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B85" w:rsidRDefault="00173B85" w:rsidP="00173B85">
      <w:pPr>
        <w:pStyle w:val="Alishlah13authornames"/>
        <w:spacing w:before="360" w:after="240" w:line="400" w:lineRule="atLeast"/>
        <w:jc w:val="both"/>
      </w:pPr>
      <w:r w:rsidRPr="00BF5459">
        <w:rPr>
          <w:rFonts w:ascii="inherit" w:hAnsi="inherit" w:cs="Courier New"/>
          <w:color w:val="1F1F1F"/>
          <w:sz w:val="28"/>
          <w:szCs w:val="42"/>
          <w:lang w:val="en"/>
        </w:rPr>
        <w:t>The Impact of Multicultural Education on Academic Achievement and Social Integration of Students of SMK Negeri 1 Tinggi Raja</w:t>
      </w:r>
    </w:p>
    <w:p w:rsidR="00BE398A" w:rsidRPr="00654B99" w:rsidRDefault="00654B99" w:rsidP="002C57D4">
      <w:pPr>
        <w:pStyle w:val="Alishlah13authornames"/>
        <w:rPr>
          <w:vertAlign w:val="superscript"/>
          <w:lang w:val="id-ID"/>
        </w:rPr>
      </w:pPr>
      <w:r>
        <w:rPr>
          <w:lang w:val="id-ID"/>
        </w:rPr>
        <w:t>Saiful Ahyar</w:t>
      </w:r>
      <w:r>
        <w:rPr>
          <w:vertAlign w:val="superscript"/>
          <w:lang w:val="id-ID"/>
        </w:rPr>
        <w:t>1</w:t>
      </w:r>
      <w:r w:rsidR="009A6140">
        <w:rPr>
          <w:lang w:val="id-ID"/>
        </w:rPr>
        <w:t>. Sutr</w:t>
      </w:r>
      <w:r w:rsidR="009A6140">
        <w:t>i</w:t>
      </w:r>
      <w:r>
        <w:rPr>
          <w:lang w:val="id-ID"/>
        </w:rPr>
        <w:t>sno</w:t>
      </w:r>
      <w:r>
        <w:rPr>
          <w:vertAlign w:val="superscript"/>
          <w:lang w:val="id-ID"/>
        </w:rPr>
        <w:t>2</w:t>
      </w:r>
      <w:r>
        <w:rPr>
          <w:lang w:val="id-ID"/>
        </w:rPr>
        <w:t>. Suhardi</w:t>
      </w:r>
      <w:r>
        <w:rPr>
          <w:vertAlign w:val="superscript"/>
          <w:lang w:val="id-ID"/>
        </w:rPr>
        <w:t>3</w:t>
      </w:r>
    </w:p>
    <w:p w:rsidR="008E64A2" w:rsidRPr="00654B99" w:rsidRDefault="00BE398A" w:rsidP="00AA75F8">
      <w:pPr>
        <w:pStyle w:val="Alishlah16affiliation"/>
        <w:tabs>
          <w:tab w:val="left" w:pos="142"/>
        </w:tabs>
        <w:rPr>
          <w:color w:val="auto"/>
          <w:lang w:val="id-ID"/>
        </w:rPr>
      </w:pPr>
      <w:r w:rsidRPr="00A75CB1">
        <w:rPr>
          <w:color w:val="auto"/>
          <w:vertAlign w:val="superscript"/>
          <w:lang w:val="en-GB"/>
        </w:rPr>
        <w:t>1</w:t>
      </w:r>
      <w:r w:rsidRPr="00A75CB1">
        <w:rPr>
          <w:color w:val="auto"/>
          <w:lang w:val="en-GB"/>
        </w:rPr>
        <w:tab/>
      </w:r>
      <w:r w:rsidR="00922F16">
        <w:rPr>
          <w:color w:val="auto"/>
        </w:rPr>
        <w:t>Faculty of Islamic Education, Daar Al Uluum Asahan Islamic Institut</w:t>
      </w:r>
      <w:r w:rsidR="00A2655F">
        <w:rPr>
          <w:color w:val="auto"/>
        </w:rPr>
        <w:t>;</w:t>
      </w:r>
      <w:r w:rsidR="00654B99">
        <w:rPr>
          <w:color w:val="auto"/>
          <w:lang w:val="id-ID"/>
        </w:rPr>
        <w:t xml:space="preserve"> </w:t>
      </w:r>
      <w:hyperlink r:id="rId9" w:history="1">
        <w:r w:rsidR="000F2E11" w:rsidRPr="004C2F56">
          <w:rPr>
            <w:rStyle w:val="Hyperlink"/>
            <w:lang w:val="id-ID"/>
          </w:rPr>
          <w:t>saifulahyar@iaidu-asahan.ac.id</w:t>
        </w:r>
      </w:hyperlink>
      <w:r w:rsidR="000F2E11">
        <w:rPr>
          <w:lang w:val="id-ID"/>
        </w:rPr>
        <w:t xml:space="preserve"> </w:t>
      </w:r>
    </w:p>
    <w:p w:rsidR="00B72F3D" w:rsidRPr="00654B99" w:rsidRDefault="00B72F3D" w:rsidP="00784B9B">
      <w:pPr>
        <w:pStyle w:val="Alishlah16affiliation"/>
        <w:rPr>
          <w:color w:val="auto"/>
          <w:lang w:val="id-ID"/>
        </w:rPr>
      </w:pPr>
      <w:r>
        <w:rPr>
          <w:color w:val="auto"/>
          <w:vertAlign w:val="superscript"/>
          <w:lang w:val="en-GB"/>
        </w:rPr>
        <w:t>2</w:t>
      </w:r>
      <w:r w:rsidRPr="00A75CB1">
        <w:rPr>
          <w:color w:val="auto"/>
          <w:lang w:val="en-GB"/>
        </w:rPr>
        <w:tab/>
      </w:r>
      <w:r w:rsidR="00A2655F">
        <w:rPr>
          <w:color w:val="auto"/>
        </w:rPr>
        <w:t>Faculty of Islamic Education, Daar Al Uluum Asahan Islamic Institut;</w:t>
      </w:r>
      <w:r w:rsidR="006F5039">
        <w:rPr>
          <w:color w:val="auto"/>
        </w:rPr>
        <w:t xml:space="preserve"> </w:t>
      </w:r>
      <w:hyperlink r:id="rId10" w:history="1">
        <w:r w:rsidR="00D77CA5" w:rsidRPr="00884BB8">
          <w:rPr>
            <w:rStyle w:val="Hyperlink"/>
            <w:lang w:val="id-ID"/>
          </w:rPr>
          <w:t>s</w:t>
        </w:r>
        <w:r w:rsidR="00D77CA5" w:rsidRPr="00884BB8">
          <w:rPr>
            <w:rStyle w:val="Hyperlink"/>
          </w:rPr>
          <w:t>utrisno</w:t>
        </w:r>
        <w:r w:rsidR="00D77CA5" w:rsidRPr="00884BB8">
          <w:rPr>
            <w:rStyle w:val="Hyperlink"/>
            <w:lang w:val="id-ID"/>
          </w:rPr>
          <w:t>@iaidu-asahan.ac.id</w:t>
        </w:r>
      </w:hyperlink>
    </w:p>
    <w:p w:rsidR="00432CC3" w:rsidRPr="00654B99" w:rsidRDefault="00432CC3" w:rsidP="00432CC3">
      <w:pPr>
        <w:pStyle w:val="Alishlah16affiliation"/>
        <w:rPr>
          <w:color w:val="auto"/>
          <w:lang w:val="id-ID"/>
        </w:rPr>
      </w:pPr>
      <w:r>
        <w:rPr>
          <w:color w:val="auto"/>
          <w:vertAlign w:val="superscript"/>
          <w:lang w:val="en-GB"/>
        </w:rPr>
        <w:t>3</w:t>
      </w:r>
      <w:r w:rsidRPr="00A75CB1">
        <w:rPr>
          <w:color w:val="auto"/>
          <w:lang w:val="en-GB"/>
        </w:rPr>
        <w:tab/>
      </w:r>
      <w:r w:rsidR="00A2655F">
        <w:rPr>
          <w:color w:val="auto"/>
        </w:rPr>
        <w:t>Faculty of Islamic Education, Daar Al Uluum Asahan Islamic Institut;</w:t>
      </w:r>
      <w:r w:rsidR="00D77CA5">
        <w:rPr>
          <w:color w:val="auto"/>
        </w:rPr>
        <w:t xml:space="preserve"> </w:t>
      </w:r>
      <w:hyperlink r:id="rId11" w:history="1">
        <w:r w:rsidR="006D4DBD" w:rsidRPr="00884BB8">
          <w:rPr>
            <w:rStyle w:val="Hyperlink"/>
            <w:lang w:val="id-ID"/>
          </w:rPr>
          <w:t>s</w:t>
        </w:r>
        <w:r w:rsidR="006D4DBD" w:rsidRPr="00884BB8">
          <w:rPr>
            <w:rStyle w:val="Hyperlink"/>
          </w:rPr>
          <w:t>uhardi</w:t>
        </w:r>
        <w:r w:rsidR="006D4DBD" w:rsidRPr="00884BB8">
          <w:rPr>
            <w:rStyle w:val="Hyperlink"/>
            <w:lang w:val="id-ID"/>
          </w:rPr>
          <w:t>@iaidu-asahan.ac.id</w:t>
        </w:r>
      </w:hyperlink>
    </w:p>
    <w:p w:rsidR="00432CC3" w:rsidRPr="00744330" w:rsidRDefault="00432CC3" w:rsidP="00784B9B">
      <w:pPr>
        <w:pStyle w:val="Alishlah16affiliation"/>
        <w:rPr>
          <w:color w:val="auto"/>
          <w:lang w:val="en-GB"/>
        </w:rPr>
      </w:pPr>
    </w:p>
    <w:p w:rsidR="00376F0D" w:rsidRPr="00744330" w:rsidRDefault="00376F0D" w:rsidP="00784B9B">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Pr="00C33DD0" w:rsidRDefault="00654B99" w:rsidP="00290481">
            <w:pPr>
              <w:pStyle w:val="Alishlah18keywords"/>
              <w:rPr>
                <w:i/>
                <w:iCs/>
              </w:rPr>
            </w:pPr>
            <w:r>
              <w:t>keyword 1;</w:t>
            </w:r>
            <w:r>
              <w:rPr>
                <w:lang w:val="id-ID"/>
              </w:rPr>
              <w:t xml:space="preserve"> </w:t>
            </w:r>
            <w:r w:rsidR="00C33DD0">
              <w:rPr>
                <w:i/>
                <w:iCs/>
              </w:rPr>
              <w:t>multicultural education</w:t>
            </w:r>
          </w:p>
          <w:p w:rsidR="002B31FD" w:rsidRPr="00654B99" w:rsidRDefault="002B31FD" w:rsidP="00290481">
            <w:pPr>
              <w:pStyle w:val="Alishlah18keywords"/>
              <w:rPr>
                <w:i/>
                <w:lang w:val="id-ID"/>
              </w:rPr>
            </w:pPr>
            <w:r w:rsidRPr="002B31FD">
              <w:t xml:space="preserve">keyword 2; </w:t>
            </w:r>
            <w:r w:rsidR="00C33DD0">
              <w:t>academic achievement</w:t>
            </w:r>
          </w:p>
          <w:p w:rsidR="002B31FD" w:rsidRPr="00C33DD0" w:rsidRDefault="002B31FD" w:rsidP="00290481">
            <w:pPr>
              <w:pStyle w:val="Alishlah18keywords"/>
              <w:rPr>
                <w:i/>
              </w:rPr>
            </w:pPr>
            <w:r w:rsidRPr="002B31FD">
              <w:t>keyword 3</w:t>
            </w:r>
            <w:r w:rsidR="00735AEB">
              <w:t xml:space="preserve">; </w:t>
            </w:r>
            <w:r w:rsidR="00C33DD0">
              <w:rPr>
                <w:i/>
              </w:rPr>
              <w:t>social integration</w:t>
            </w:r>
          </w:p>
          <w:p w:rsidR="00654B99" w:rsidRPr="00C33DD0" w:rsidRDefault="00654B99" w:rsidP="00654B99">
            <w:pPr>
              <w:rPr>
                <w:rFonts w:ascii="Palatino Linotype" w:hAnsi="Palatino Linotype"/>
                <w:i/>
                <w:iCs/>
                <w:sz w:val="18"/>
                <w:lang w:eastAsia="de-DE" w:bidi="en-US"/>
              </w:rPr>
            </w:pPr>
            <w:r w:rsidRPr="00C33DD0">
              <w:rPr>
                <w:rFonts w:ascii="Palatino Linotype" w:hAnsi="Palatino Linotype"/>
                <w:sz w:val="18"/>
                <w:lang w:val="id-ID" w:eastAsia="de-DE" w:bidi="en-US"/>
              </w:rPr>
              <w:t xml:space="preserve">keyword 4 ; </w:t>
            </w:r>
            <w:r w:rsidR="00C33DD0" w:rsidRPr="00C33DD0">
              <w:rPr>
                <w:rFonts w:ascii="Palatino Linotype" w:hAnsi="Palatino Linotype"/>
                <w:sz w:val="18"/>
                <w:lang w:eastAsia="de-DE" w:bidi="en-US"/>
              </w:rPr>
              <w:t>cultural empathy</w:t>
            </w:r>
          </w:p>
          <w:p w:rsidR="002B31FD" w:rsidRPr="00654B99" w:rsidRDefault="002B31FD" w:rsidP="00290481">
            <w:pPr>
              <w:pStyle w:val="Alishlah18keywords"/>
              <w:rPr>
                <w:i/>
                <w:iCs/>
              </w:rPr>
            </w:pPr>
          </w:p>
          <w:p w:rsidR="0048254D" w:rsidRPr="0048254D" w:rsidRDefault="0048254D" w:rsidP="00F74DB9">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5D0E66" w:rsidRPr="008F151E" w:rsidRDefault="008F151E" w:rsidP="008F151E">
            <w:pPr>
              <w:jc w:val="both"/>
              <w:rPr>
                <w:rFonts w:ascii="Palatino Linotype" w:hAnsi="Palatino Linotype" w:cs="Times New Roman"/>
              </w:rPr>
            </w:pPr>
            <w:r w:rsidRPr="008F151E">
              <w:rPr>
                <w:rStyle w:val="y2iqfc"/>
                <w:rFonts w:ascii="Palatino Linotype" w:hAnsi="Palatino Linotype"/>
                <w:color w:val="1F1F1F"/>
                <w:szCs w:val="42"/>
                <w:lang w:val="en"/>
              </w:rPr>
              <w:t>This study explores the impact of multicultural education on academic achievement and social integration among students of SMK Negeri 1 Tinggi Raja. Using a qualitative approach with five informants, the study revealed that multicultural education significantly improves students’ critical thinking and academic achievement by encouraging diverse perspectives and collaborative learning. It also fosters cultural empathy and social cohesion by reducing stereotypes and promoting inclusivity. However, challenges such as language barriers and limited institutional support highlight areas for improvement. The findings emphasize the need for educational policies that integrate multicultural values ​​into the curriculum and institutional practices, thus preparing students to face a diverse and globalized environment.</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CF4FC0">
              <w:rPr>
                <w:highlight w:val="yellow"/>
              </w:rPr>
              <w:t>2021-08-14</w:t>
            </w:r>
          </w:p>
          <w:p w:rsidR="0048254D" w:rsidRPr="006A6719" w:rsidRDefault="0048254D" w:rsidP="00E45249">
            <w:pPr>
              <w:pStyle w:val="Alishlah14history"/>
            </w:pPr>
            <w:r w:rsidRPr="006A6719">
              <w:t xml:space="preserve">Revised </w:t>
            </w:r>
            <w:r w:rsidR="00675603" w:rsidRPr="006A6719">
              <w:tab/>
            </w:r>
            <w:r w:rsidR="00FA43FF" w:rsidRPr="00CF4FC0">
              <w:rPr>
                <w:highlight w:val="yellow"/>
              </w:rPr>
              <w:t>2021-11-12</w:t>
            </w:r>
          </w:p>
          <w:p w:rsidR="0048254D" w:rsidRPr="004A39B9" w:rsidRDefault="0048254D" w:rsidP="004A39B9">
            <w:pPr>
              <w:pStyle w:val="Alishlah14history"/>
              <w:rPr>
                <w:lang w:val="en-AU"/>
              </w:rPr>
            </w:pPr>
            <w:r w:rsidRPr="006A6719">
              <w:t xml:space="preserve">Accepted </w:t>
            </w:r>
            <w:r w:rsidR="00FA43FF" w:rsidRPr="00CF4FC0">
              <w:rPr>
                <w:highlight w:val="yellow"/>
              </w:rPr>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Pr="002C0304" w:rsidRDefault="002C0304" w:rsidP="00E45249">
            <w:pPr>
              <w:pStyle w:val="Alishlah2authorcorrespondence"/>
              <w:rPr>
                <w:lang w:val="id-ID"/>
              </w:rPr>
            </w:pPr>
            <w:r>
              <w:rPr>
                <w:lang w:val="id-ID"/>
              </w:rPr>
              <w:t>Saiful Ahyar</w:t>
            </w:r>
          </w:p>
          <w:p w:rsidR="0048254D" w:rsidRPr="002A5DE5" w:rsidRDefault="00C00A7D" w:rsidP="002C0304">
            <w:pPr>
              <w:pStyle w:val="Alishlah16affiliation"/>
              <w:tabs>
                <w:tab w:val="left" w:pos="142"/>
              </w:tabs>
              <w:rPr>
                <w:color w:val="auto"/>
              </w:rPr>
            </w:pPr>
            <w:r>
              <w:rPr>
                <w:color w:val="auto"/>
              </w:rPr>
              <w:t>Faculty of Islamic Education, Daar Al Uluum Asahan Islamic Institut;</w:t>
            </w:r>
            <w:r w:rsidR="002C0304">
              <w:rPr>
                <w:color w:val="auto"/>
                <w:lang w:val="id-ID"/>
              </w:rPr>
              <w:t xml:space="preserve">  </w:t>
            </w:r>
            <w:hyperlink r:id="rId14" w:history="1">
              <w:r w:rsidR="002A5DE5" w:rsidRPr="00884BB8">
                <w:rPr>
                  <w:rStyle w:val="Hyperlink"/>
                  <w:lang w:val="id-ID"/>
                </w:rPr>
                <w:t>saifulahyar@iaidu-asahan.ac.id</w:t>
              </w:r>
            </w:hyperlink>
            <w:r w:rsidR="002A5DE5">
              <w:t xml:space="preserve"> </w:t>
            </w:r>
          </w:p>
        </w:tc>
      </w:tr>
    </w:tbl>
    <w:p w:rsidR="00F213B5" w:rsidRDefault="00F213B5" w:rsidP="00F213B5">
      <w:pPr>
        <w:pStyle w:val="Alishlah21heading1"/>
        <w:numPr>
          <w:ilvl w:val="0"/>
          <w:numId w:val="0"/>
        </w:numPr>
        <w:spacing w:before="0" w:after="0"/>
        <w:ind w:left="426"/>
        <w:rPr>
          <w:lang w:val="en-GB"/>
        </w:rPr>
      </w:pPr>
    </w:p>
    <w:p w:rsidR="00F213B5" w:rsidRDefault="00F213B5" w:rsidP="00F213B5">
      <w:pPr>
        <w:pStyle w:val="Alishlah21heading1"/>
        <w:numPr>
          <w:ilvl w:val="0"/>
          <w:numId w:val="0"/>
        </w:numPr>
        <w:spacing w:before="0" w:after="0"/>
        <w:ind w:left="426"/>
        <w:rPr>
          <w:lang w:val="en-GB"/>
        </w:rPr>
      </w:pPr>
    </w:p>
    <w:p w:rsidR="008E64A2" w:rsidRPr="00AC4A0B" w:rsidRDefault="00AB3173" w:rsidP="0043785E">
      <w:pPr>
        <w:pStyle w:val="Alishlah21heading1"/>
        <w:spacing w:before="0" w:after="0"/>
        <w:rPr>
          <w:lang w:val="en-GB"/>
        </w:rPr>
      </w:pPr>
      <w:r>
        <w:rPr>
          <w:lang w:val="en-GB"/>
        </w:rPr>
        <w:t>INTRODUCTION</w:t>
      </w:r>
    </w:p>
    <w:p w:rsidR="002C0304" w:rsidRPr="002C0304" w:rsidRDefault="00AB3173" w:rsidP="001E7AE0">
      <w:pPr>
        <w:spacing w:after="0" w:line="260" w:lineRule="atLeast"/>
        <w:ind w:firstLine="720"/>
        <w:jc w:val="both"/>
        <w:rPr>
          <w:rFonts w:ascii="Palatino Linotype" w:hAnsi="Palatino Linotype" w:cs="Times New Roman"/>
          <w:sz w:val="20"/>
          <w:szCs w:val="20"/>
        </w:rPr>
      </w:pPr>
      <w:r w:rsidRPr="00AB3173">
        <w:rPr>
          <w:rStyle w:val="y2iqfc"/>
          <w:rFonts w:ascii="Palatino Linotype" w:hAnsi="Palatino Linotype"/>
          <w:color w:val="1F1F1F"/>
          <w:sz w:val="20"/>
          <w:szCs w:val="42"/>
          <w:lang w:val="en"/>
        </w:rPr>
        <w:t>Education is a shaping force that directs the knowledge, values, and behavior of individuals to contribute effectively to society. In a multicultural context, the role of education is increasingly crucial because it becomes a means to create understanding and cooperation between groups. Multicultural education aims to foster awareness, appreciation, and respect for cultural diversity in the academic community to support inclusivity and social cohesion. This approach encourages the elimination of cultural bias, the integration of diverse perspectives, and the formation of harmonious relationships between students from various backgrounds, while equipping them with critical thinking and cross-cultural communication skills to face global challenges. Its implementation includes curriculum reform, teaching method reform, and fair evaluation to ensure cultural equality and students' political rights.</w:t>
      </w:r>
      <w:r w:rsidR="002C0304" w:rsidRPr="00AB3173">
        <w:rPr>
          <w:rFonts w:ascii="Palatino Linotype" w:hAnsi="Palatino Linotype" w:cs="Times New Roman"/>
          <w:sz w:val="20"/>
          <w:szCs w:val="20"/>
        </w:rPr>
        <w:t xml:space="preserve"> </w:t>
      </w:r>
      <w:r w:rsidRPr="00B03C22">
        <w:rPr>
          <w:rStyle w:val="y2iqfc"/>
          <w:rFonts w:ascii="Palatino Linotype" w:hAnsi="Palatino Linotype"/>
          <w:color w:val="1F1F1F"/>
          <w:sz w:val="20"/>
          <w:szCs w:val="42"/>
          <w:lang w:val="en"/>
        </w:rPr>
        <w:t xml:space="preserve">This education emphasizes the importance of creating a learning environment that values ​​and respects all students in order to increase cultural awareness and empathy (Semila et al., 2024), as well as encourage critical reflection on social norms and advocacy for social justice (Semila et al., 2024). This strategy is realized through the revision of course content and teaching methods to better reflect cultural diversity (Banks &amp; Banks, 1989; Nursikin et al., 2022). In </w:t>
      </w:r>
      <w:r w:rsidRPr="00B03C22">
        <w:rPr>
          <w:rStyle w:val="y2iqfc"/>
          <w:rFonts w:ascii="Palatino Linotype" w:hAnsi="Palatino Linotype"/>
          <w:color w:val="1F1F1F"/>
          <w:sz w:val="20"/>
          <w:szCs w:val="42"/>
          <w:lang w:val="en"/>
        </w:rPr>
        <w:lastRenderedPageBreak/>
        <w:t>addition, multicultural education contributes to social life by encouraging respect for differences, preventing discrimination, and fostering harmony (Nulhakim et al., 2020). In Indonesia, the values ​​of democracy and unity in diversity are reflected in the motto "Bhinneka Tunggal Ika" as part of the multicultural education framework (Firtikasari &amp; Andiana, 2023).</w:t>
      </w:r>
    </w:p>
    <w:p w:rsidR="002C0304" w:rsidRPr="002C0304" w:rsidRDefault="008C0E79" w:rsidP="002C0304">
      <w:pPr>
        <w:ind w:firstLine="720"/>
        <w:jc w:val="both"/>
        <w:rPr>
          <w:rFonts w:ascii="Palatino Linotype" w:hAnsi="Palatino Linotype" w:cs="Times New Roman"/>
          <w:sz w:val="20"/>
          <w:szCs w:val="20"/>
        </w:rPr>
      </w:pPr>
      <w:r w:rsidRPr="00B03C22">
        <w:rPr>
          <w:rStyle w:val="y2iqfc"/>
          <w:rFonts w:ascii="Palatino Linotype" w:hAnsi="Palatino Linotype"/>
          <w:color w:val="1F1F1F"/>
          <w:sz w:val="20"/>
          <w:szCs w:val="42"/>
          <w:lang w:val="en"/>
        </w:rPr>
        <w:t>In Indonesia, a country rich in cultural diversity, educational institutions that integrate multicultural education into their curriculum have an important role, especially in educational institutions where students from various ethnic, cultural, and linguistic backgrounds gather and study together. SMK Negeri 1 Tinggi Raja is a real example of this diversity and a strategic location to study the impact of multicultural education on students' academic and social achievements. Multicultural education contributes to improving academic achievement by broadening students' horizons to alternative perspectives, encouraging critical thinking, adaptability, and understanding of complex issues relevant in the global era. In addition, this education strengthens social integration through reducing stereotypes, increasing empathy, and developing intercultural relationships.</w:t>
      </w:r>
      <w:r>
        <w:rPr>
          <w:rStyle w:val="y2iqfc"/>
          <w:rFonts w:ascii="Palatino Linotype" w:hAnsi="Palatino Linotype"/>
          <w:color w:val="1F1F1F"/>
          <w:sz w:val="20"/>
          <w:szCs w:val="42"/>
          <w:lang w:val="en"/>
        </w:rPr>
        <w:t xml:space="preserve"> </w:t>
      </w:r>
      <w:r w:rsidRPr="00B03C22">
        <w:rPr>
          <w:rStyle w:val="y2iqfc"/>
          <w:rFonts w:ascii="inherit" w:hAnsi="inherit"/>
          <w:color w:val="1F1F1F"/>
          <w:sz w:val="20"/>
          <w:szCs w:val="42"/>
          <w:lang w:val="en"/>
        </w:rPr>
        <w:t>In the national context, multicultural education is very important to maintain unity in diversity by instilling a positive attitude towards cultural differences in order to prevent social conflict (Ikhsan &amp; Giwangsa, 2019). In Islamic education, this approach is a normative foundation in shaping students into Muslims as well as tolerant and democratic citizens (Nursikin et al., 2022; Rosyad, 2020).</w:t>
      </w:r>
    </w:p>
    <w:p w:rsidR="00826719" w:rsidRPr="00B03C22" w:rsidRDefault="00826719" w:rsidP="00826719">
      <w:pPr>
        <w:pStyle w:val="HTMLPreformatted"/>
        <w:shd w:val="clear" w:color="auto" w:fill="F8F9FA"/>
        <w:spacing w:line="260" w:lineRule="atLeast"/>
        <w:jc w:val="both"/>
        <w:rPr>
          <w:rFonts w:ascii="Palatino Linotype" w:hAnsi="Palatino Linotype"/>
          <w:color w:val="1F1F1F"/>
          <w:szCs w:val="42"/>
        </w:rPr>
      </w:pPr>
      <w:r w:rsidRPr="00B03C22">
        <w:rPr>
          <w:rStyle w:val="y2iqfc"/>
          <w:rFonts w:ascii="Palatino Linotype" w:hAnsi="Palatino Linotype"/>
          <w:color w:val="1F1F1F"/>
          <w:szCs w:val="42"/>
          <w:lang w:val="en"/>
        </w:rPr>
        <w:t>Islamic educational institutions in Indonesia adopt multicultural education to create an inclusive and respectful learning environment, as well as to encourage social harmony and tolerance in a pluralistic society (Muqtadir, 2024). Teachers play an important role in instilling Islamic and multicultural values ​​from an early age to equip students to face a diverse world (Rosyad, 2020). Therefore, schools are required to design a curriculum and evaluation system that reflects multicultural values ​​and ensures equality for all students regardless of cultural, ethnic, or religious background (Izzah, 2020), while teachers must have a multicultural attitude in order to be able to positively influence student development (Izzah, 2020).</w:t>
      </w:r>
    </w:p>
    <w:p w:rsidR="002C0304" w:rsidRPr="002C0304" w:rsidRDefault="002C0304" w:rsidP="001A298C">
      <w:pPr>
        <w:spacing w:after="0" w:line="260" w:lineRule="atLeast"/>
        <w:ind w:firstLine="720"/>
        <w:jc w:val="both"/>
        <w:rPr>
          <w:rFonts w:ascii="Palatino Linotype" w:hAnsi="Palatino Linotype" w:cs="Times New Roman"/>
          <w:sz w:val="20"/>
          <w:szCs w:val="20"/>
        </w:rPr>
      </w:pPr>
    </w:p>
    <w:p w:rsidR="002C0304" w:rsidRPr="00267174" w:rsidRDefault="00267174" w:rsidP="002C0304">
      <w:pPr>
        <w:ind w:firstLine="720"/>
        <w:jc w:val="both"/>
        <w:rPr>
          <w:rFonts w:ascii="Palatino Linotype" w:hAnsi="Palatino Linotype" w:cs="Times New Roman"/>
          <w:sz w:val="20"/>
          <w:szCs w:val="20"/>
        </w:rPr>
      </w:pPr>
      <w:r w:rsidRPr="00267174">
        <w:rPr>
          <w:rStyle w:val="y2iqfc"/>
          <w:rFonts w:ascii="Palatino Linotype" w:hAnsi="Palatino Linotype"/>
          <w:color w:val="1F1F1F"/>
          <w:sz w:val="20"/>
          <w:szCs w:val="42"/>
          <w:lang w:val="en"/>
        </w:rPr>
        <w:t xml:space="preserve">In an era of globalization and increasing cultural diversity, schools have a duty to provide an environment that allows for collaboration and mutual understanding between individuals from different backgrounds. In Indonesia, a country known for its multicultural diversity, this challenge is even greater. Educational institutions are important incubators for developing students and future leaders who are able to traverse and embrace diversity. Integration of multicultural education is no longer an option, but a necessity to prepare students to become active members of a pluralistic society. </w:t>
      </w:r>
      <w:proofErr w:type="gramStart"/>
      <w:r w:rsidRPr="00267174">
        <w:rPr>
          <w:rStyle w:val="y2iqfc"/>
          <w:rFonts w:ascii="Palatino Linotype" w:hAnsi="Palatino Linotype"/>
          <w:color w:val="1F1F1F"/>
          <w:sz w:val="20"/>
          <w:szCs w:val="42"/>
          <w:lang w:val="en"/>
        </w:rPr>
        <w:t>Ensuring that students achieve academic excellence while fostering social cohesion in such an environment is essential to ensuring the sustainability of societal harmony and readiness to face new global and local challenges.</w:t>
      </w:r>
      <w:proofErr w:type="gramEnd"/>
    </w:p>
    <w:p w:rsidR="002C0304" w:rsidRPr="002C0304" w:rsidRDefault="00267174" w:rsidP="002C0304">
      <w:pPr>
        <w:ind w:firstLine="720"/>
        <w:jc w:val="both"/>
        <w:rPr>
          <w:rFonts w:ascii="Palatino Linotype" w:hAnsi="Palatino Linotype" w:cs="Times New Roman"/>
          <w:sz w:val="20"/>
          <w:szCs w:val="20"/>
        </w:rPr>
      </w:pPr>
      <w:r w:rsidRPr="00476503">
        <w:rPr>
          <w:rStyle w:val="y2iqfc"/>
          <w:rFonts w:ascii="Palatino Linotype" w:hAnsi="Palatino Linotype"/>
          <w:color w:val="1F1F1F"/>
          <w:sz w:val="20"/>
          <w:szCs w:val="42"/>
          <w:lang w:val="en"/>
        </w:rPr>
        <w:t>Although multicultural education has been recognized as important, its implementation and effectiveness in educational institutions are still largely unknown. The main challenge lies in the extent to which multicultural values ​​are integrated into the curriculum and whether such integration results in real benefits for students. Knowledge about the impact of multicultural education on students' academic achievement and social integration is also still limited, especially in SMK Negeri 1 Tinggi Raja which has cultural diversity as its characteristic. This lack of understanding hinders the optimization of educational practices and the formulation of evidence-based policies. In addition, the lack of empirical data related to students' experiences and perceptions of multicultural education is an obstacle in developing an inclusive and relevant curriculum design. Therefore, this study aims to analyze the impact of multicultural education on students' academic achievement and social integration at SMK Negeri 1 Tinggi Raja. This study uses a qualitative approach by exploring data from five informants to gain an in-depth understanding of the issue.</w:t>
      </w:r>
    </w:p>
    <w:p w:rsidR="002C0304" w:rsidRPr="00FD359A" w:rsidRDefault="00FD359A" w:rsidP="00233AE1">
      <w:pPr>
        <w:pStyle w:val="Alishlah21heading1"/>
        <w:numPr>
          <w:ilvl w:val="0"/>
          <w:numId w:val="21"/>
        </w:numPr>
        <w:spacing w:before="0" w:after="0" w:line="240" w:lineRule="auto"/>
        <w:ind w:left="714" w:hanging="357"/>
        <w:jc w:val="both"/>
        <w:rPr>
          <w:b w:val="0"/>
          <w:bCs/>
        </w:rPr>
      </w:pPr>
      <w:r w:rsidRPr="00FD359A">
        <w:rPr>
          <w:rStyle w:val="y2iqfc"/>
          <w:b w:val="0"/>
          <w:color w:val="1F1F1F"/>
          <w:szCs w:val="42"/>
          <w:lang w:val="en"/>
        </w:rPr>
        <w:lastRenderedPageBreak/>
        <w:t>Assess the role of multicultural education in improving student achievement.</w:t>
      </w:r>
    </w:p>
    <w:p w:rsidR="002C0304" w:rsidRPr="00FD359A" w:rsidRDefault="00FD359A" w:rsidP="00233AE1">
      <w:pPr>
        <w:pStyle w:val="Alishlah21heading1"/>
        <w:numPr>
          <w:ilvl w:val="0"/>
          <w:numId w:val="21"/>
        </w:numPr>
        <w:spacing w:before="0" w:after="0" w:line="240" w:lineRule="auto"/>
        <w:ind w:left="714" w:hanging="357"/>
        <w:jc w:val="both"/>
        <w:rPr>
          <w:b w:val="0"/>
          <w:bCs/>
          <w:szCs w:val="20"/>
        </w:rPr>
      </w:pPr>
      <w:r w:rsidRPr="00FD359A">
        <w:rPr>
          <w:rStyle w:val="y2iqfc"/>
          <w:b w:val="0"/>
          <w:color w:val="1F1F1F"/>
          <w:szCs w:val="42"/>
          <w:lang w:val="en"/>
        </w:rPr>
        <w:t>Explain how multicultural education leads to social integration of multicultural students.</w:t>
      </w:r>
    </w:p>
    <w:p w:rsidR="002C0304" w:rsidRPr="00C80AEB" w:rsidRDefault="00FD359A" w:rsidP="00233AE1">
      <w:pPr>
        <w:pStyle w:val="Alishlah21heading1"/>
        <w:numPr>
          <w:ilvl w:val="0"/>
          <w:numId w:val="21"/>
        </w:numPr>
        <w:spacing w:before="0" w:after="0" w:line="240" w:lineRule="auto"/>
        <w:ind w:left="714" w:hanging="357"/>
        <w:jc w:val="both"/>
        <w:rPr>
          <w:b w:val="0"/>
          <w:bCs/>
          <w:szCs w:val="20"/>
        </w:rPr>
      </w:pPr>
      <w:r w:rsidRPr="00FD359A">
        <w:rPr>
          <w:rStyle w:val="y2iqfc"/>
          <w:b w:val="0"/>
          <w:color w:val="1F1F1F"/>
          <w:szCs w:val="42"/>
          <w:lang w:val="en"/>
        </w:rPr>
        <w:t>Provide recommendations for improving multicultural education practices at SMK Negeri 1 Tinggi Raja</w:t>
      </w:r>
      <w:r w:rsidR="002C0304" w:rsidRPr="00C80AEB">
        <w:rPr>
          <w:b w:val="0"/>
          <w:bCs/>
          <w:szCs w:val="20"/>
        </w:rPr>
        <w:t xml:space="preserve"> </w:t>
      </w:r>
    </w:p>
    <w:p w:rsidR="00D54A40" w:rsidRPr="00BB36B6" w:rsidRDefault="00D54A40" w:rsidP="00CA67D1">
      <w:pPr>
        <w:pStyle w:val="Alishlah21heading1"/>
        <w:tabs>
          <w:tab w:val="left" w:pos="851"/>
        </w:tabs>
        <w:rPr>
          <w:szCs w:val="24"/>
        </w:rPr>
      </w:pPr>
      <w:r w:rsidRPr="00BB36B6">
        <w:rPr>
          <w:szCs w:val="24"/>
        </w:rPr>
        <w:t>M</w:t>
      </w:r>
      <w:r w:rsidR="0033706C">
        <w:rPr>
          <w:szCs w:val="24"/>
        </w:rPr>
        <w:t>ET</w:t>
      </w:r>
      <w:r w:rsidR="00A247BF">
        <w:rPr>
          <w:szCs w:val="24"/>
        </w:rPr>
        <w:t>H</w:t>
      </w:r>
      <w:r w:rsidR="0033706C">
        <w:rPr>
          <w:szCs w:val="24"/>
        </w:rPr>
        <w:t>OD</w:t>
      </w:r>
      <w:r w:rsidRPr="00BB36B6">
        <w:rPr>
          <w:szCs w:val="24"/>
          <w:lang w:val="id-ID"/>
        </w:rPr>
        <w:t xml:space="preserve"> </w:t>
      </w:r>
    </w:p>
    <w:p w:rsidR="00D54A40" w:rsidRPr="00BB36B6" w:rsidRDefault="00D54A40" w:rsidP="00CA67D1">
      <w:pPr>
        <w:pStyle w:val="Alishlah21heading1"/>
        <w:numPr>
          <w:ilvl w:val="0"/>
          <w:numId w:val="0"/>
        </w:numPr>
        <w:tabs>
          <w:tab w:val="left" w:pos="851"/>
        </w:tabs>
        <w:ind w:left="426"/>
        <w:rPr>
          <w:b w:val="0"/>
          <w:szCs w:val="24"/>
        </w:rPr>
      </w:pPr>
      <w:r w:rsidRPr="00BB36B6">
        <w:rPr>
          <w:b w:val="0"/>
          <w:szCs w:val="24"/>
          <w:lang w:val="id-ID"/>
        </w:rPr>
        <w:t>2</w:t>
      </w:r>
      <w:r w:rsidRPr="00BB36B6">
        <w:rPr>
          <w:b w:val="0"/>
          <w:szCs w:val="24"/>
        </w:rPr>
        <w:t xml:space="preserve">.1 </w:t>
      </w:r>
      <w:r w:rsidR="00DA166E">
        <w:rPr>
          <w:b w:val="0"/>
          <w:szCs w:val="24"/>
        </w:rPr>
        <w:t>Research Design</w:t>
      </w:r>
    </w:p>
    <w:p w:rsidR="00D54A40" w:rsidRPr="00E42110" w:rsidRDefault="00E42110" w:rsidP="00CA67D1">
      <w:pPr>
        <w:pStyle w:val="Alishlah21heading1"/>
        <w:numPr>
          <w:ilvl w:val="0"/>
          <w:numId w:val="0"/>
        </w:numPr>
        <w:tabs>
          <w:tab w:val="left" w:pos="851"/>
        </w:tabs>
        <w:ind w:left="426"/>
        <w:jc w:val="both"/>
        <w:rPr>
          <w:b w:val="0"/>
          <w:bCs/>
          <w:szCs w:val="24"/>
        </w:rPr>
      </w:pPr>
      <w:r w:rsidRPr="00E42110">
        <w:rPr>
          <w:rStyle w:val="y2iqfc"/>
          <w:b w:val="0"/>
          <w:color w:val="1F1F1F"/>
          <w:szCs w:val="42"/>
          <w:lang w:val="en"/>
        </w:rPr>
        <w:t>This study uses a qualitative research design to explore the impact of multicultural education on academic achievement and social integration among students at SMK Negeri 1 Tinggi Raja. A qualitative approach is well suited to understanding the lived experiences, perceptions, and nuanced ways in which multicultural education affects their academic and social lives.</w:t>
      </w:r>
    </w:p>
    <w:p w:rsidR="00D54A40" w:rsidRPr="00E42110" w:rsidRDefault="00E42110" w:rsidP="00CA67D1">
      <w:pPr>
        <w:pStyle w:val="Alishlah21heading1"/>
        <w:numPr>
          <w:ilvl w:val="0"/>
          <w:numId w:val="0"/>
        </w:numPr>
        <w:tabs>
          <w:tab w:val="left" w:pos="851"/>
        </w:tabs>
        <w:ind w:left="426"/>
        <w:jc w:val="both"/>
        <w:rPr>
          <w:b w:val="0"/>
          <w:bCs/>
          <w:szCs w:val="24"/>
        </w:rPr>
      </w:pPr>
      <w:r w:rsidRPr="00E42110">
        <w:rPr>
          <w:rStyle w:val="y2iqfc"/>
          <w:b w:val="0"/>
          <w:color w:val="1F1F1F"/>
          <w:szCs w:val="42"/>
          <w:lang w:val="en"/>
        </w:rPr>
        <w:t>This research was conducted at SMK Negeri 1 Tinggi Raja, an educational institution with a culturally diverse student population. Participants consisted of five informants selected by purposive sampling, to ensure that they had relevant experiences and insights to the research topic. The informants consisted of three students from different cultural backgrounds and two school members involved in the implementation of multicultural education practices.</w:t>
      </w:r>
    </w:p>
    <w:p w:rsidR="00D54A40" w:rsidRPr="00BB36B6" w:rsidRDefault="00D54A40" w:rsidP="00CA67D1">
      <w:pPr>
        <w:pStyle w:val="Alishlah21heading1"/>
        <w:numPr>
          <w:ilvl w:val="0"/>
          <w:numId w:val="0"/>
        </w:numPr>
        <w:tabs>
          <w:tab w:val="left" w:pos="851"/>
        </w:tabs>
        <w:ind w:left="426"/>
        <w:jc w:val="both"/>
        <w:rPr>
          <w:b w:val="0"/>
          <w:bCs/>
          <w:szCs w:val="24"/>
        </w:rPr>
      </w:pPr>
      <w:r w:rsidRPr="00BB36B6">
        <w:rPr>
          <w:b w:val="0"/>
          <w:bCs/>
          <w:szCs w:val="24"/>
          <w:lang w:val="id-ID"/>
        </w:rPr>
        <w:t>2</w:t>
      </w:r>
      <w:r w:rsidRPr="00BB36B6">
        <w:rPr>
          <w:b w:val="0"/>
          <w:bCs/>
          <w:szCs w:val="24"/>
        </w:rPr>
        <w:t>.2</w:t>
      </w:r>
      <w:r w:rsidRPr="00BB36B6">
        <w:rPr>
          <w:b w:val="0"/>
          <w:bCs/>
          <w:szCs w:val="24"/>
          <w:lang w:val="id-ID"/>
        </w:rPr>
        <w:t xml:space="preserve"> </w:t>
      </w:r>
      <w:r w:rsidR="00E42110">
        <w:rPr>
          <w:b w:val="0"/>
          <w:bCs/>
          <w:szCs w:val="24"/>
        </w:rPr>
        <w:t>Data Collection</w:t>
      </w:r>
    </w:p>
    <w:p w:rsidR="00D54A40" w:rsidRPr="00E40F00" w:rsidRDefault="00E40F00" w:rsidP="00CA67D1">
      <w:pPr>
        <w:pStyle w:val="Alishlah21heading1"/>
        <w:numPr>
          <w:ilvl w:val="0"/>
          <w:numId w:val="0"/>
        </w:numPr>
        <w:tabs>
          <w:tab w:val="left" w:pos="851"/>
        </w:tabs>
        <w:ind w:left="426"/>
        <w:jc w:val="both"/>
        <w:rPr>
          <w:b w:val="0"/>
          <w:bCs/>
          <w:szCs w:val="24"/>
          <w:lang w:val="id-ID"/>
        </w:rPr>
      </w:pPr>
      <w:r w:rsidRPr="00E40F00">
        <w:rPr>
          <w:rStyle w:val="y2iqfc"/>
          <w:b w:val="0"/>
          <w:color w:val="1F1F1F"/>
          <w:szCs w:val="42"/>
          <w:lang w:val="en"/>
        </w:rPr>
        <w:t>Data were collected using three main methods: in-depth semi-structured interviews with informants to gather detailed insights into their experiences with multicultural education, focusing on its impact on academic performance and social relationships; document analysis of institutional materials, including curriculum guidelines, course syllabi, and multicultural education policies, to understand the formal integration of multicultural principles; and non-participant observation of classroom interactions and extracurricular activities to gain practical insights into the real-life application of multicultural education.</w:t>
      </w:r>
    </w:p>
    <w:p w:rsidR="00D54A40" w:rsidRPr="000279C9" w:rsidRDefault="000279C9" w:rsidP="00CA67D1">
      <w:pPr>
        <w:pStyle w:val="Alishlah21heading1"/>
        <w:numPr>
          <w:ilvl w:val="0"/>
          <w:numId w:val="0"/>
        </w:numPr>
        <w:tabs>
          <w:tab w:val="left" w:pos="851"/>
        </w:tabs>
        <w:ind w:left="426"/>
        <w:jc w:val="both"/>
        <w:rPr>
          <w:b w:val="0"/>
          <w:bCs/>
          <w:szCs w:val="24"/>
        </w:rPr>
      </w:pPr>
      <w:proofErr w:type="gramStart"/>
      <w:r w:rsidRPr="000279C9">
        <w:rPr>
          <w:rStyle w:val="y2iqfc"/>
          <w:b w:val="0"/>
          <w:color w:val="1F1F1F"/>
          <w:szCs w:val="42"/>
          <w:lang w:val="en"/>
        </w:rPr>
        <w:t>Table 1.</w:t>
      </w:r>
      <w:proofErr w:type="gramEnd"/>
      <w:r w:rsidRPr="000279C9">
        <w:rPr>
          <w:rStyle w:val="y2iqfc"/>
          <w:b w:val="0"/>
          <w:color w:val="1F1F1F"/>
          <w:szCs w:val="42"/>
          <w:lang w:val="en"/>
        </w:rPr>
        <w:t xml:space="preserve"> Interview Question Protocol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260"/>
        <w:gridCol w:w="1690"/>
        <w:gridCol w:w="5759"/>
      </w:tblGrid>
      <w:tr w:rsidR="00D54A40" w:rsidRPr="00E40F00" w:rsidTr="00D54A40">
        <w:tc>
          <w:tcPr>
            <w:tcW w:w="534" w:type="dxa"/>
            <w:tcBorders>
              <w:top w:val="single" w:sz="4" w:space="0" w:color="auto"/>
              <w:bottom w:val="single" w:sz="4" w:space="0" w:color="auto"/>
            </w:tcBorders>
            <w:vAlign w:val="center"/>
          </w:tcPr>
          <w:p w:rsidR="00D54A40" w:rsidRPr="00E40F00" w:rsidRDefault="00D54A40" w:rsidP="00CA67D1">
            <w:pPr>
              <w:tabs>
                <w:tab w:val="left" w:pos="851"/>
              </w:tabs>
              <w:jc w:val="both"/>
              <w:rPr>
                <w:rFonts w:ascii="Palatino Linotype" w:hAnsi="Palatino Linotype" w:cs="Times New Roman"/>
                <w:sz w:val="16"/>
              </w:rPr>
            </w:pPr>
            <w:r w:rsidRPr="00E40F00">
              <w:rPr>
                <w:rFonts w:ascii="Palatino Linotype" w:hAnsi="Palatino Linotype" w:cs="Times New Roman"/>
                <w:sz w:val="16"/>
              </w:rPr>
              <w:t>No</w:t>
            </w:r>
          </w:p>
        </w:tc>
        <w:tc>
          <w:tcPr>
            <w:tcW w:w="1260" w:type="dxa"/>
            <w:tcBorders>
              <w:top w:val="single" w:sz="4" w:space="0" w:color="auto"/>
              <w:bottom w:val="single" w:sz="4" w:space="0" w:color="auto"/>
            </w:tcBorders>
            <w:vAlign w:val="center"/>
          </w:tcPr>
          <w:p w:rsidR="00D54A40" w:rsidRPr="00E40F00" w:rsidRDefault="000E3C0D" w:rsidP="000E3C0D">
            <w:pPr>
              <w:tabs>
                <w:tab w:val="left" w:pos="851"/>
              </w:tabs>
              <w:rPr>
                <w:rFonts w:ascii="Palatino Linotype" w:hAnsi="Palatino Linotype" w:cs="Times New Roman"/>
                <w:sz w:val="16"/>
              </w:rPr>
            </w:pPr>
            <w:r>
              <w:rPr>
                <w:rFonts w:ascii="Palatino Linotype" w:hAnsi="Palatino Linotype" w:cs="Times New Roman"/>
                <w:sz w:val="16"/>
              </w:rPr>
              <w:t>Type of interview</w:t>
            </w:r>
          </w:p>
        </w:tc>
        <w:tc>
          <w:tcPr>
            <w:tcW w:w="1690" w:type="dxa"/>
            <w:tcBorders>
              <w:top w:val="single" w:sz="4" w:space="0" w:color="auto"/>
              <w:bottom w:val="single" w:sz="4" w:space="0" w:color="auto"/>
            </w:tcBorders>
            <w:vAlign w:val="center"/>
          </w:tcPr>
          <w:p w:rsidR="00D54A40" w:rsidRPr="00E40F00" w:rsidRDefault="000E3C0D" w:rsidP="00CA67D1">
            <w:pPr>
              <w:tabs>
                <w:tab w:val="left" w:pos="851"/>
              </w:tabs>
              <w:jc w:val="center"/>
              <w:rPr>
                <w:rFonts w:ascii="Palatino Linotype" w:hAnsi="Palatino Linotype" w:cs="Times New Roman"/>
                <w:szCs w:val="24"/>
              </w:rPr>
            </w:pPr>
            <w:r>
              <w:rPr>
                <w:rFonts w:ascii="Palatino Linotype" w:hAnsi="Palatino Linotype" w:cs="Times New Roman"/>
                <w:szCs w:val="24"/>
              </w:rPr>
              <w:t>Question</w:t>
            </w:r>
          </w:p>
        </w:tc>
        <w:tc>
          <w:tcPr>
            <w:tcW w:w="5759" w:type="dxa"/>
            <w:tcBorders>
              <w:top w:val="single" w:sz="4" w:space="0" w:color="auto"/>
              <w:bottom w:val="single" w:sz="4" w:space="0" w:color="auto"/>
            </w:tcBorders>
            <w:vAlign w:val="center"/>
          </w:tcPr>
          <w:p w:rsidR="00D54A40" w:rsidRPr="00E40F00" w:rsidRDefault="000E3C0D" w:rsidP="00CA67D1">
            <w:pPr>
              <w:tabs>
                <w:tab w:val="left" w:pos="851"/>
              </w:tabs>
              <w:jc w:val="center"/>
              <w:rPr>
                <w:rFonts w:ascii="Palatino Linotype" w:hAnsi="Palatino Linotype" w:cs="Times New Roman"/>
                <w:szCs w:val="24"/>
              </w:rPr>
            </w:pPr>
            <w:r>
              <w:rPr>
                <w:rFonts w:ascii="Palatino Linotype" w:hAnsi="Palatino Linotype" w:cs="Times New Roman"/>
                <w:szCs w:val="24"/>
              </w:rPr>
              <w:t>Objective</w:t>
            </w:r>
          </w:p>
        </w:tc>
      </w:tr>
      <w:tr w:rsidR="00D54A40" w:rsidRPr="00BB36B6" w:rsidTr="00D54A40">
        <w:tc>
          <w:tcPr>
            <w:tcW w:w="534" w:type="dxa"/>
            <w:tcBorders>
              <w:top w:val="single" w:sz="4" w:space="0" w:color="auto"/>
              <w:bottom w:val="single" w:sz="4" w:space="0" w:color="auto"/>
            </w:tcBorders>
            <w:vAlign w:val="center"/>
          </w:tcPr>
          <w:p w:rsidR="00D54A40" w:rsidRPr="00BB36B6" w:rsidRDefault="00D54A40" w:rsidP="00CA67D1">
            <w:pPr>
              <w:tabs>
                <w:tab w:val="left" w:pos="851"/>
              </w:tabs>
              <w:jc w:val="center"/>
              <w:rPr>
                <w:rFonts w:ascii="Palatino Linotype" w:hAnsi="Palatino Linotype" w:cs="Times New Roman"/>
                <w:szCs w:val="24"/>
              </w:rPr>
            </w:pPr>
            <w:r w:rsidRPr="00BB36B6">
              <w:rPr>
                <w:rFonts w:ascii="Palatino Linotype" w:hAnsi="Palatino Linotype" w:cs="Times New Roman"/>
                <w:szCs w:val="24"/>
              </w:rPr>
              <w:t>1</w:t>
            </w:r>
          </w:p>
        </w:tc>
        <w:tc>
          <w:tcPr>
            <w:tcW w:w="1260" w:type="dxa"/>
            <w:tcBorders>
              <w:top w:val="single" w:sz="4" w:space="0" w:color="auto"/>
              <w:bottom w:val="single" w:sz="4" w:space="0" w:color="auto"/>
            </w:tcBorders>
            <w:vAlign w:val="center"/>
          </w:tcPr>
          <w:p w:rsidR="00D54A40" w:rsidRPr="000E3C0D" w:rsidRDefault="00D54A40" w:rsidP="000E3C0D">
            <w:pPr>
              <w:tabs>
                <w:tab w:val="left" w:pos="851"/>
              </w:tabs>
              <w:jc w:val="both"/>
              <w:rPr>
                <w:rFonts w:ascii="Palatino Linotype" w:hAnsi="Palatino Linotype" w:cs="Times New Roman"/>
                <w:szCs w:val="24"/>
              </w:rPr>
            </w:pPr>
            <w:r w:rsidRPr="00BB36B6">
              <w:rPr>
                <w:rFonts w:ascii="Palatino Linotype" w:hAnsi="Palatino Linotype" w:cs="Times New Roman"/>
                <w:szCs w:val="24"/>
              </w:rPr>
              <w:t>S</w:t>
            </w:r>
            <w:r w:rsidR="000E3C0D">
              <w:rPr>
                <w:rFonts w:ascii="Palatino Linotype" w:hAnsi="Palatino Linotype" w:cs="Times New Roman"/>
                <w:szCs w:val="24"/>
              </w:rPr>
              <w:t>tudents</w:t>
            </w:r>
            <w:r w:rsidRPr="00BB36B6">
              <w:rPr>
                <w:rFonts w:ascii="Palatino Linotype" w:hAnsi="Palatino Linotype" w:cs="Times New Roman"/>
                <w:szCs w:val="24"/>
                <w:lang w:val="id-ID"/>
              </w:rPr>
              <w:t xml:space="preserve"> </w:t>
            </w:r>
            <w:r w:rsidRPr="00BB36B6">
              <w:rPr>
                <w:rFonts w:ascii="Palatino Linotype" w:hAnsi="Palatino Linotype" w:cs="Times New Roman"/>
                <w:szCs w:val="24"/>
              </w:rPr>
              <w:t>/</w:t>
            </w:r>
            <w:r w:rsidR="000E3C0D">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0E3C0D" w:rsidP="00CA67D1">
            <w:pPr>
              <w:tabs>
                <w:tab w:val="left" w:pos="851"/>
              </w:tabs>
              <w:jc w:val="both"/>
              <w:rPr>
                <w:rFonts w:ascii="Palatino Linotype" w:hAnsi="Palatino Linotype" w:cs="Times New Roman"/>
                <w:szCs w:val="24"/>
              </w:rPr>
            </w:pPr>
            <w:r w:rsidRPr="00B46C0B">
              <w:rPr>
                <w:rStyle w:val="y2iqfc"/>
                <w:rFonts w:ascii="Palatino Linotype" w:hAnsi="Palatino Linotype"/>
                <w:color w:val="1F1F1F"/>
                <w:szCs w:val="42"/>
                <w:lang w:val="en"/>
              </w:rPr>
              <w:t>What do you think about the implementation of multicultural education in this school?</w:t>
            </w:r>
          </w:p>
        </w:tc>
        <w:tc>
          <w:tcPr>
            <w:tcW w:w="5759" w:type="dxa"/>
            <w:tcBorders>
              <w:top w:val="single" w:sz="4" w:space="0" w:color="auto"/>
              <w:bottom w:val="single" w:sz="4" w:space="0" w:color="auto"/>
            </w:tcBorders>
            <w:vAlign w:val="center"/>
          </w:tcPr>
          <w:p w:rsidR="00D54A40" w:rsidRPr="00BB36B6" w:rsidRDefault="003619CA" w:rsidP="00CA67D1">
            <w:pPr>
              <w:tabs>
                <w:tab w:val="left" w:pos="851"/>
              </w:tabs>
              <w:jc w:val="both"/>
              <w:rPr>
                <w:rFonts w:ascii="Palatino Linotype" w:hAnsi="Palatino Linotype" w:cs="Times New Roman"/>
                <w:szCs w:val="24"/>
              </w:rPr>
            </w:pPr>
            <w:r w:rsidRPr="00F47164">
              <w:rPr>
                <w:rStyle w:val="y2iqfc"/>
                <w:rFonts w:ascii="Palatino Linotype" w:hAnsi="Palatino Linotype"/>
                <w:color w:val="1F1F1F"/>
                <w:szCs w:val="42"/>
                <w:lang w:val="en"/>
              </w:rPr>
              <w:t>Knowing the initial views on the implementation of multicultural education.</w:t>
            </w:r>
          </w:p>
        </w:tc>
      </w:tr>
      <w:tr w:rsidR="00D54A40" w:rsidRPr="00BB36B6" w:rsidTr="00D54A40">
        <w:tc>
          <w:tcPr>
            <w:tcW w:w="534" w:type="dxa"/>
            <w:tcBorders>
              <w:top w:val="single" w:sz="4" w:space="0" w:color="auto"/>
              <w:bottom w:val="single" w:sz="4" w:space="0" w:color="auto"/>
            </w:tcBorders>
            <w:vAlign w:val="center"/>
          </w:tcPr>
          <w:p w:rsidR="00D54A40" w:rsidRPr="00BB36B6" w:rsidRDefault="00D54A40" w:rsidP="00CA67D1">
            <w:pPr>
              <w:tabs>
                <w:tab w:val="left" w:pos="851"/>
              </w:tabs>
              <w:jc w:val="center"/>
              <w:rPr>
                <w:rFonts w:ascii="Palatino Linotype" w:hAnsi="Palatino Linotype" w:cs="Times New Roman"/>
                <w:szCs w:val="24"/>
              </w:rPr>
            </w:pPr>
            <w:r w:rsidRPr="00BB36B6">
              <w:rPr>
                <w:rFonts w:ascii="Palatino Linotype" w:hAnsi="Palatino Linotype" w:cs="Times New Roman"/>
                <w:szCs w:val="24"/>
              </w:rPr>
              <w:t>2</w:t>
            </w:r>
          </w:p>
        </w:tc>
        <w:tc>
          <w:tcPr>
            <w:tcW w:w="1260" w:type="dxa"/>
            <w:tcBorders>
              <w:top w:val="single" w:sz="4" w:space="0" w:color="auto"/>
              <w:bottom w:val="single" w:sz="4" w:space="0" w:color="auto"/>
            </w:tcBorders>
            <w:vAlign w:val="center"/>
          </w:tcPr>
          <w:p w:rsidR="00D54A40" w:rsidRPr="00BB36B6" w:rsidRDefault="000E3C0D" w:rsidP="00CA67D1">
            <w:pPr>
              <w:tabs>
                <w:tab w:val="left" w:pos="851"/>
              </w:tabs>
              <w:jc w:val="both"/>
              <w:rPr>
                <w:rFonts w:ascii="Palatino Linotype" w:hAnsi="Palatino Linotype" w:cs="Times New Roman"/>
                <w:szCs w:val="24"/>
                <w:lang w:val="id-ID"/>
              </w:rPr>
            </w:pPr>
            <w:r w:rsidRPr="00BB36B6">
              <w:rPr>
                <w:rFonts w:ascii="Palatino Linotype" w:hAnsi="Palatino Linotype" w:cs="Times New Roman"/>
                <w:szCs w:val="24"/>
              </w:rPr>
              <w:t>S</w:t>
            </w:r>
            <w:r>
              <w:rPr>
                <w:rFonts w:ascii="Palatino Linotype" w:hAnsi="Palatino Linotype" w:cs="Times New Roman"/>
                <w:szCs w:val="24"/>
              </w:rPr>
              <w:t>tudents</w:t>
            </w:r>
            <w:r w:rsidRPr="00BB36B6">
              <w:rPr>
                <w:rFonts w:ascii="Palatino Linotype" w:hAnsi="Palatino Linotype" w:cs="Times New Roman"/>
                <w:szCs w:val="24"/>
                <w:lang w:val="id-ID"/>
              </w:rPr>
              <w:t xml:space="preserve"> </w:t>
            </w:r>
            <w:r w:rsidRPr="00BB36B6">
              <w:rPr>
                <w:rFonts w:ascii="Palatino Linotype" w:hAnsi="Palatino Linotype" w:cs="Times New Roman"/>
                <w:szCs w:val="24"/>
              </w:rPr>
              <w:t>/</w:t>
            </w: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D00101" w:rsidP="00CA67D1">
            <w:pPr>
              <w:tabs>
                <w:tab w:val="left" w:pos="851"/>
              </w:tabs>
              <w:jc w:val="both"/>
              <w:rPr>
                <w:rFonts w:ascii="Palatino Linotype" w:hAnsi="Palatino Linotype" w:cs="Times New Roman"/>
                <w:szCs w:val="24"/>
              </w:rPr>
            </w:pPr>
            <w:r w:rsidRPr="00F47164">
              <w:rPr>
                <w:rStyle w:val="y2iqfc"/>
                <w:rFonts w:ascii="Palatino Linotype" w:hAnsi="Palatino Linotype"/>
                <w:color w:val="1F1F1F"/>
                <w:szCs w:val="42"/>
                <w:lang w:val="en"/>
              </w:rPr>
              <w:t>How do you feel that multicultural education has affected your academic achievement?</w:t>
            </w:r>
          </w:p>
        </w:tc>
        <w:tc>
          <w:tcPr>
            <w:tcW w:w="5759" w:type="dxa"/>
            <w:tcBorders>
              <w:top w:val="single" w:sz="4" w:space="0" w:color="auto"/>
              <w:bottom w:val="single" w:sz="4" w:space="0" w:color="auto"/>
            </w:tcBorders>
            <w:vAlign w:val="center"/>
          </w:tcPr>
          <w:p w:rsidR="00D54A40" w:rsidRPr="00BB36B6" w:rsidRDefault="00D00101" w:rsidP="00CA67D1">
            <w:pPr>
              <w:tabs>
                <w:tab w:val="left" w:pos="851"/>
              </w:tabs>
              <w:jc w:val="both"/>
              <w:rPr>
                <w:rFonts w:ascii="Palatino Linotype" w:hAnsi="Palatino Linotype" w:cs="Times New Roman"/>
                <w:szCs w:val="24"/>
              </w:rPr>
            </w:pPr>
            <w:r w:rsidRPr="00F47164">
              <w:rPr>
                <w:rStyle w:val="y2iqfc"/>
                <w:rFonts w:ascii="Palatino Linotype" w:hAnsi="Palatino Linotype"/>
                <w:color w:val="1F1F1F"/>
                <w:szCs w:val="42"/>
                <w:lang w:val="en"/>
              </w:rPr>
              <w:t>Identifying the impact of multicultural education on academic achievement.</w:t>
            </w:r>
          </w:p>
        </w:tc>
      </w:tr>
      <w:tr w:rsidR="00D54A40" w:rsidRPr="00BB36B6" w:rsidTr="00D54A40">
        <w:tc>
          <w:tcPr>
            <w:tcW w:w="534" w:type="dxa"/>
            <w:tcBorders>
              <w:top w:val="single" w:sz="4" w:space="0" w:color="auto"/>
              <w:bottom w:val="single" w:sz="4" w:space="0" w:color="auto"/>
            </w:tcBorders>
            <w:vAlign w:val="center"/>
          </w:tcPr>
          <w:p w:rsidR="00D54A40" w:rsidRPr="00BB36B6" w:rsidRDefault="00D54A40" w:rsidP="00CA67D1">
            <w:pPr>
              <w:tabs>
                <w:tab w:val="left" w:pos="851"/>
              </w:tabs>
              <w:jc w:val="center"/>
              <w:rPr>
                <w:rFonts w:ascii="Palatino Linotype" w:hAnsi="Palatino Linotype" w:cs="Times New Roman"/>
                <w:szCs w:val="24"/>
              </w:rPr>
            </w:pPr>
            <w:r w:rsidRPr="00BB36B6">
              <w:rPr>
                <w:rFonts w:ascii="Palatino Linotype" w:hAnsi="Palatino Linotype" w:cs="Times New Roman"/>
                <w:szCs w:val="24"/>
              </w:rPr>
              <w:t>3</w:t>
            </w:r>
          </w:p>
        </w:tc>
        <w:tc>
          <w:tcPr>
            <w:tcW w:w="1260" w:type="dxa"/>
            <w:tcBorders>
              <w:top w:val="single" w:sz="4" w:space="0" w:color="auto"/>
              <w:bottom w:val="single" w:sz="4" w:space="0" w:color="auto"/>
            </w:tcBorders>
            <w:vAlign w:val="center"/>
          </w:tcPr>
          <w:p w:rsidR="00D54A40" w:rsidRPr="000E3C0D" w:rsidRDefault="00D54A40" w:rsidP="000E3C0D">
            <w:pPr>
              <w:tabs>
                <w:tab w:val="left" w:pos="851"/>
              </w:tabs>
              <w:jc w:val="both"/>
              <w:rPr>
                <w:rFonts w:ascii="Palatino Linotype" w:hAnsi="Palatino Linotype" w:cs="Times New Roman"/>
                <w:szCs w:val="24"/>
              </w:rPr>
            </w:pPr>
            <w:r w:rsidRPr="00BB36B6">
              <w:rPr>
                <w:rFonts w:ascii="Palatino Linotype" w:hAnsi="Palatino Linotype" w:cs="Times New Roman"/>
                <w:szCs w:val="24"/>
              </w:rPr>
              <w:t>S</w:t>
            </w:r>
            <w:r w:rsidRPr="00BB36B6">
              <w:rPr>
                <w:rFonts w:ascii="Palatino Linotype" w:hAnsi="Palatino Linotype" w:cs="Times New Roman"/>
                <w:szCs w:val="24"/>
                <w:lang w:val="id-ID"/>
              </w:rPr>
              <w:t xml:space="preserve"> </w:t>
            </w:r>
            <w:r w:rsidR="000E3C0D">
              <w:rPr>
                <w:rFonts w:ascii="Palatino Linotype" w:hAnsi="Palatino Linotype" w:cs="Times New Roman"/>
                <w:szCs w:val="24"/>
              </w:rPr>
              <w:t>tudents</w:t>
            </w:r>
          </w:p>
        </w:tc>
        <w:tc>
          <w:tcPr>
            <w:tcW w:w="1690" w:type="dxa"/>
            <w:tcBorders>
              <w:top w:val="single" w:sz="4" w:space="0" w:color="auto"/>
              <w:bottom w:val="single" w:sz="4" w:space="0" w:color="auto"/>
            </w:tcBorders>
            <w:vAlign w:val="center"/>
          </w:tcPr>
          <w:p w:rsidR="00D54A40" w:rsidRPr="00BB36B6" w:rsidRDefault="005A4954" w:rsidP="00CA67D1">
            <w:pPr>
              <w:tabs>
                <w:tab w:val="left" w:pos="851"/>
              </w:tabs>
              <w:jc w:val="both"/>
              <w:rPr>
                <w:rFonts w:ascii="Palatino Linotype" w:hAnsi="Palatino Linotype" w:cs="Times New Roman"/>
                <w:szCs w:val="24"/>
                <w:lang w:val="id-ID"/>
              </w:rPr>
            </w:pPr>
            <w:r w:rsidRPr="00F47164">
              <w:rPr>
                <w:rStyle w:val="y2iqfc"/>
                <w:rFonts w:ascii="Palatino Linotype" w:hAnsi="Palatino Linotype"/>
                <w:color w:val="1F1F1F"/>
                <w:szCs w:val="42"/>
                <w:lang w:val="en"/>
              </w:rPr>
              <w:t xml:space="preserve">Do you find it easier to understand the material when it is taught using </w:t>
            </w:r>
            <w:r w:rsidRPr="00F47164">
              <w:rPr>
                <w:rStyle w:val="y2iqfc"/>
                <w:rFonts w:ascii="Palatino Linotype" w:hAnsi="Palatino Linotype"/>
                <w:color w:val="1F1F1F"/>
                <w:szCs w:val="42"/>
                <w:lang w:val="en"/>
              </w:rPr>
              <w:lastRenderedPageBreak/>
              <w:t>an approach that takes different cultures into account? Why?</w:t>
            </w:r>
          </w:p>
        </w:tc>
        <w:tc>
          <w:tcPr>
            <w:tcW w:w="5759" w:type="dxa"/>
            <w:tcBorders>
              <w:top w:val="single" w:sz="4" w:space="0" w:color="auto"/>
              <w:bottom w:val="single" w:sz="4" w:space="0" w:color="auto"/>
            </w:tcBorders>
            <w:vAlign w:val="center"/>
          </w:tcPr>
          <w:p w:rsidR="00D54A40" w:rsidRPr="00BB36B6" w:rsidRDefault="005A4954" w:rsidP="00CA67D1">
            <w:pPr>
              <w:tabs>
                <w:tab w:val="left" w:pos="851"/>
              </w:tabs>
              <w:jc w:val="both"/>
              <w:rPr>
                <w:rFonts w:ascii="Palatino Linotype" w:hAnsi="Palatino Linotype" w:cs="Times New Roman"/>
                <w:szCs w:val="24"/>
              </w:rPr>
            </w:pPr>
            <w:r w:rsidRPr="00F47164">
              <w:rPr>
                <w:rStyle w:val="y2iqfc"/>
                <w:rFonts w:ascii="Palatino Linotype" w:hAnsi="Palatino Linotype"/>
                <w:color w:val="1F1F1F"/>
                <w:szCs w:val="42"/>
                <w:lang w:val="en"/>
              </w:rPr>
              <w:lastRenderedPageBreak/>
              <w:t>Understanding the extent to which diverse cultural approaches influence understanding of the material.</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lastRenderedPageBreak/>
              <w:t>4</w:t>
            </w:r>
          </w:p>
        </w:tc>
        <w:tc>
          <w:tcPr>
            <w:tcW w:w="1260" w:type="dxa"/>
            <w:tcBorders>
              <w:top w:val="single" w:sz="4" w:space="0" w:color="auto"/>
              <w:bottom w:val="single" w:sz="4" w:space="0" w:color="auto"/>
            </w:tcBorders>
            <w:vAlign w:val="center"/>
          </w:tcPr>
          <w:p w:rsidR="00D54A40" w:rsidRPr="005A4954" w:rsidRDefault="005A4954" w:rsidP="00D54A40">
            <w:pPr>
              <w:jc w:val="both"/>
              <w:rPr>
                <w:rFonts w:ascii="Palatino Linotype" w:hAnsi="Palatino Linotype" w:cs="Times New Roman"/>
                <w:szCs w:val="24"/>
              </w:rPr>
            </w:pPr>
            <w:r>
              <w:rPr>
                <w:rFonts w:ascii="Palatino Linotype" w:hAnsi="Palatino Linotype" w:cs="Times New Roman"/>
                <w:szCs w:val="24"/>
              </w:rPr>
              <w:t>Teacher</w:t>
            </w:r>
          </w:p>
        </w:tc>
        <w:tc>
          <w:tcPr>
            <w:tcW w:w="1690" w:type="dxa"/>
            <w:tcBorders>
              <w:top w:val="single" w:sz="4" w:space="0" w:color="auto"/>
              <w:bottom w:val="single" w:sz="4" w:space="0" w:color="auto"/>
            </w:tcBorders>
            <w:vAlign w:val="center"/>
          </w:tcPr>
          <w:p w:rsidR="00D54A40" w:rsidRPr="00BB36B6" w:rsidRDefault="005A4954"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In your experience, how does multicultural education impact student participation in classroom discussions?</w:t>
            </w:r>
          </w:p>
        </w:tc>
        <w:tc>
          <w:tcPr>
            <w:tcW w:w="5759" w:type="dxa"/>
            <w:tcBorders>
              <w:top w:val="single" w:sz="4" w:space="0" w:color="auto"/>
              <w:bottom w:val="single" w:sz="4" w:space="0" w:color="auto"/>
            </w:tcBorders>
            <w:vAlign w:val="center"/>
          </w:tcPr>
          <w:p w:rsidR="00D54A40" w:rsidRPr="00BB36B6" w:rsidRDefault="005A4954"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Assessing the impact of multicultural education on active participation in the classroom.</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5</w:t>
            </w:r>
          </w:p>
        </w:tc>
        <w:tc>
          <w:tcPr>
            <w:tcW w:w="1260" w:type="dxa"/>
            <w:tcBorders>
              <w:top w:val="single" w:sz="4" w:space="0" w:color="auto"/>
              <w:bottom w:val="single" w:sz="4" w:space="0" w:color="auto"/>
            </w:tcBorders>
            <w:vAlign w:val="center"/>
          </w:tcPr>
          <w:p w:rsidR="00D54A40" w:rsidRPr="00BB36B6" w:rsidRDefault="00D54A40" w:rsidP="001674A4">
            <w:pPr>
              <w:jc w:val="both"/>
              <w:rPr>
                <w:rFonts w:ascii="Palatino Linotype" w:hAnsi="Palatino Linotype" w:cs="Times New Roman"/>
                <w:szCs w:val="24"/>
                <w:lang w:val="id-ID"/>
              </w:rPr>
            </w:pPr>
            <w:r w:rsidRPr="00BB36B6">
              <w:rPr>
                <w:rFonts w:ascii="Palatino Linotype" w:hAnsi="Palatino Linotype" w:cs="Times New Roman"/>
                <w:szCs w:val="24"/>
              </w:rPr>
              <w:t>S</w:t>
            </w:r>
            <w:r w:rsidR="001674A4">
              <w:rPr>
                <w:rFonts w:ascii="Palatino Linotype" w:hAnsi="Palatino Linotype" w:cs="Times New Roman"/>
                <w:szCs w:val="24"/>
              </w:rPr>
              <w:t>tudents</w:t>
            </w:r>
            <w:r w:rsidRPr="00BB36B6">
              <w:rPr>
                <w:rFonts w:ascii="Palatino Linotype" w:hAnsi="Palatino Linotype" w:cs="Times New Roman"/>
                <w:szCs w:val="24"/>
                <w:lang w:val="id-ID"/>
              </w:rPr>
              <w:t xml:space="preserve"> </w:t>
            </w:r>
          </w:p>
        </w:tc>
        <w:tc>
          <w:tcPr>
            <w:tcW w:w="1690" w:type="dxa"/>
            <w:tcBorders>
              <w:top w:val="single" w:sz="4" w:space="0" w:color="auto"/>
              <w:bottom w:val="single" w:sz="4" w:space="0" w:color="auto"/>
            </w:tcBorders>
            <w:vAlign w:val="center"/>
          </w:tcPr>
          <w:p w:rsidR="00D54A40" w:rsidRPr="00BB36B6" w:rsidRDefault="001674A4"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Do you find it easier to interact with friends from different cultures? How does this affect your learning experience?</w:t>
            </w:r>
          </w:p>
        </w:tc>
        <w:tc>
          <w:tcPr>
            <w:tcW w:w="5759" w:type="dxa"/>
            <w:tcBorders>
              <w:top w:val="single" w:sz="4" w:space="0" w:color="auto"/>
              <w:bottom w:val="single" w:sz="4" w:space="0" w:color="auto"/>
            </w:tcBorders>
            <w:vAlign w:val="center"/>
          </w:tcPr>
          <w:p w:rsidR="00D54A40" w:rsidRPr="00BB36B6" w:rsidRDefault="001674A4"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Identifying the relationship between multicultural education and social interactions in the classroom.</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6</w:t>
            </w:r>
          </w:p>
        </w:tc>
        <w:tc>
          <w:tcPr>
            <w:tcW w:w="1260" w:type="dxa"/>
            <w:tcBorders>
              <w:top w:val="single" w:sz="4" w:space="0" w:color="auto"/>
              <w:bottom w:val="single" w:sz="4" w:space="0" w:color="auto"/>
            </w:tcBorders>
            <w:vAlign w:val="center"/>
          </w:tcPr>
          <w:p w:rsidR="00D54A40" w:rsidRPr="00A235EF" w:rsidRDefault="00A235EF" w:rsidP="00D54A40">
            <w:pPr>
              <w:jc w:val="both"/>
              <w:rPr>
                <w:rFonts w:ascii="Palatino Linotype" w:hAnsi="Palatino Linotype" w:cs="Times New Roman"/>
                <w:szCs w:val="24"/>
              </w:rPr>
            </w:pP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A235EF"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How does multicultural education affect group dynamics in collaborative assignments or projects?</w:t>
            </w:r>
          </w:p>
        </w:tc>
        <w:tc>
          <w:tcPr>
            <w:tcW w:w="5759" w:type="dxa"/>
            <w:tcBorders>
              <w:top w:val="single" w:sz="4" w:space="0" w:color="auto"/>
              <w:bottom w:val="single" w:sz="4" w:space="0" w:color="auto"/>
            </w:tcBorders>
            <w:vAlign w:val="center"/>
          </w:tcPr>
          <w:p w:rsidR="00D54A40" w:rsidRPr="00BB36B6" w:rsidRDefault="002C3699"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Assessing the influence of multicultural education on group cooperation and collaboration.</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7</w:t>
            </w:r>
          </w:p>
        </w:tc>
        <w:tc>
          <w:tcPr>
            <w:tcW w:w="1260" w:type="dxa"/>
            <w:tcBorders>
              <w:top w:val="single" w:sz="4" w:space="0" w:color="auto"/>
              <w:bottom w:val="single" w:sz="4" w:space="0" w:color="auto"/>
            </w:tcBorders>
            <w:vAlign w:val="center"/>
          </w:tcPr>
          <w:p w:rsidR="00D54A40" w:rsidRPr="00BB36B6" w:rsidRDefault="00C178B1" w:rsidP="00D54A40">
            <w:pPr>
              <w:jc w:val="both"/>
              <w:rPr>
                <w:rFonts w:ascii="Palatino Linotype" w:hAnsi="Palatino Linotype" w:cs="Times New Roman"/>
                <w:szCs w:val="24"/>
                <w:lang w:val="id-ID"/>
              </w:rPr>
            </w:pPr>
            <w:r w:rsidRPr="00BB36B6">
              <w:rPr>
                <w:rFonts w:ascii="Palatino Linotype" w:hAnsi="Palatino Linotype" w:cs="Times New Roman"/>
                <w:szCs w:val="24"/>
              </w:rPr>
              <w:t>S</w:t>
            </w:r>
            <w:r>
              <w:rPr>
                <w:rFonts w:ascii="Palatino Linotype" w:hAnsi="Palatino Linotype" w:cs="Times New Roman"/>
                <w:szCs w:val="24"/>
              </w:rPr>
              <w:t>tudents</w:t>
            </w:r>
            <w:r w:rsidRPr="00BB36B6">
              <w:rPr>
                <w:rFonts w:ascii="Palatino Linotype" w:hAnsi="Palatino Linotype" w:cs="Times New Roman"/>
                <w:szCs w:val="24"/>
                <w:lang w:val="id-ID"/>
              </w:rPr>
              <w:t xml:space="preserve"> </w:t>
            </w:r>
            <w:r w:rsidRPr="00BB36B6">
              <w:rPr>
                <w:rFonts w:ascii="Palatino Linotype" w:hAnsi="Palatino Linotype" w:cs="Times New Roman"/>
                <w:szCs w:val="24"/>
              </w:rPr>
              <w:t>/</w:t>
            </w: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2C5A3B"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Have you ever faced challenges in learning or interacting with friends from different cultures? If so, how did you overcome them?</w:t>
            </w:r>
          </w:p>
        </w:tc>
        <w:tc>
          <w:tcPr>
            <w:tcW w:w="5759" w:type="dxa"/>
            <w:tcBorders>
              <w:top w:val="single" w:sz="4" w:space="0" w:color="auto"/>
              <w:bottom w:val="single" w:sz="4" w:space="0" w:color="auto"/>
            </w:tcBorders>
            <w:vAlign w:val="center"/>
          </w:tcPr>
          <w:p w:rsidR="00D54A40" w:rsidRPr="00BB36B6" w:rsidRDefault="002C5A3B"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Identifying challenges faced in multicultural education and how to overcome them.</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8</w:t>
            </w:r>
          </w:p>
        </w:tc>
        <w:tc>
          <w:tcPr>
            <w:tcW w:w="1260" w:type="dxa"/>
            <w:tcBorders>
              <w:top w:val="single" w:sz="4" w:space="0" w:color="auto"/>
              <w:bottom w:val="single" w:sz="4" w:space="0" w:color="auto"/>
            </w:tcBorders>
            <w:vAlign w:val="center"/>
          </w:tcPr>
          <w:p w:rsidR="00D54A40" w:rsidRPr="00C11A06" w:rsidRDefault="00C11A06" w:rsidP="00D54A40">
            <w:pPr>
              <w:jc w:val="both"/>
              <w:rPr>
                <w:rFonts w:ascii="Palatino Linotype" w:hAnsi="Palatino Linotype" w:cs="Times New Roman"/>
                <w:szCs w:val="24"/>
              </w:rPr>
            </w:pP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C11A06"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To what extent do you feel that the institution supports the teaching of multicultural education in the curriculum? What initiatives have been implemented?</w:t>
            </w:r>
          </w:p>
        </w:tc>
        <w:tc>
          <w:tcPr>
            <w:tcW w:w="5759" w:type="dxa"/>
            <w:tcBorders>
              <w:top w:val="single" w:sz="4" w:space="0" w:color="auto"/>
              <w:bottom w:val="single" w:sz="4" w:space="0" w:color="auto"/>
            </w:tcBorders>
            <w:vAlign w:val="center"/>
          </w:tcPr>
          <w:p w:rsidR="00D54A40" w:rsidRPr="00BB36B6" w:rsidRDefault="00C11A06" w:rsidP="00D54A40">
            <w:pPr>
              <w:jc w:val="both"/>
              <w:rPr>
                <w:rFonts w:ascii="Palatino Linotype" w:hAnsi="Palatino Linotype" w:cs="Times New Roman"/>
                <w:szCs w:val="24"/>
              </w:rPr>
            </w:pPr>
            <w:r w:rsidRPr="00F47164">
              <w:rPr>
                <w:rStyle w:val="y2iqfc"/>
                <w:rFonts w:ascii="Palatino Linotype" w:hAnsi="Palatino Linotype"/>
                <w:color w:val="1F1F1F"/>
                <w:szCs w:val="42"/>
                <w:lang w:val="en"/>
              </w:rPr>
              <w:t>Assessing institutional support for multicultural education and its effectiveness.</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9</w:t>
            </w:r>
          </w:p>
        </w:tc>
        <w:tc>
          <w:tcPr>
            <w:tcW w:w="1260" w:type="dxa"/>
            <w:tcBorders>
              <w:top w:val="single" w:sz="4" w:space="0" w:color="auto"/>
              <w:bottom w:val="single" w:sz="4" w:space="0" w:color="auto"/>
            </w:tcBorders>
            <w:vAlign w:val="center"/>
          </w:tcPr>
          <w:p w:rsidR="00D54A40" w:rsidRPr="00BB36B6" w:rsidRDefault="00C11A06" w:rsidP="00D54A40">
            <w:pPr>
              <w:jc w:val="both"/>
              <w:rPr>
                <w:rFonts w:ascii="Palatino Linotype" w:hAnsi="Palatino Linotype" w:cs="Times New Roman"/>
                <w:szCs w:val="24"/>
                <w:lang w:val="id-ID"/>
              </w:rPr>
            </w:pPr>
            <w:r w:rsidRPr="00BB36B6">
              <w:rPr>
                <w:rFonts w:ascii="Palatino Linotype" w:hAnsi="Palatino Linotype" w:cs="Times New Roman"/>
                <w:szCs w:val="24"/>
              </w:rPr>
              <w:t>S</w:t>
            </w:r>
            <w:r>
              <w:rPr>
                <w:rFonts w:ascii="Palatino Linotype" w:hAnsi="Palatino Linotype" w:cs="Times New Roman"/>
                <w:szCs w:val="24"/>
              </w:rPr>
              <w:t>tudents</w:t>
            </w:r>
            <w:r w:rsidRPr="00BB36B6">
              <w:rPr>
                <w:rFonts w:ascii="Palatino Linotype" w:hAnsi="Palatino Linotype" w:cs="Times New Roman"/>
                <w:szCs w:val="24"/>
                <w:lang w:val="id-ID"/>
              </w:rPr>
              <w:t xml:space="preserve"> </w:t>
            </w:r>
            <w:r w:rsidRPr="00BB36B6">
              <w:rPr>
                <w:rFonts w:ascii="Palatino Linotype" w:hAnsi="Palatino Linotype" w:cs="Times New Roman"/>
                <w:szCs w:val="24"/>
              </w:rPr>
              <w:lastRenderedPageBreak/>
              <w:t>/</w:t>
            </w: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826476"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lastRenderedPageBreak/>
              <w:t xml:space="preserve">In your opinion, </w:t>
            </w:r>
            <w:r w:rsidRPr="00723079">
              <w:rPr>
                <w:rStyle w:val="y2iqfc"/>
                <w:rFonts w:ascii="Palatino Linotype" w:hAnsi="Palatino Linotype"/>
                <w:color w:val="1F1F1F"/>
                <w:szCs w:val="42"/>
                <w:lang w:val="en"/>
              </w:rPr>
              <w:lastRenderedPageBreak/>
              <w:t>what can be done to further improve the implementation of multicultural education in this school?</w:t>
            </w:r>
          </w:p>
        </w:tc>
        <w:tc>
          <w:tcPr>
            <w:tcW w:w="5759" w:type="dxa"/>
            <w:tcBorders>
              <w:top w:val="single" w:sz="4" w:space="0" w:color="auto"/>
              <w:bottom w:val="single" w:sz="4" w:space="0" w:color="auto"/>
            </w:tcBorders>
            <w:vAlign w:val="center"/>
          </w:tcPr>
          <w:p w:rsidR="00D54A40" w:rsidRPr="00BB36B6" w:rsidRDefault="00826476"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lastRenderedPageBreak/>
              <w:t xml:space="preserve">Seeking solutions and suggestions to improve the </w:t>
            </w:r>
            <w:r w:rsidRPr="00723079">
              <w:rPr>
                <w:rStyle w:val="y2iqfc"/>
                <w:rFonts w:ascii="Palatino Linotype" w:hAnsi="Palatino Linotype"/>
                <w:color w:val="1F1F1F"/>
                <w:szCs w:val="42"/>
                <w:lang w:val="en"/>
              </w:rPr>
              <w:lastRenderedPageBreak/>
              <w:t>implementation of multicultural education.</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lastRenderedPageBreak/>
              <w:t>10</w:t>
            </w:r>
          </w:p>
        </w:tc>
        <w:tc>
          <w:tcPr>
            <w:tcW w:w="1260" w:type="dxa"/>
            <w:tcBorders>
              <w:top w:val="single" w:sz="4" w:space="0" w:color="auto"/>
              <w:bottom w:val="single" w:sz="4" w:space="0" w:color="auto"/>
            </w:tcBorders>
            <w:vAlign w:val="center"/>
          </w:tcPr>
          <w:p w:rsidR="00D54A40" w:rsidRPr="00BB36B6" w:rsidRDefault="00D54A40" w:rsidP="00C11A06">
            <w:pPr>
              <w:jc w:val="both"/>
              <w:rPr>
                <w:rFonts w:ascii="Palatino Linotype" w:hAnsi="Palatino Linotype" w:cs="Times New Roman"/>
                <w:szCs w:val="24"/>
                <w:lang w:val="id-ID"/>
              </w:rPr>
            </w:pPr>
            <w:r w:rsidRPr="00BB36B6">
              <w:rPr>
                <w:rFonts w:ascii="Palatino Linotype" w:hAnsi="Palatino Linotype" w:cs="Times New Roman"/>
                <w:szCs w:val="24"/>
              </w:rPr>
              <w:t>S</w:t>
            </w:r>
            <w:r w:rsidR="00C11A06">
              <w:rPr>
                <w:rFonts w:ascii="Palatino Linotype" w:hAnsi="Palatino Linotype" w:cs="Times New Roman"/>
                <w:szCs w:val="24"/>
              </w:rPr>
              <w:t>tudents</w:t>
            </w:r>
            <w:r w:rsidRPr="00BB36B6">
              <w:rPr>
                <w:rFonts w:ascii="Palatino Linotype" w:hAnsi="Palatino Linotype" w:cs="Times New Roman"/>
                <w:szCs w:val="24"/>
                <w:lang w:val="id-ID"/>
              </w:rPr>
              <w:t xml:space="preserve"> </w:t>
            </w:r>
          </w:p>
        </w:tc>
        <w:tc>
          <w:tcPr>
            <w:tcW w:w="1690" w:type="dxa"/>
            <w:tcBorders>
              <w:top w:val="single" w:sz="4" w:space="0" w:color="auto"/>
              <w:bottom w:val="single" w:sz="4" w:space="0" w:color="auto"/>
            </w:tcBorders>
            <w:vAlign w:val="center"/>
          </w:tcPr>
          <w:p w:rsidR="00D54A40" w:rsidRPr="00BB36B6" w:rsidRDefault="00857B2C"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t>What impact does multicultural education have on your social relationships at school?</w:t>
            </w:r>
          </w:p>
        </w:tc>
        <w:tc>
          <w:tcPr>
            <w:tcW w:w="5759" w:type="dxa"/>
            <w:tcBorders>
              <w:top w:val="single" w:sz="4" w:space="0" w:color="auto"/>
              <w:bottom w:val="single" w:sz="4" w:space="0" w:color="auto"/>
            </w:tcBorders>
            <w:vAlign w:val="center"/>
          </w:tcPr>
          <w:p w:rsidR="00D54A40" w:rsidRPr="00BB36B6" w:rsidRDefault="00857B2C"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t>Assessing the influence of multicultural education on social integration in schools.</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11</w:t>
            </w:r>
          </w:p>
        </w:tc>
        <w:tc>
          <w:tcPr>
            <w:tcW w:w="1260" w:type="dxa"/>
            <w:tcBorders>
              <w:top w:val="single" w:sz="4" w:space="0" w:color="auto"/>
              <w:bottom w:val="single" w:sz="4" w:space="0" w:color="auto"/>
            </w:tcBorders>
            <w:vAlign w:val="center"/>
          </w:tcPr>
          <w:p w:rsidR="00D54A40" w:rsidRPr="00C11A06" w:rsidRDefault="00C11A06" w:rsidP="00D54A40">
            <w:pPr>
              <w:jc w:val="both"/>
              <w:rPr>
                <w:rFonts w:ascii="Palatino Linotype" w:hAnsi="Palatino Linotype" w:cs="Times New Roman"/>
                <w:szCs w:val="24"/>
              </w:rPr>
            </w:pP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F6399B"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t>How do you see the relationship between academic achievement and students' social integration in the context of multicultural education?</w:t>
            </w:r>
          </w:p>
        </w:tc>
        <w:tc>
          <w:tcPr>
            <w:tcW w:w="5759" w:type="dxa"/>
            <w:tcBorders>
              <w:top w:val="single" w:sz="4" w:space="0" w:color="auto"/>
              <w:bottom w:val="single" w:sz="4" w:space="0" w:color="auto"/>
            </w:tcBorders>
            <w:vAlign w:val="center"/>
          </w:tcPr>
          <w:p w:rsidR="00D54A40" w:rsidRPr="00BB36B6" w:rsidRDefault="00F6399B"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t>Assessing the relationship between academic achievement and social integration of students involved in multicultural education.</w:t>
            </w:r>
          </w:p>
        </w:tc>
      </w:tr>
      <w:tr w:rsidR="00D54A40" w:rsidRPr="00D54A40" w:rsidTr="00D54A40">
        <w:tc>
          <w:tcPr>
            <w:tcW w:w="534" w:type="dxa"/>
            <w:tcBorders>
              <w:top w:val="single" w:sz="4" w:space="0" w:color="auto"/>
              <w:bottom w:val="single" w:sz="4" w:space="0" w:color="auto"/>
            </w:tcBorders>
            <w:vAlign w:val="center"/>
          </w:tcPr>
          <w:p w:rsidR="00D54A40" w:rsidRPr="00BB36B6" w:rsidRDefault="00D54A40" w:rsidP="00D54A40">
            <w:pPr>
              <w:jc w:val="center"/>
              <w:rPr>
                <w:rFonts w:ascii="Palatino Linotype" w:hAnsi="Palatino Linotype" w:cs="Times New Roman"/>
                <w:szCs w:val="24"/>
              </w:rPr>
            </w:pPr>
            <w:r w:rsidRPr="00BB36B6">
              <w:rPr>
                <w:rFonts w:ascii="Palatino Linotype" w:hAnsi="Palatino Linotype" w:cs="Times New Roman"/>
                <w:szCs w:val="24"/>
              </w:rPr>
              <w:t>12</w:t>
            </w:r>
          </w:p>
        </w:tc>
        <w:tc>
          <w:tcPr>
            <w:tcW w:w="1260" w:type="dxa"/>
            <w:tcBorders>
              <w:top w:val="single" w:sz="4" w:space="0" w:color="auto"/>
              <w:bottom w:val="single" w:sz="4" w:space="0" w:color="auto"/>
            </w:tcBorders>
            <w:vAlign w:val="center"/>
          </w:tcPr>
          <w:p w:rsidR="00D54A40" w:rsidRPr="00BB36B6" w:rsidRDefault="00832245" w:rsidP="00D54A40">
            <w:pPr>
              <w:jc w:val="both"/>
              <w:rPr>
                <w:rFonts w:ascii="Palatino Linotype" w:hAnsi="Palatino Linotype" w:cs="Times New Roman"/>
                <w:szCs w:val="24"/>
                <w:lang w:val="id-ID"/>
              </w:rPr>
            </w:pPr>
            <w:r w:rsidRPr="00BB36B6">
              <w:rPr>
                <w:rFonts w:ascii="Palatino Linotype" w:hAnsi="Palatino Linotype" w:cs="Times New Roman"/>
                <w:szCs w:val="24"/>
              </w:rPr>
              <w:t>S</w:t>
            </w:r>
            <w:r>
              <w:rPr>
                <w:rFonts w:ascii="Palatino Linotype" w:hAnsi="Palatino Linotype" w:cs="Times New Roman"/>
                <w:szCs w:val="24"/>
              </w:rPr>
              <w:t>tudents</w:t>
            </w:r>
            <w:r w:rsidRPr="00BB36B6">
              <w:rPr>
                <w:rFonts w:ascii="Palatino Linotype" w:hAnsi="Palatino Linotype" w:cs="Times New Roman"/>
                <w:szCs w:val="24"/>
                <w:lang w:val="id-ID"/>
              </w:rPr>
              <w:t xml:space="preserve"> </w:t>
            </w:r>
            <w:r w:rsidRPr="00BB36B6">
              <w:rPr>
                <w:rFonts w:ascii="Palatino Linotype" w:hAnsi="Palatino Linotype" w:cs="Times New Roman"/>
                <w:szCs w:val="24"/>
              </w:rPr>
              <w:t>/</w:t>
            </w:r>
            <w:r>
              <w:rPr>
                <w:rFonts w:ascii="Palatino Linotype" w:hAnsi="Palatino Linotype" w:cs="Times New Roman"/>
                <w:szCs w:val="24"/>
              </w:rPr>
              <w:t>Teachers</w:t>
            </w:r>
          </w:p>
        </w:tc>
        <w:tc>
          <w:tcPr>
            <w:tcW w:w="1690" w:type="dxa"/>
            <w:tcBorders>
              <w:top w:val="single" w:sz="4" w:space="0" w:color="auto"/>
              <w:bottom w:val="single" w:sz="4" w:space="0" w:color="auto"/>
            </w:tcBorders>
            <w:vAlign w:val="center"/>
          </w:tcPr>
          <w:p w:rsidR="00D54A40" w:rsidRPr="00BB36B6" w:rsidRDefault="008158AF" w:rsidP="00D54A40">
            <w:pPr>
              <w:jc w:val="both"/>
              <w:rPr>
                <w:rFonts w:ascii="Palatino Linotype" w:hAnsi="Palatino Linotype" w:cs="Times New Roman"/>
                <w:szCs w:val="24"/>
              </w:rPr>
            </w:pPr>
            <w:r w:rsidRPr="00723079">
              <w:rPr>
                <w:rStyle w:val="y2iqfc"/>
                <w:rFonts w:ascii="Palatino Linotype" w:hAnsi="Palatino Linotype"/>
                <w:color w:val="1F1F1F"/>
                <w:szCs w:val="42"/>
                <w:lang w:val="en"/>
              </w:rPr>
              <w:t>Do you feel that multicultural education helps reduce stereotypes or prejudices against other cultures? Explain.</w:t>
            </w:r>
          </w:p>
        </w:tc>
        <w:tc>
          <w:tcPr>
            <w:tcW w:w="5759" w:type="dxa"/>
            <w:tcBorders>
              <w:top w:val="single" w:sz="4" w:space="0" w:color="auto"/>
              <w:bottom w:val="single" w:sz="4" w:space="0" w:color="auto"/>
            </w:tcBorders>
            <w:vAlign w:val="center"/>
          </w:tcPr>
          <w:p w:rsidR="00D54A40" w:rsidRPr="00BB36B6" w:rsidRDefault="00C437D3" w:rsidP="00D54A40">
            <w:pPr>
              <w:jc w:val="both"/>
              <w:rPr>
                <w:rFonts w:ascii="Palatino Linotype" w:hAnsi="Palatino Linotype" w:cs="Times New Roman"/>
                <w:szCs w:val="24"/>
              </w:rPr>
            </w:pPr>
            <w:r w:rsidRPr="008B6D06">
              <w:rPr>
                <w:rStyle w:val="y2iqfc"/>
                <w:rFonts w:ascii="Palatino Linotype" w:hAnsi="Palatino Linotype"/>
                <w:color w:val="1F1F1F"/>
                <w:szCs w:val="42"/>
                <w:lang w:val="en"/>
              </w:rPr>
              <w:t>Assessing the impact of multicultural education on reducing cultural stereotypes and prejudice.</w:t>
            </w:r>
          </w:p>
        </w:tc>
      </w:tr>
    </w:tbl>
    <w:p w:rsidR="00D54A40" w:rsidRPr="00D54A40" w:rsidRDefault="00D54A40" w:rsidP="00D54A40">
      <w:pPr>
        <w:pStyle w:val="Alishlah21heading1"/>
        <w:numPr>
          <w:ilvl w:val="0"/>
          <w:numId w:val="0"/>
        </w:numPr>
        <w:ind w:left="426"/>
      </w:pPr>
      <w:r w:rsidRPr="00D54A40">
        <w:rPr>
          <w:lang w:val="id-ID"/>
        </w:rPr>
        <w:t>2.</w:t>
      </w:r>
      <w:r w:rsidRPr="00D54A40">
        <w:t>3</w:t>
      </w:r>
      <w:r w:rsidR="00911C4D">
        <w:t xml:space="preserve">. </w:t>
      </w:r>
      <w:r w:rsidRPr="00D54A40">
        <w:t>Data</w:t>
      </w:r>
      <w:r w:rsidR="00911C4D">
        <w:t xml:space="preserve"> Analisys</w:t>
      </w:r>
    </w:p>
    <w:p w:rsidR="00264464" w:rsidRPr="00911C4D" w:rsidRDefault="00911C4D" w:rsidP="009B7C8A">
      <w:pPr>
        <w:pStyle w:val="Alishlah21heading1"/>
        <w:numPr>
          <w:ilvl w:val="0"/>
          <w:numId w:val="0"/>
        </w:numPr>
        <w:ind w:left="426"/>
        <w:jc w:val="both"/>
        <w:rPr>
          <w:b w:val="0"/>
          <w:bCs/>
          <w:szCs w:val="24"/>
          <w:lang w:val="id-ID"/>
        </w:rPr>
      </w:pPr>
      <w:r w:rsidRPr="00911C4D">
        <w:rPr>
          <w:rStyle w:val="y2iqfc"/>
          <w:b w:val="0"/>
          <w:color w:val="1F1F1F"/>
          <w:szCs w:val="42"/>
          <w:lang w:val="en"/>
        </w:rPr>
        <w:t>The data were analyzed using thematic analysis, which involves identifying, organizing, and interpreting patterns and themes in qualitative data through a structured process. This involved identifying and rereading interview transcripts and field notes, coding key segments of the data to reflect recurring ideas, developing overarching themes such as “academic engagement,” “cultural empathy,” and “peer collaboration” by grouping related codes, and interpreting these themes in light of the research objectives and theoretical framework to draw meaningful conclusions.</w:t>
      </w:r>
    </w:p>
    <w:p w:rsidR="00264464" w:rsidRPr="00BB36B6" w:rsidRDefault="00C1266F" w:rsidP="00264464">
      <w:pPr>
        <w:pStyle w:val="Alishlah21heading1"/>
        <w:rPr>
          <w:szCs w:val="24"/>
          <w:lang w:val="id-ID"/>
        </w:rPr>
      </w:pPr>
      <w:r>
        <w:rPr>
          <w:szCs w:val="24"/>
        </w:rPr>
        <w:t>FINDINGS AND DISCUSSION</w:t>
      </w:r>
    </w:p>
    <w:p w:rsidR="00264464" w:rsidRPr="00BB36B6" w:rsidRDefault="0007715B" w:rsidP="00264464">
      <w:pPr>
        <w:pStyle w:val="Alishlah21heading1"/>
        <w:numPr>
          <w:ilvl w:val="1"/>
          <w:numId w:val="3"/>
        </w:numPr>
        <w:rPr>
          <w:b w:val="0"/>
          <w:bCs/>
          <w:szCs w:val="24"/>
        </w:rPr>
      </w:pPr>
      <w:r>
        <w:rPr>
          <w:b w:val="0"/>
          <w:bCs/>
          <w:szCs w:val="24"/>
        </w:rPr>
        <w:t>Multicultural Education and Academic Achievement</w:t>
      </w:r>
    </w:p>
    <w:p w:rsidR="00264464" w:rsidRPr="00BB36B6" w:rsidRDefault="0079383A" w:rsidP="00264464">
      <w:pPr>
        <w:ind w:firstLine="720"/>
        <w:jc w:val="both"/>
        <w:rPr>
          <w:rFonts w:ascii="Palatino Linotype" w:hAnsi="Palatino Linotype" w:cs="Times New Roman"/>
          <w:sz w:val="20"/>
          <w:szCs w:val="24"/>
        </w:rPr>
      </w:pPr>
      <w:r w:rsidRPr="008B6D06">
        <w:rPr>
          <w:rStyle w:val="y2iqfc"/>
          <w:rFonts w:ascii="Palatino Linotype" w:hAnsi="Palatino Linotype"/>
          <w:color w:val="1F1F1F"/>
          <w:sz w:val="20"/>
          <w:szCs w:val="42"/>
          <w:lang w:val="en"/>
        </w:rPr>
        <w:t xml:space="preserve">Students reported that multicultural education positively affected their academic achievement by broadening perspectives and fostering critical thinking. Collaborative activities, such </w:t>
      </w:r>
      <w:r w:rsidRPr="008B6D06">
        <w:rPr>
          <w:rStyle w:val="y2iqfc"/>
          <w:rFonts w:ascii="Palatino Linotype" w:hAnsi="Palatino Linotype"/>
          <w:color w:val="1F1F1F"/>
          <w:sz w:val="20"/>
          <w:szCs w:val="42"/>
          <w:lang w:val="en"/>
        </w:rPr>
        <w:lastRenderedPageBreak/>
        <w:t>as group assignments involving diverse cultural backgrounds, allowed students to engage more deeply with the subject matter. School members observed that students exposed to multicultural learning environments demonstrated improved problem-solving skills and greater academic engagement. As one student put it, “Learning with peers from different cultures gives me new perspectives. It helps me understand complex topics better” (Student 1). Similarly, a school member said, “When students work in diverse groups, the results are more creative and thoughtful. They learn to appreciate alternative approaches to solving problems” (School 1).</w:t>
      </w:r>
    </w:p>
    <w:p w:rsidR="00264464" w:rsidRPr="00BB36B6" w:rsidRDefault="0079383A" w:rsidP="00264464">
      <w:pPr>
        <w:ind w:firstLine="720"/>
        <w:jc w:val="both"/>
        <w:rPr>
          <w:rFonts w:ascii="Palatino Linotype" w:hAnsi="Palatino Linotype" w:cs="Times New Roman"/>
          <w:sz w:val="20"/>
          <w:szCs w:val="24"/>
          <w:lang w:val="id-ID"/>
        </w:rPr>
      </w:pPr>
      <w:r w:rsidRPr="008B6D06">
        <w:rPr>
          <w:rStyle w:val="y2iqfc"/>
          <w:rFonts w:ascii="Palatino Linotype" w:hAnsi="Palatino Linotype"/>
          <w:color w:val="1F1F1F"/>
          <w:sz w:val="20"/>
          <w:szCs w:val="42"/>
          <w:lang w:val="en"/>
        </w:rPr>
        <w:t>This finding is consistent with Banks’ (2019) theory of multicultural education, which emphasizes the role of diverse cultural perspectives in enriching intellectual engagement. By integrating students’ cultural contexts into the curriculum, educators can foster not only academic excellence but also holistic personal development, ultimately preparing students for success in a diverse and interconnected society.</w:t>
      </w:r>
    </w:p>
    <w:p w:rsidR="00264464" w:rsidRPr="00BB36B6" w:rsidRDefault="00264464" w:rsidP="009B7C8A">
      <w:pPr>
        <w:pStyle w:val="ListParagraph"/>
        <w:numPr>
          <w:ilvl w:val="1"/>
          <w:numId w:val="3"/>
        </w:numPr>
        <w:jc w:val="both"/>
        <w:rPr>
          <w:rFonts w:ascii="Palatino Linotype" w:hAnsi="Palatino Linotype" w:cs="Times New Roman"/>
          <w:sz w:val="20"/>
          <w:szCs w:val="24"/>
        </w:rPr>
      </w:pPr>
      <w:r w:rsidRPr="00BB36B6">
        <w:rPr>
          <w:rFonts w:ascii="Palatino Linotype" w:hAnsi="Palatino Linotype" w:cs="Times New Roman"/>
          <w:sz w:val="20"/>
          <w:szCs w:val="24"/>
        </w:rPr>
        <w:t xml:space="preserve"> </w:t>
      </w:r>
      <w:r w:rsidR="0079383A" w:rsidRPr="008B6D06">
        <w:rPr>
          <w:rStyle w:val="y2iqfc"/>
          <w:rFonts w:ascii="Palatino Linotype" w:hAnsi="Palatino Linotype"/>
          <w:color w:val="1F1F1F"/>
          <w:sz w:val="20"/>
          <w:szCs w:val="42"/>
          <w:lang w:val="en"/>
        </w:rPr>
        <w:t>Social Integration and Cultural Empathy</w:t>
      </w:r>
    </w:p>
    <w:p w:rsidR="00264464" w:rsidRPr="00BB36B6" w:rsidRDefault="00C8644D" w:rsidP="00264464">
      <w:pPr>
        <w:ind w:firstLine="720"/>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t xml:space="preserve">Participants emphasized that multicultural education fosters cultural empathy and strengthens social bonds among students. Learning about different cultures helps reduce stereotypes and fosters mutual respect, contributing to an inclusive and supportive environment. School members observed that culturally inclusive activities foster collaboration and improve classroom dynamics. </w:t>
      </w:r>
      <w:proofErr w:type="gramStart"/>
      <w:r w:rsidRPr="00E6789C">
        <w:rPr>
          <w:rStyle w:val="y2iqfc"/>
          <w:rFonts w:ascii="Palatino Linotype" w:hAnsi="Palatino Linotype"/>
          <w:color w:val="1F1F1F"/>
          <w:sz w:val="20"/>
          <w:szCs w:val="42"/>
          <w:lang w:val="en"/>
        </w:rPr>
        <w:t>As one student expressed, “I used to have stereotypes about students from other cultures, but now I realize that differences are strengths” (student 2).</w:t>
      </w:r>
      <w:proofErr w:type="gramEnd"/>
      <w:r w:rsidRPr="00E6789C">
        <w:rPr>
          <w:rStyle w:val="y2iqfc"/>
          <w:rFonts w:ascii="Palatino Linotype" w:hAnsi="Palatino Linotype"/>
          <w:color w:val="1F1F1F"/>
          <w:sz w:val="20"/>
          <w:szCs w:val="42"/>
          <w:lang w:val="en"/>
        </w:rPr>
        <w:t xml:space="preserve"> Another student said, “The cultural exchange program has made me appreciate diversity. </w:t>
      </w:r>
      <w:proofErr w:type="gramStart"/>
      <w:r w:rsidRPr="00E6789C">
        <w:rPr>
          <w:rStyle w:val="y2iqfc"/>
          <w:rFonts w:ascii="Palatino Linotype" w:hAnsi="Palatino Linotype"/>
          <w:color w:val="1F1F1F"/>
          <w:sz w:val="20"/>
          <w:szCs w:val="42"/>
          <w:lang w:val="en"/>
        </w:rPr>
        <w:t>It’s not just academic, it’s changed my life” (student 3).</w:t>
      </w:r>
      <w:proofErr w:type="gramEnd"/>
    </w:p>
    <w:p w:rsidR="00264464" w:rsidRPr="00BB36B6" w:rsidRDefault="00C8644D" w:rsidP="00264464">
      <w:pPr>
        <w:ind w:firstLine="720"/>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t xml:space="preserve">School members also noted an increase in classroom interactions, with one </w:t>
      </w:r>
      <w:proofErr w:type="gramStart"/>
      <w:r w:rsidRPr="00E6789C">
        <w:rPr>
          <w:rStyle w:val="y2iqfc"/>
          <w:rFonts w:ascii="Palatino Linotype" w:hAnsi="Palatino Linotype"/>
          <w:color w:val="1F1F1F"/>
          <w:sz w:val="20"/>
          <w:szCs w:val="42"/>
          <w:lang w:val="en"/>
        </w:rPr>
        <w:t>commenting,</w:t>
      </w:r>
      <w:proofErr w:type="gramEnd"/>
      <w:r w:rsidRPr="00E6789C">
        <w:rPr>
          <w:rStyle w:val="y2iqfc"/>
          <w:rFonts w:ascii="Palatino Linotype" w:hAnsi="Palatino Linotype"/>
          <w:color w:val="1F1F1F"/>
          <w:sz w:val="20"/>
          <w:szCs w:val="42"/>
          <w:lang w:val="en"/>
        </w:rPr>
        <w:t xml:space="preserve"> “Classroom interactions are more lively, and students seem more united in group work after engaging in multicultural activities” (school 2). This observation is in line with the argument (Nieto, 2017) that multicultural education improves interpersonal skills and reduces cultural bias. In the context of Islamic education, such practices embody the values ​​of unity (tawhid) and mutual respect, fostering a diverse and harmonious community.</w:t>
      </w:r>
    </w:p>
    <w:p w:rsidR="00264464" w:rsidRPr="00BB36B6" w:rsidRDefault="00B071E0" w:rsidP="00264464">
      <w:pPr>
        <w:pStyle w:val="ListParagraph"/>
        <w:numPr>
          <w:ilvl w:val="1"/>
          <w:numId w:val="22"/>
        </w:numPr>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t>Challenges in Implementing Multicultural Education</w:t>
      </w:r>
    </w:p>
    <w:p w:rsidR="00264464" w:rsidRPr="00BB36B6" w:rsidRDefault="00780309" w:rsidP="00264464">
      <w:pPr>
        <w:ind w:firstLine="720"/>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t>Despite its benefits, the implementation of multicultural education faces challenges such as language barriers, cultural misunderstandings, and lack of institutional support for training and curriculum development. Students noted that language differences sometimes lead to miscommunication, requiring additional efforts to clarify. As one student explained, “Sometimes language differences lead to misunderstandings, and it takes extra effort to explain them” (student 4).</w:t>
      </w:r>
    </w:p>
    <w:p w:rsidR="00264464" w:rsidRPr="00BB36B6" w:rsidRDefault="00780309" w:rsidP="00264464">
      <w:pPr>
        <w:ind w:firstLine="720"/>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t>School members also highlighted the need for professional development to better navigate multicultural classrooms. One school member stated, “We need more training on how to teach effectively in a multicultural classroom” (school 3). These challenges are consistent with previous research, which emphasizes the importance of teacher training and institutional policies in supporting multicultural education. Addressing these barriers is critical to increasing its effectiveness and ensuring a sustained positive impact on academic and social outcomes.</w:t>
      </w:r>
    </w:p>
    <w:p w:rsidR="00264464" w:rsidRPr="00BB36B6" w:rsidRDefault="00264464" w:rsidP="00264464">
      <w:pPr>
        <w:pStyle w:val="ListParagraph"/>
        <w:numPr>
          <w:ilvl w:val="1"/>
          <w:numId w:val="22"/>
        </w:numPr>
        <w:jc w:val="both"/>
        <w:rPr>
          <w:rFonts w:ascii="Palatino Linotype" w:hAnsi="Palatino Linotype" w:cs="Times New Roman"/>
          <w:sz w:val="20"/>
          <w:szCs w:val="24"/>
        </w:rPr>
      </w:pPr>
      <w:r w:rsidRPr="00BB36B6">
        <w:rPr>
          <w:rFonts w:ascii="Palatino Linotype" w:hAnsi="Palatino Linotype" w:cs="Times New Roman"/>
          <w:b/>
          <w:bCs/>
          <w:sz w:val="20"/>
          <w:szCs w:val="24"/>
        </w:rPr>
        <w:t xml:space="preserve"> </w:t>
      </w:r>
      <w:r w:rsidR="00780309" w:rsidRPr="00E6789C">
        <w:rPr>
          <w:rStyle w:val="y2iqfc"/>
          <w:rFonts w:ascii="Palatino Linotype" w:hAnsi="Palatino Linotype"/>
          <w:color w:val="1F1F1F"/>
          <w:sz w:val="20"/>
          <w:szCs w:val="42"/>
          <w:lang w:val="en"/>
        </w:rPr>
        <w:t>The Role of Institutions in Promoting Multicultural Education</w:t>
      </w:r>
    </w:p>
    <w:p w:rsidR="00264464" w:rsidRPr="00BB36B6" w:rsidRDefault="00D30FFC" w:rsidP="00264464">
      <w:pPr>
        <w:ind w:firstLine="720"/>
        <w:jc w:val="both"/>
        <w:rPr>
          <w:rFonts w:ascii="Palatino Linotype" w:hAnsi="Palatino Linotype" w:cs="Times New Roman"/>
          <w:sz w:val="20"/>
          <w:szCs w:val="24"/>
        </w:rPr>
      </w:pPr>
      <w:r w:rsidRPr="00E6789C">
        <w:rPr>
          <w:rStyle w:val="y2iqfc"/>
          <w:rFonts w:ascii="Palatino Linotype" w:hAnsi="Palatino Linotype"/>
          <w:color w:val="1F1F1F"/>
          <w:sz w:val="20"/>
          <w:szCs w:val="42"/>
          <w:lang w:val="en"/>
        </w:rPr>
        <w:lastRenderedPageBreak/>
        <w:t>The role of institutions in promoting multicultural education is recognized through initiatives such as cultural exchange programs, diversity seminars, and inclusive curricula. These efforts have created opportunities for students to engage with different cultural perspectives. However, participants suggested expanding these initiatives to include more opportunities for cross-cultural interaction. As one student put it, “Cultural exchange programs are great, but we need more frequent opportunities for such interactions” (student 5).</w:t>
      </w:r>
    </w:p>
    <w:p w:rsidR="00264464" w:rsidRPr="00BB36B6" w:rsidRDefault="00A60AD5" w:rsidP="00264464">
      <w:pPr>
        <w:ind w:firstLine="720"/>
        <w:jc w:val="both"/>
        <w:rPr>
          <w:rFonts w:ascii="Palatino Linotype" w:hAnsi="Palatino Linotype" w:cs="Times New Roman"/>
          <w:sz w:val="20"/>
          <w:szCs w:val="24"/>
        </w:rPr>
      </w:pPr>
      <w:r w:rsidRPr="004E1735">
        <w:rPr>
          <w:rStyle w:val="y2iqfc"/>
          <w:rFonts w:ascii="Palatino Linotype" w:hAnsi="Palatino Linotype"/>
          <w:color w:val="1F1F1F"/>
          <w:sz w:val="20"/>
          <w:szCs w:val="42"/>
          <w:lang w:val="en"/>
        </w:rPr>
        <w:t>School members also highlighted the importance of broader cultural representation in teaching materials. One school member observed, “This institution has done well, but there is still room for improvement in incorporating diverse cultural content into our materials” (School 4). These efforts are in line with the National Education System Law (No. 20 of 2003), which emphasizes the importance of cultural diversity in education. Expanding these programs and incorporating more diverse cultural content can further instill multicultural values ​​and enrich the learning environment.</w:t>
      </w:r>
    </w:p>
    <w:p w:rsidR="00264464" w:rsidRPr="00BB36B6" w:rsidRDefault="00264464" w:rsidP="00264464">
      <w:pPr>
        <w:pStyle w:val="ListParagraph"/>
        <w:numPr>
          <w:ilvl w:val="1"/>
          <w:numId w:val="22"/>
        </w:numPr>
        <w:jc w:val="both"/>
        <w:rPr>
          <w:rFonts w:ascii="Palatino Linotype" w:hAnsi="Palatino Linotype" w:cs="Times New Roman"/>
          <w:b/>
          <w:bCs/>
          <w:sz w:val="20"/>
          <w:szCs w:val="24"/>
        </w:rPr>
      </w:pPr>
      <w:r w:rsidRPr="00BB36B6">
        <w:rPr>
          <w:rFonts w:ascii="Palatino Linotype" w:hAnsi="Palatino Linotype" w:cs="Times New Roman"/>
          <w:b/>
          <w:bCs/>
          <w:sz w:val="20"/>
          <w:szCs w:val="24"/>
        </w:rPr>
        <w:t xml:space="preserve"> </w:t>
      </w:r>
      <w:r w:rsidR="00CA7436">
        <w:rPr>
          <w:rFonts w:ascii="Palatino Linotype" w:hAnsi="Palatino Linotype" w:cs="Times New Roman"/>
          <w:b/>
          <w:bCs/>
          <w:sz w:val="20"/>
          <w:szCs w:val="24"/>
          <w:lang w:val="en-US"/>
        </w:rPr>
        <w:t>Academik and Social Synergy</w:t>
      </w:r>
    </w:p>
    <w:p w:rsidR="00264464" w:rsidRPr="00BB36B6" w:rsidRDefault="00CA7436" w:rsidP="00264464">
      <w:pPr>
        <w:ind w:firstLine="720"/>
        <w:jc w:val="both"/>
        <w:rPr>
          <w:rFonts w:ascii="Palatino Linotype" w:hAnsi="Palatino Linotype" w:cs="Times New Roman"/>
          <w:sz w:val="20"/>
          <w:szCs w:val="24"/>
        </w:rPr>
      </w:pPr>
      <w:r w:rsidRPr="004E1735">
        <w:rPr>
          <w:rStyle w:val="y2iqfc"/>
          <w:rFonts w:ascii="Palatino Linotype" w:hAnsi="Palatino Linotype"/>
          <w:color w:val="1F1F1F"/>
          <w:sz w:val="20"/>
          <w:szCs w:val="42"/>
          <w:lang w:val="en"/>
        </w:rPr>
        <w:t xml:space="preserve">The strong relationship between academic achievement and social integration is evident in these findings. Positive peer interactions enrich the learning experience, while collaborative academic projects foster stronger social bonds. As one student noted, “Working with diverse peers helps us learn and connect better. </w:t>
      </w:r>
      <w:proofErr w:type="gramStart"/>
      <w:r w:rsidRPr="004E1735">
        <w:rPr>
          <w:rStyle w:val="y2iqfc"/>
          <w:rFonts w:ascii="Palatino Linotype" w:hAnsi="Palatino Linotype"/>
          <w:color w:val="1F1F1F"/>
          <w:sz w:val="20"/>
          <w:szCs w:val="42"/>
          <w:lang w:val="en"/>
        </w:rPr>
        <w:t>It’s a two-way street” (student 1).</w:t>
      </w:r>
      <w:proofErr w:type="gramEnd"/>
      <w:r w:rsidRPr="004E1735">
        <w:rPr>
          <w:rStyle w:val="y2iqfc"/>
          <w:rFonts w:ascii="Palatino Linotype" w:hAnsi="Palatino Linotype"/>
          <w:color w:val="1F1F1F"/>
          <w:sz w:val="20"/>
          <w:szCs w:val="42"/>
          <w:lang w:val="en"/>
        </w:rPr>
        <w:t xml:space="preserve"> School members observed that students involved in multicultural education were more active participants and achieved better academic results.</w:t>
      </w:r>
    </w:p>
    <w:p w:rsidR="00CA7436" w:rsidRPr="004E1735" w:rsidRDefault="00CA7436" w:rsidP="00CA7436">
      <w:pPr>
        <w:pStyle w:val="HTMLPreformatted"/>
        <w:shd w:val="clear" w:color="auto" w:fill="F8F9FA"/>
        <w:spacing w:line="260" w:lineRule="atLeast"/>
        <w:jc w:val="both"/>
        <w:rPr>
          <w:rFonts w:ascii="Palatino Linotype" w:hAnsi="Palatino Linotype"/>
          <w:color w:val="1F1F1F"/>
          <w:szCs w:val="42"/>
        </w:rPr>
      </w:pPr>
      <w:r w:rsidRPr="004E1735">
        <w:rPr>
          <w:rStyle w:val="y2iqfc"/>
          <w:rFonts w:ascii="Palatino Linotype" w:hAnsi="Palatino Linotype"/>
          <w:color w:val="1F1F1F"/>
          <w:szCs w:val="42"/>
          <w:lang w:val="en"/>
        </w:rPr>
        <w:t>Students who embrace diversity not only excel academically but also demonstrate a stronger commitment to teamwork. One school member stated, “Students who embrace diversity often excel academically and demonstrate a stronger commitment to teamwork” (school 1). These findings underscore the holistic benefits of multicultural education, which fosters both academic and social growth. Sociocultural theory (Vygotsky, 1978) supports this link, emphasizing how collaborative learning enhances both individual and collective outcomes.</w:t>
      </w:r>
    </w:p>
    <w:p w:rsidR="00264464" w:rsidRPr="00BB36B6" w:rsidRDefault="00264464" w:rsidP="00264464">
      <w:pPr>
        <w:ind w:firstLine="720"/>
        <w:jc w:val="both"/>
        <w:rPr>
          <w:rFonts w:ascii="Palatino Linotype" w:hAnsi="Palatino Linotype" w:cs="Times New Roman"/>
          <w:sz w:val="20"/>
          <w:szCs w:val="24"/>
          <w:lang w:val="id-ID"/>
        </w:rPr>
      </w:pPr>
    </w:p>
    <w:p w:rsidR="005B5AEC" w:rsidRPr="00BB36B6" w:rsidRDefault="00E41F1A" w:rsidP="00D54A40">
      <w:pPr>
        <w:pStyle w:val="Alishlah21heading1"/>
        <w:spacing w:before="0"/>
        <w:rPr>
          <w:rFonts w:eastAsia="Arial"/>
          <w:szCs w:val="24"/>
        </w:rPr>
      </w:pPr>
      <w:r>
        <w:rPr>
          <w:rFonts w:eastAsia="Arial"/>
          <w:szCs w:val="24"/>
        </w:rPr>
        <w:t>CONCLUSION</w:t>
      </w:r>
    </w:p>
    <w:p w:rsidR="00264464" w:rsidRPr="00E41F1A" w:rsidRDefault="00E41F1A" w:rsidP="00264464">
      <w:pPr>
        <w:pStyle w:val="Alishlah21heading1"/>
        <w:numPr>
          <w:ilvl w:val="0"/>
          <w:numId w:val="0"/>
        </w:numPr>
        <w:ind w:left="426"/>
        <w:jc w:val="both"/>
        <w:rPr>
          <w:b w:val="0"/>
          <w:bCs/>
          <w:szCs w:val="24"/>
        </w:rPr>
      </w:pPr>
      <w:r w:rsidRPr="00E41F1A">
        <w:rPr>
          <w:rStyle w:val="y2iqfc"/>
          <w:rFonts w:ascii="inherit" w:hAnsi="inherit"/>
          <w:b w:val="0"/>
          <w:color w:val="1F1F1F"/>
          <w:szCs w:val="42"/>
          <w:lang w:val="en"/>
        </w:rPr>
        <w:t>The findings of this study highlight the transformative potential of multicultural education in improving academic achievement and social integration. By encouraging critical thinking, collaboration, and cultural empathy, multicultural education aligns with Islamic values ​​of unity and mutual respect. Addressing challenges such as language barriers and lack of institutional support can amplify its positive impact. Educational institutions are encouraged to prioritize culturally inclusive curricula and initiatives that foster cross-cultural interaction, equipping students to effectively navigate a diverse and globalizing society.</w:t>
      </w:r>
    </w:p>
    <w:p w:rsidR="00264464" w:rsidRDefault="00E41F1A" w:rsidP="00264464">
      <w:pPr>
        <w:pStyle w:val="Alishlah21heading1"/>
        <w:numPr>
          <w:ilvl w:val="0"/>
          <w:numId w:val="0"/>
        </w:numPr>
        <w:ind w:left="426"/>
        <w:jc w:val="both"/>
        <w:rPr>
          <w:rStyle w:val="y2iqfc"/>
          <w:b w:val="0"/>
          <w:color w:val="1F1F1F"/>
          <w:szCs w:val="42"/>
          <w:lang w:val="en"/>
        </w:rPr>
      </w:pPr>
      <w:r w:rsidRPr="00E41F1A">
        <w:rPr>
          <w:rStyle w:val="y2iqfc"/>
          <w:b w:val="0"/>
          <w:color w:val="1F1F1F"/>
          <w:szCs w:val="42"/>
          <w:lang w:val="en"/>
        </w:rPr>
        <w:t>This research underscores the importance of continuous improvement in the implementation of multicultural education. It provides valuable insights for educators and policymakers to create more inclusive and equitable learning environments. By embedding multicultural principles into educational practices, institutions can contribute to the holistic development of students, ensuring they are prepared to thrive in a multicultural world.</w:t>
      </w:r>
    </w:p>
    <w:p w:rsidR="00264464" w:rsidRDefault="00264464" w:rsidP="002B31FD">
      <w:pPr>
        <w:pStyle w:val="Alishlah62Acknowledgments"/>
        <w:rPr>
          <w:rFonts w:eastAsia="Arial"/>
          <w:sz w:val="14"/>
        </w:rPr>
      </w:pPr>
    </w:p>
    <w:p w:rsidR="00F56521" w:rsidRDefault="00F56521" w:rsidP="002B31FD">
      <w:pPr>
        <w:pStyle w:val="Alishlah62Acknowledgments"/>
        <w:rPr>
          <w:rFonts w:eastAsia="Arial"/>
          <w:sz w:val="14"/>
        </w:rPr>
      </w:pPr>
    </w:p>
    <w:p w:rsidR="00F56521" w:rsidRDefault="00F56521" w:rsidP="002B31FD">
      <w:pPr>
        <w:pStyle w:val="Alishlah62Acknowledgments"/>
        <w:rPr>
          <w:rFonts w:eastAsia="Arial"/>
          <w:sz w:val="14"/>
        </w:rPr>
      </w:pPr>
    </w:p>
    <w:p w:rsidR="00F56521" w:rsidRDefault="00F56521" w:rsidP="002B31FD">
      <w:pPr>
        <w:pStyle w:val="Alishlah62Acknowledgments"/>
        <w:rPr>
          <w:rFonts w:eastAsia="Arial"/>
          <w:sz w:val="14"/>
        </w:rPr>
      </w:pPr>
    </w:p>
    <w:p w:rsidR="00F56521" w:rsidRPr="00F56521" w:rsidRDefault="00F56521" w:rsidP="002B31FD">
      <w:pPr>
        <w:pStyle w:val="Alishlah62Acknowledgments"/>
        <w:rPr>
          <w:rFonts w:eastAsia="Arial"/>
          <w:sz w:val="14"/>
        </w:rPr>
      </w:pPr>
    </w:p>
    <w:p w:rsidR="00584AB7" w:rsidRPr="006623C9" w:rsidRDefault="00F56521" w:rsidP="00C341E9">
      <w:pPr>
        <w:spacing w:after="120" w:line="240" w:lineRule="auto"/>
        <w:jc w:val="both"/>
        <w:rPr>
          <w:rFonts w:ascii="Palatino Linotype" w:hAnsi="Palatino Linotype" w:cstheme="majorBidi"/>
          <w:b/>
          <w:bCs/>
          <w:sz w:val="20"/>
          <w:szCs w:val="24"/>
        </w:rPr>
      </w:pPr>
      <w:r>
        <w:rPr>
          <w:rFonts w:ascii="Palatino Linotype" w:hAnsi="Palatino Linotype" w:cstheme="majorBidi"/>
          <w:b/>
          <w:bCs/>
          <w:sz w:val="20"/>
          <w:szCs w:val="24"/>
        </w:rPr>
        <w:lastRenderedPageBreak/>
        <w:t>BIBLIOGRAPHY</w:t>
      </w:r>
    </w:p>
    <w:p w:rsidR="00264464" w:rsidRPr="006623C9" w:rsidRDefault="002B520F"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szCs w:val="24"/>
        </w:rPr>
        <w:fldChar w:fldCharType="begin" w:fldLock="1"/>
      </w:r>
      <w:r w:rsidR="00264464" w:rsidRPr="006623C9">
        <w:rPr>
          <w:rFonts w:ascii="Palatino Linotype" w:hAnsi="Palatino Linotype" w:cs="Times New Roman"/>
          <w:szCs w:val="24"/>
        </w:rPr>
        <w:instrText xml:space="preserve">ADDIN Mendeley Bibliography CSL_BIBLIOGRAPHY </w:instrText>
      </w:r>
      <w:r w:rsidRPr="006623C9">
        <w:rPr>
          <w:rFonts w:ascii="Palatino Linotype" w:hAnsi="Palatino Linotype" w:cs="Times New Roman"/>
          <w:szCs w:val="24"/>
        </w:rPr>
        <w:fldChar w:fldCharType="separate"/>
      </w:r>
      <w:r w:rsidR="00264464" w:rsidRPr="006623C9">
        <w:rPr>
          <w:rFonts w:ascii="Palatino Linotype" w:hAnsi="Palatino Linotype" w:cs="Times New Roman"/>
          <w:noProof/>
          <w:szCs w:val="24"/>
        </w:rPr>
        <w:t xml:space="preserve">Aidarov, A. (2021). The Role of Education in the Formation of Ecological Culture. </w:t>
      </w:r>
      <w:r w:rsidR="00264464" w:rsidRPr="006623C9">
        <w:rPr>
          <w:rFonts w:ascii="Palatino Linotype" w:hAnsi="Palatino Linotype" w:cs="Times New Roman"/>
          <w:i/>
          <w:iCs/>
          <w:noProof/>
          <w:szCs w:val="24"/>
        </w:rPr>
        <w:t>Bulletin of Science and Practice</w:t>
      </w:r>
      <w:r w:rsidR="00264464" w:rsidRPr="006623C9">
        <w:rPr>
          <w:rFonts w:ascii="Palatino Linotype" w:hAnsi="Palatino Linotype" w:cs="Times New Roman"/>
          <w:noProof/>
          <w:szCs w:val="24"/>
        </w:rPr>
        <w:t xml:space="preserve">, </w:t>
      </w:r>
      <w:r w:rsidR="00264464" w:rsidRPr="006623C9">
        <w:rPr>
          <w:rFonts w:ascii="Palatino Linotype" w:hAnsi="Palatino Linotype" w:cs="Times New Roman"/>
          <w:i/>
          <w:iCs/>
          <w:noProof/>
          <w:szCs w:val="24"/>
        </w:rPr>
        <w:t>7</w:t>
      </w:r>
      <w:r w:rsidR="00264464" w:rsidRPr="006623C9">
        <w:rPr>
          <w:rFonts w:ascii="Palatino Linotype" w:hAnsi="Palatino Linotype" w:cs="Times New Roman"/>
          <w:noProof/>
          <w:szCs w:val="24"/>
        </w:rPr>
        <w:t>(5), 468–474. https://doi.org/10.33619/2414-2948/66/51</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Banks, J. A., &amp; Banks, C. (1989). Multicultural education. </w:t>
      </w:r>
      <w:r w:rsidRPr="006623C9">
        <w:rPr>
          <w:rFonts w:ascii="Palatino Linotype" w:hAnsi="Palatino Linotype" w:cs="Times New Roman"/>
          <w:i/>
          <w:iCs/>
          <w:noProof/>
          <w:szCs w:val="24"/>
        </w:rPr>
        <w:t>The Znternational Enciclopedia of Education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6</w:t>
      </w:r>
      <w:r w:rsidRPr="006623C9">
        <w:rPr>
          <w:rFonts w:ascii="Palatino Linotype" w:hAnsi="Palatino Linotype" w:cs="Times New Roman"/>
          <w:noProof/>
          <w:szCs w:val="24"/>
        </w:rPr>
        <w:t>, 3440–3442.</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Cha, Y.-K., Ham, S.-H., &amp; Yang, K.-E. (2017). Multicultural education policy in the global institutional context. </w:t>
      </w:r>
      <w:r w:rsidRPr="006623C9">
        <w:rPr>
          <w:rFonts w:ascii="Palatino Linotype" w:hAnsi="Palatino Linotype" w:cs="Times New Roman"/>
          <w:i/>
          <w:iCs/>
          <w:noProof/>
          <w:szCs w:val="24"/>
        </w:rPr>
        <w:t>Multicultural Education in Glocal Perspectives: Policy and Institutionalization</w:t>
      </w:r>
      <w:r w:rsidRPr="006623C9">
        <w:rPr>
          <w:rFonts w:ascii="Palatino Linotype" w:hAnsi="Palatino Linotype" w:cs="Times New Roman"/>
          <w:noProof/>
          <w:szCs w:val="24"/>
        </w:rPr>
        <w:t>, 11–21.</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Chamisah, C., &amp; Daud, R. M. (2016). The Integration of Education in Multi-racial and Multi-cultural Society. </w:t>
      </w:r>
      <w:r w:rsidRPr="006623C9">
        <w:rPr>
          <w:rFonts w:ascii="Palatino Linotype" w:hAnsi="Palatino Linotype" w:cs="Times New Roman"/>
          <w:i/>
          <w:iCs/>
          <w:noProof/>
          <w:szCs w:val="24"/>
        </w:rPr>
        <w:t>JURNAL ILMIAH DIDAKTIKA: Media Ilmiah Pendidikan Dan Pengajaran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17</w:t>
      </w:r>
      <w:r w:rsidRPr="006623C9">
        <w:rPr>
          <w:rFonts w:ascii="Palatino Linotype" w:hAnsi="Palatino Linotype" w:cs="Times New Roman"/>
          <w:noProof/>
          <w:szCs w:val="24"/>
        </w:rPr>
        <w:t>(1), 38–53.</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Chen, L. (2024). Implementation paths and development directions of multicultural education. </w:t>
      </w:r>
      <w:r w:rsidRPr="006623C9">
        <w:rPr>
          <w:rFonts w:ascii="Palatino Linotype" w:hAnsi="Palatino Linotype" w:cs="Times New Roman"/>
          <w:i/>
          <w:iCs/>
          <w:noProof/>
          <w:szCs w:val="24"/>
        </w:rPr>
        <w:t>Applied &amp; Educational Psychology</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5</w:t>
      </w:r>
      <w:r w:rsidRPr="006623C9">
        <w:rPr>
          <w:rFonts w:ascii="Palatino Linotype" w:hAnsi="Palatino Linotype" w:cs="Times New Roman"/>
          <w:noProof/>
          <w:szCs w:val="24"/>
        </w:rPr>
        <w:t>(4), 41–47.</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Firtikasari, M., &amp; Andiana, D. (2023). Pentingnya Multikultural Dalam Lembaga Pendidikan. </w:t>
      </w:r>
      <w:r w:rsidRPr="006623C9">
        <w:rPr>
          <w:rFonts w:ascii="Palatino Linotype" w:hAnsi="Palatino Linotype" w:cs="Times New Roman"/>
          <w:i/>
          <w:iCs/>
          <w:noProof/>
          <w:szCs w:val="24"/>
        </w:rPr>
        <w:t>Jurnal BELAINDIKA (Pembelajaran Dan Inovasi Pendidikan)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5</w:t>
      </w:r>
      <w:r w:rsidRPr="006623C9">
        <w:rPr>
          <w:rFonts w:ascii="Palatino Linotype" w:hAnsi="Palatino Linotype" w:cs="Times New Roman"/>
          <w:noProof/>
          <w:szCs w:val="24"/>
        </w:rPr>
        <w:t>(2), 35–42.</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Gulzar, S., Din, F. U., Noor, S., &amp; Anwar, M. M. (2024). Exploring How Cultural Backgrounds Influence Teaching Methods, Student Expectations, and Educational Success Across Different Societies. </w:t>
      </w:r>
      <w:r w:rsidRPr="006623C9">
        <w:rPr>
          <w:rFonts w:ascii="Palatino Linotype" w:hAnsi="Palatino Linotype" w:cs="Times New Roman"/>
          <w:i/>
          <w:iCs/>
          <w:noProof/>
          <w:szCs w:val="24"/>
        </w:rPr>
        <w:t>Bulletin of Business and Economics (BBE)</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13</w:t>
      </w:r>
      <w:r w:rsidRPr="006623C9">
        <w:rPr>
          <w:rFonts w:ascii="Palatino Linotype" w:hAnsi="Palatino Linotype" w:cs="Times New Roman"/>
          <w:noProof/>
          <w:szCs w:val="24"/>
        </w:rPr>
        <w:t>(3), 211–218.</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Ikhsan, M. T. H., &amp; Giwangsa, S. F. (2019). The importance of multicultural education in Indonesia. </w:t>
      </w:r>
      <w:r w:rsidRPr="006623C9">
        <w:rPr>
          <w:rFonts w:ascii="Palatino Linotype" w:hAnsi="Palatino Linotype" w:cs="Times New Roman"/>
          <w:i/>
          <w:iCs/>
          <w:noProof/>
          <w:szCs w:val="24"/>
        </w:rPr>
        <w:t>Journal Of Teaching And Learning In Elementary Education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2</w:t>
      </w:r>
      <w:r w:rsidRPr="006623C9">
        <w:rPr>
          <w:rFonts w:ascii="Palatino Linotype" w:hAnsi="Palatino Linotype" w:cs="Times New Roman"/>
          <w:noProof/>
          <w:szCs w:val="24"/>
        </w:rPr>
        <w:t>(1), 60–63.</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Izzah, N. I. (2020). Urgensi Pendidikan Multikultural Di Indonesia Dalam Pendidikan Agama Islam. </w:t>
      </w:r>
      <w:r w:rsidRPr="006623C9">
        <w:rPr>
          <w:rFonts w:ascii="Palatino Linotype" w:hAnsi="Palatino Linotype" w:cs="Times New Roman"/>
          <w:i/>
          <w:iCs/>
          <w:noProof/>
          <w:szCs w:val="24"/>
        </w:rPr>
        <w:t>Al Hikmah: Journal of Education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1</w:t>
      </w:r>
      <w:r w:rsidRPr="006623C9">
        <w:rPr>
          <w:rFonts w:ascii="Palatino Linotype" w:hAnsi="Palatino Linotype" w:cs="Times New Roman"/>
          <w:noProof/>
          <w:szCs w:val="24"/>
        </w:rPr>
        <w:t>(1), 35–46.</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Johnson, A. P. (2022). Culturally responsive teaching in higher education. </w:t>
      </w:r>
      <w:r w:rsidRPr="006623C9">
        <w:rPr>
          <w:rFonts w:ascii="Palatino Linotype" w:hAnsi="Palatino Linotype" w:cs="Times New Roman"/>
          <w:i/>
          <w:iCs/>
          <w:noProof/>
          <w:szCs w:val="24"/>
        </w:rPr>
        <w:t>The International Journal of Equity and Social Justice in Higher Education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1</w:t>
      </w:r>
      <w:r w:rsidRPr="006623C9">
        <w:rPr>
          <w:rFonts w:ascii="Palatino Linotype" w:hAnsi="Palatino Linotype" w:cs="Times New Roman"/>
          <w:noProof/>
          <w:szCs w:val="24"/>
        </w:rPr>
        <w:t>(1), 9.</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KHAIR, M., TANG, M., &amp; MUBAROK, M. (2024). Peserta didik yang berwawasan multikultural: studi literatur. </w:t>
      </w:r>
      <w:r w:rsidRPr="006623C9">
        <w:rPr>
          <w:rFonts w:ascii="Palatino Linotype" w:hAnsi="Palatino Linotype" w:cs="Times New Roman"/>
          <w:i/>
          <w:iCs/>
          <w:noProof/>
          <w:szCs w:val="24"/>
        </w:rPr>
        <w:t>EDUCATIONAL: Jurnal Inovasi Pendidikan &amp; Pengajaran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4</w:t>
      </w:r>
      <w:r w:rsidRPr="006623C9">
        <w:rPr>
          <w:rFonts w:ascii="Palatino Linotype" w:hAnsi="Palatino Linotype" w:cs="Times New Roman"/>
          <w:noProof/>
          <w:szCs w:val="24"/>
        </w:rPr>
        <w:t>(2), 51–59.</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Lawrence-Pine, A. H. (2015). </w:t>
      </w:r>
      <w:r w:rsidRPr="006623C9">
        <w:rPr>
          <w:rFonts w:ascii="Palatino Linotype" w:hAnsi="Palatino Linotype" w:cs="Times New Roman"/>
          <w:i/>
          <w:iCs/>
          <w:noProof/>
          <w:szCs w:val="24"/>
        </w:rPr>
        <w:t>Enhancing student engagement through culturally relevant pedagogy</w:t>
      </w:r>
      <w:r w:rsidRPr="006623C9">
        <w:rPr>
          <w:rFonts w:ascii="Palatino Linotype" w:hAnsi="Palatino Linotype" w:cs="Times New Roman"/>
          <w:noProof/>
          <w:szCs w:val="24"/>
        </w:rPr>
        <w:t>.</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Muqtadir, A. (2024). Multicultural Education Paradigm Based Islamic Religious Education in Indonesia. </w:t>
      </w:r>
      <w:r w:rsidRPr="006623C9">
        <w:rPr>
          <w:rFonts w:ascii="Palatino Linotype" w:hAnsi="Palatino Linotype" w:cs="Times New Roman"/>
          <w:i/>
          <w:iCs/>
          <w:noProof/>
          <w:szCs w:val="24"/>
        </w:rPr>
        <w:t>Nusantara Education</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3</w:t>
      </w:r>
      <w:r w:rsidRPr="006623C9">
        <w:rPr>
          <w:rFonts w:ascii="Palatino Linotype" w:hAnsi="Palatino Linotype" w:cs="Times New Roman"/>
          <w:noProof/>
          <w:szCs w:val="24"/>
        </w:rPr>
        <w:t>(2), 21–40.</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Nieto, S. (2017). Re-imagining multicultural education: New visions, new possibilities. </w:t>
      </w:r>
      <w:r w:rsidRPr="006623C9">
        <w:rPr>
          <w:rFonts w:ascii="Palatino Linotype" w:hAnsi="Palatino Linotype" w:cs="Times New Roman"/>
          <w:i/>
          <w:iCs/>
          <w:noProof/>
          <w:szCs w:val="24"/>
        </w:rPr>
        <w:t>Multicultural Education Review</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9</w:t>
      </w:r>
      <w:r w:rsidRPr="006623C9">
        <w:rPr>
          <w:rFonts w:ascii="Palatino Linotype" w:hAnsi="Palatino Linotype" w:cs="Times New Roman"/>
          <w:noProof/>
          <w:szCs w:val="24"/>
        </w:rPr>
        <w:t>(1), 1–10.</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Nulhakim, A. L., Mulyanto, A., &amp; Sumerhu, H. (2020). Multicultural Education in Schools and Its Relevance to Community Social Life. </w:t>
      </w:r>
      <w:r w:rsidRPr="006623C9">
        <w:rPr>
          <w:rFonts w:ascii="Palatino Linotype" w:hAnsi="Palatino Linotype" w:cs="Times New Roman"/>
          <w:i/>
          <w:iCs/>
          <w:noProof/>
          <w:szCs w:val="24"/>
        </w:rPr>
        <w:t>IJO-International Journal of Educational Research (E. ISSN: 2805-413X)(P. ISSN: 2536-6696)</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3</w:t>
      </w:r>
      <w:r w:rsidRPr="006623C9">
        <w:rPr>
          <w:rFonts w:ascii="Palatino Linotype" w:hAnsi="Palatino Linotype" w:cs="Times New Roman"/>
          <w:noProof/>
          <w:szCs w:val="24"/>
        </w:rPr>
        <w:t>(02), 31–43.</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lastRenderedPageBreak/>
        <w:t xml:space="preserve">Nursikin, M., Winardi, B., Sari, A. R., Cahyati, S. S., &amp; Utama, A. S. (2022). Multicultural Based Islamic Religious Education In Indonesia. </w:t>
      </w:r>
      <w:r w:rsidRPr="006623C9">
        <w:rPr>
          <w:rFonts w:ascii="Palatino Linotype" w:hAnsi="Palatino Linotype" w:cs="Times New Roman"/>
          <w:i/>
          <w:iCs/>
          <w:noProof/>
          <w:szCs w:val="24"/>
        </w:rPr>
        <w:t>Jurnal At-Tarbiyat: Jurnal Pendidikan Islam</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5</w:t>
      </w:r>
      <w:r w:rsidRPr="006623C9">
        <w:rPr>
          <w:rFonts w:ascii="Palatino Linotype" w:hAnsi="Palatino Linotype" w:cs="Times New Roman"/>
          <w:noProof/>
          <w:szCs w:val="24"/>
        </w:rPr>
        <w:t>(3).</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Rosyad, A. M. (2020). The integration of Islamic education and multicultural education in Indonesia. </w:t>
      </w:r>
      <w:r w:rsidRPr="006623C9">
        <w:rPr>
          <w:rFonts w:ascii="Palatino Linotype" w:hAnsi="Palatino Linotype" w:cs="Times New Roman"/>
          <w:i/>
          <w:iCs/>
          <w:noProof/>
          <w:szCs w:val="24"/>
        </w:rPr>
        <w:t>Al-Afkar, Journal For Islamic Studies</w:t>
      </w:r>
      <w:r w:rsidRPr="006623C9">
        <w:rPr>
          <w:rFonts w:ascii="Palatino Linotype" w:hAnsi="Palatino Linotype" w:cs="Times New Roman"/>
          <w:noProof/>
          <w:szCs w:val="24"/>
        </w:rPr>
        <w:t>, 164–181.</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Semila, C. E., SeÃ±al, N. P. L., &amp; Baculio, J. K. V. (2024). The Roles of Multicultural Education: A Research Article on Promoting Inclusivity, Cultural Awareness, and Global Preparedness. </w:t>
      </w:r>
      <w:r w:rsidRPr="006623C9">
        <w:rPr>
          <w:rFonts w:ascii="Palatino Linotype" w:hAnsi="Palatino Linotype" w:cs="Times New Roman"/>
          <w:i/>
          <w:iCs/>
          <w:noProof/>
          <w:szCs w:val="24"/>
        </w:rPr>
        <w:t>International Journal of Research and Innovation in Social Science</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8</w:t>
      </w:r>
      <w:r w:rsidRPr="006623C9">
        <w:rPr>
          <w:rFonts w:ascii="Palatino Linotype" w:hAnsi="Palatino Linotype" w:cs="Times New Roman"/>
          <w:noProof/>
          <w:szCs w:val="24"/>
        </w:rPr>
        <w:t>(12), 1575–1577.</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bookmarkStart w:id="1" w:name="_GoBack"/>
      <w:bookmarkEnd w:id="1"/>
      <w:r w:rsidRPr="006623C9">
        <w:rPr>
          <w:rFonts w:ascii="Palatino Linotype" w:hAnsi="Palatino Linotype" w:cs="Times New Roman"/>
          <w:noProof/>
          <w:szCs w:val="24"/>
        </w:rPr>
        <w:t xml:space="preserve">Tamang, Y. B. (2022). Multicultural education: Concept, emergence and dimensions. </w:t>
      </w:r>
      <w:r w:rsidRPr="006623C9">
        <w:rPr>
          <w:rFonts w:ascii="Palatino Linotype" w:hAnsi="Palatino Linotype" w:cs="Times New Roman"/>
          <w:i/>
          <w:iCs/>
          <w:noProof/>
          <w:szCs w:val="24"/>
        </w:rPr>
        <w:t>Innovative Research Journal</w:t>
      </w:r>
      <w:r w:rsidRPr="006623C9">
        <w:rPr>
          <w:rFonts w:ascii="Palatino Linotype" w:hAnsi="Palatino Linotype" w:cs="Times New Roman"/>
          <w:noProof/>
          <w:szCs w:val="24"/>
        </w:rPr>
        <w:t xml:space="preserve">, </w:t>
      </w:r>
      <w:r w:rsidRPr="006623C9">
        <w:rPr>
          <w:rFonts w:ascii="Palatino Linotype" w:hAnsi="Palatino Linotype" w:cs="Times New Roman"/>
          <w:i/>
          <w:iCs/>
          <w:noProof/>
          <w:szCs w:val="24"/>
        </w:rPr>
        <w:t>1</w:t>
      </w:r>
      <w:r w:rsidRPr="006623C9">
        <w:rPr>
          <w:rFonts w:ascii="Palatino Linotype" w:hAnsi="Palatino Linotype" w:cs="Times New Roman"/>
          <w:noProof/>
          <w:szCs w:val="24"/>
        </w:rPr>
        <w:t>(1), 80–85.</w:t>
      </w:r>
    </w:p>
    <w:p w:rsidR="00264464" w:rsidRPr="006623C9" w:rsidRDefault="00264464" w:rsidP="00264464">
      <w:pPr>
        <w:widowControl w:val="0"/>
        <w:autoSpaceDE w:val="0"/>
        <w:autoSpaceDN w:val="0"/>
        <w:adjustRightInd w:val="0"/>
        <w:spacing w:line="240" w:lineRule="auto"/>
        <w:ind w:left="480" w:hanging="480"/>
        <w:jc w:val="both"/>
        <w:rPr>
          <w:rFonts w:ascii="Palatino Linotype" w:hAnsi="Palatino Linotype" w:cs="Times New Roman"/>
          <w:noProof/>
          <w:szCs w:val="24"/>
        </w:rPr>
      </w:pPr>
      <w:r w:rsidRPr="006623C9">
        <w:rPr>
          <w:rFonts w:ascii="Palatino Linotype" w:hAnsi="Palatino Linotype" w:cs="Times New Roman"/>
          <w:noProof/>
          <w:szCs w:val="24"/>
        </w:rPr>
        <w:t xml:space="preserve">Vygotsky, L. S. (1978). </w:t>
      </w:r>
      <w:r w:rsidRPr="006623C9">
        <w:rPr>
          <w:rFonts w:ascii="Palatino Linotype" w:hAnsi="Palatino Linotype" w:cs="Times New Roman"/>
          <w:i/>
          <w:iCs/>
          <w:noProof/>
          <w:szCs w:val="24"/>
        </w:rPr>
        <w:t>4-Vygotsky</w:t>
      </w:r>
      <w:r w:rsidRPr="006623C9">
        <w:rPr>
          <w:rFonts w:ascii="Palatino Linotype" w:hAnsi="Palatino Linotype" w:cs="Times New Roman"/>
          <w:noProof/>
          <w:szCs w:val="24"/>
        </w:rPr>
        <w:t>.</w:t>
      </w:r>
    </w:p>
    <w:p w:rsidR="00143989" w:rsidRPr="006623C9" w:rsidRDefault="002B520F" w:rsidP="00264464">
      <w:pPr>
        <w:pStyle w:val="Alishlah71References"/>
        <w:rPr>
          <w:sz w:val="18"/>
        </w:rPr>
      </w:pPr>
      <w:r w:rsidRPr="006623C9">
        <w:rPr>
          <w:sz w:val="22"/>
          <w:szCs w:val="24"/>
        </w:rPr>
        <w:fldChar w:fldCharType="end"/>
      </w:r>
    </w:p>
    <w:sectPr w:rsidR="00143989" w:rsidRPr="006623C9" w:rsidSect="001914CF">
      <w:headerReference w:type="default" r:id="rId15"/>
      <w:footerReference w:type="default" r:id="rId16"/>
      <w:headerReference w:type="first" r:id="rId17"/>
      <w:footerReference w:type="first" r:id="rId18"/>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54" w:rsidRDefault="00DF4054" w:rsidP="008E64A2">
      <w:pPr>
        <w:spacing w:after="0" w:line="240" w:lineRule="auto"/>
      </w:pPr>
      <w:r>
        <w:separator/>
      </w:r>
    </w:p>
    <w:p w:rsidR="00DF4054" w:rsidRDefault="00DF4054"/>
  </w:endnote>
  <w:endnote w:type="continuationSeparator" w:id="0">
    <w:p w:rsidR="00DF4054" w:rsidRDefault="00DF4054" w:rsidP="008E64A2">
      <w:pPr>
        <w:spacing w:after="0" w:line="240" w:lineRule="auto"/>
      </w:pPr>
      <w:r>
        <w:continuationSeparator/>
      </w:r>
    </w:p>
    <w:p w:rsidR="00DF4054" w:rsidRDefault="00DF4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40" w:rsidRPr="000F2E11" w:rsidRDefault="000F2E11" w:rsidP="00727D5A">
    <w:pPr>
      <w:pStyle w:val="Footer"/>
      <w:rPr>
        <w:lang w:val="id-ID"/>
      </w:rPr>
    </w:pPr>
    <w:r>
      <w:rPr>
        <w:rFonts w:ascii="Palatino Linotype" w:hAnsi="Palatino Linotype"/>
        <w:i/>
        <w:sz w:val="16"/>
        <w:lang w:val="id-ID"/>
      </w:rPr>
      <w:t>Saiful Ahyar, Dampak pendidikan Multikultural terhadap prestasi akademik dan integrasi sosial pada siswa SMK Negeri 1 Tinggi Raja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40" w:rsidRPr="00EE35A7" w:rsidRDefault="00D54A40" w:rsidP="00EE35A7">
    <w:pPr>
      <w:tabs>
        <w:tab w:val="right" w:pos="8844"/>
      </w:tabs>
      <w:adjustRightInd w:val="0"/>
      <w:snapToGrid w:val="0"/>
      <w:spacing w:before="120" w:line="240" w:lineRule="auto"/>
      <w:rPr>
        <w:rFonts w:ascii="Palatino Linotype" w:hAnsi="Palatino Linotype"/>
        <w:sz w:val="16"/>
        <w:szCs w:val="16"/>
        <w:lang w:val="fr-CH"/>
      </w:rPr>
    </w:pP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54" w:rsidRDefault="00DF4054" w:rsidP="008E64A2">
      <w:pPr>
        <w:spacing w:after="0" w:line="240" w:lineRule="auto"/>
      </w:pPr>
      <w:r>
        <w:separator/>
      </w:r>
    </w:p>
    <w:p w:rsidR="00DF4054" w:rsidRDefault="00DF4054"/>
  </w:footnote>
  <w:footnote w:type="continuationSeparator" w:id="0">
    <w:p w:rsidR="00DF4054" w:rsidRDefault="00DF4054" w:rsidP="008E64A2">
      <w:pPr>
        <w:spacing w:after="0" w:line="240" w:lineRule="auto"/>
      </w:pPr>
      <w:r>
        <w:continuationSeparator/>
      </w:r>
    </w:p>
    <w:p w:rsidR="00DF4054" w:rsidRDefault="00DF40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40" w:rsidRPr="000F2E11" w:rsidRDefault="00DF4054" w:rsidP="000F2E11">
    <w:pPr>
      <w:tabs>
        <w:tab w:val="right" w:pos="8844"/>
      </w:tabs>
      <w:adjustRightInd w:val="0"/>
      <w:snapToGrid w:val="0"/>
      <w:spacing w:after="240" w:line="240" w:lineRule="auto"/>
      <w:rPr>
        <w:rFonts w:ascii="Palatino Linotype" w:hAnsi="Palatino Linotype"/>
        <w:sz w:val="16"/>
        <w:lang w:val="id-ID"/>
      </w:rPr>
    </w:pPr>
    <w:r>
      <w:rPr>
        <w:noProof/>
        <w:lang w:val="en-US"/>
      </w:rPr>
      <w:pict>
        <v:shapetype id="_x0000_t32" coordsize="21600,21600" o:spt="32" o:oned="t" path="m,l21600,21600e" filled="f">
          <v:path arrowok="t" fillok="f" o:connecttype="none"/>
          <o:lock v:ext="edit" shapetype="t"/>
        </v:shapetype>
        <v:shape id="AutoShape 7" o:spid="_x0000_s2050" type="#_x0000_t32" style="position:absolute;margin-left:.7pt;margin-top:15.05pt;width:442.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w:r>
  </w:p>
  <w:p w:rsidR="00D54A40" w:rsidRDefault="00D54A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40" w:rsidRPr="0048254D" w:rsidRDefault="00D54A40"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rsidR="00D54A40" w:rsidRPr="00E026BA" w:rsidRDefault="00D54A40" w:rsidP="0048254D">
    <w:pPr>
      <w:tabs>
        <w:tab w:val="left" w:pos="3675"/>
      </w:tabs>
      <w:spacing w:after="0" w:line="240" w:lineRule="auto"/>
      <w:ind w:right="45"/>
      <w:rPr>
        <w:rFonts w:ascii="Palatino Linotype" w:eastAsia="Times New Roman" w:hAnsi="Palatino Linotype" w:cs="Times New Roman"/>
        <w:sz w:val="18"/>
        <w:szCs w:val="18"/>
        <w:lang w:val="en-US"/>
      </w:rPr>
    </w:pPr>
    <w:r w:rsidRPr="00E026BA">
      <w:rPr>
        <w:rFonts w:ascii="Palatino Linotype" w:eastAsia="Times New Roman" w:hAnsi="Palatino Linotype" w:cs="Times New Roman"/>
        <w:sz w:val="18"/>
        <w:szCs w:val="18"/>
        <w:highlight w:val="yellow"/>
        <w:lang w:val="en-US"/>
      </w:rPr>
      <w:t>Vol.14, 1 (April, 2022), pp. 61-70</w:t>
    </w:r>
  </w:p>
  <w:p w:rsidR="00D54A40" w:rsidRPr="0048254D" w:rsidRDefault="00D54A40"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w:t>
    </w:r>
    <w:r w:rsidRPr="00E026BA">
      <w:rPr>
        <w:rFonts w:ascii="Palatino Linotype" w:eastAsia="Times New Roman" w:hAnsi="Palatino Linotype" w:cs="Times New Roman"/>
        <w:sz w:val="18"/>
        <w:szCs w:val="18"/>
        <w:highlight w:val="yellow"/>
        <w:lang w:val="en-US"/>
      </w:rPr>
      <w:t>v14i1.</w:t>
    </w:r>
    <w:bookmarkEnd w:id="2"/>
    <w:r w:rsidR="00DF4054">
      <w:rPr>
        <w:rFonts w:ascii="Times New Roman" w:eastAsia="Times New Roman" w:hAnsi="Times New Roman" w:cs="Times New Roman"/>
        <w:noProof/>
        <w:sz w:val="20"/>
        <w:szCs w:val="20"/>
        <w:highlight w:val="yellow"/>
        <w:lang w:val="en-US"/>
      </w:rPr>
      <w:pict>
        <v:shapetype id="_x0000_t32" coordsize="21600,21600" o:spt="32" o:oned="t" path="m,l21600,21600e" filled="f">
          <v:path arrowok="t" fillok="f" o:connecttype="none"/>
          <o:lock v:ext="edit" shapetype="t"/>
        </v:shapetype>
        <v:shape id="AutoShape 6" o:spid="_x0000_s2049" type="#_x0000_t32" style="position:absolute;margin-left:-1.5pt;margin-top:14.25pt;width:442.2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w:r>
    <w:r w:rsidRPr="00E026BA">
      <w:rPr>
        <w:rFonts w:ascii="Palatino Linotype" w:eastAsia="Times New Roman" w:hAnsi="Palatino Linotype" w:cs="Times New Roman"/>
        <w:sz w:val="18"/>
        <w:szCs w:val="18"/>
        <w:highlight w:val="yellow"/>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13364BC"/>
    <w:multiLevelType w:val="hybridMultilevel"/>
    <w:tmpl w:val="F3C8DC54"/>
    <w:lvl w:ilvl="0" w:tplc="454CEC5E">
      <w:start w:val="1"/>
      <w:numFmt w:val="lowerLetter"/>
      <w:lvlText w:val="%1."/>
      <w:lvlJc w:val="left"/>
      <w:pPr>
        <w:ind w:left="785" w:hanging="360"/>
      </w:pPr>
      <w:rPr>
        <w:rFonts w:ascii="Palatino Linotype" w:eastAsia="Times New Roman" w:hAnsi="Palatino Linotype"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961131"/>
    <w:multiLevelType w:val="hybridMultilevel"/>
    <w:tmpl w:val="39BEB8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FA1574"/>
    <w:multiLevelType w:val="multilevel"/>
    <w:tmpl w:val="87007D8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C54F54"/>
    <w:multiLevelType w:val="hybridMultilevel"/>
    <w:tmpl w:val="092404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5"/>
  </w:num>
  <w:num w:numId="5">
    <w:abstractNumId w:val="16"/>
  </w:num>
  <w:num w:numId="6">
    <w:abstractNumId w:val="19"/>
  </w:num>
  <w:num w:numId="7">
    <w:abstractNumId w:val="1"/>
  </w:num>
  <w:num w:numId="8">
    <w:abstractNumId w:val="18"/>
  </w:num>
  <w:num w:numId="9">
    <w:abstractNumId w:val="9"/>
  </w:num>
  <w:num w:numId="10">
    <w:abstractNumId w:val="1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14"/>
  </w:num>
  <w:num w:numId="16">
    <w:abstractNumId w:val="0"/>
  </w:num>
  <w:num w:numId="17">
    <w:abstractNumId w:val="4"/>
  </w:num>
  <w:num w:numId="18">
    <w:abstractNumId w:val="8"/>
  </w:num>
  <w:num w:numId="19">
    <w:abstractNumId w:val="6"/>
  </w:num>
  <w:num w:numId="20">
    <w:abstractNumId w:val="13"/>
  </w:num>
  <w:num w:numId="21">
    <w:abstractNumId w:val="21"/>
  </w:num>
  <w:num w:numId="22">
    <w:abstractNumId w:val="7"/>
    <w:lvlOverride w:ilvl="0">
      <w:startOverride w:val="3"/>
    </w:lvlOverride>
    <w:lvlOverride w:ilvl="1">
      <w:startOverride w:val="3"/>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attachedTemplate r:id="rId1"/>
  <w:defaultTabStop w:val="720"/>
  <w:characterSpacingControl w:val="doNotCompress"/>
  <w:hdrShapeDefaults>
    <o:shapedefaults v:ext="edit" spidmax="2051"/>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jS0MLQ0MDMwNDU1MTdW0lEKTi0uzszPAykwtqwFALZdHHotAAAA"/>
  </w:docVars>
  <w:rsids>
    <w:rsidRoot w:val="00B51E79"/>
    <w:rsid w:val="000061CE"/>
    <w:rsid w:val="000070D9"/>
    <w:rsid w:val="00007C36"/>
    <w:rsid w:val="00016F23"/>
    <w:rsid w:val="0002492E"/>
    <w:rsid w:val="000279C9"/>
    <w:rsid w:val="00031DD5"/>
    <w:rsid w:val="000333AC"/>
    <w:rsid w:val="000355EA"/>
    <w:rsid w:val="00035C67"/>
    <w:rsid w:val="000427E2"/>
    <w:rsid w:val="000428AF"/>
    <w:rsid w:val="00051B13"/>
    <w:rsid w:val="0005528E"/>
    <w:rsid w:val="00056E9C"/>
    <w:rsid w:val="0007085F"/>
    <w:rsid w:val="000735BB"/>
    <w:rsid w:val="00074E8E"/>
    <w:rsid w:val="00075197"/>
    <w:rsid w:val="0007715B"/>
    <w:rsid w:val="000831BD"/>
    <w:rsid w:val="000A13A3"/>
    <w:rsid w:val="000A36F0"/>
    <w:rsid w:val="000A37B0"/>
    <w:rsid w:val="000B1BD5"/>
    <w:rsid w:val="000C6784"/>
    <w:rsid w:val="000D5AF4"/>
    <w:rsid w:val="000D5EE8"/>
    <w:rsid w:val="000E20C5"/>
    <w:rsid w:val="000E2588"/>
    <w:rsid w:val="000E2C60"/>
    <w:rsid w:val="000E3C0D"/>
    <w:rsid w:val="000E7A05"/>
    <w:rsid w:val="000F1812"/>
    <w:rsid w:val="000F2E11"/>
    <w:rsid w:val="000F66B9"/>
    <w:rsid w:val="0011194E"/>
    <w:rsid w:val="00114306"/>
    <w:rsid w:val="0012151E"/>
    <w:rsid w:val="00125A95"/>
    <w:rsid w:val="00125F89"/>
    <w:rsid w:val="00126D3B"/>
    <w:rsid w:val="00130747"/>
    <w:rsid w:val="001358C8"/>
    <w:rsid w:val="0013798C"/>
    <w:rsid w:val="00143989"/>
    <w:rsid w:val="00145F3A"/>
    <w:rsid w:val="00147524"/>
    <w:rsid w:val="00151740"/>
    <w:rsid w:val="001520E5"/>
    <w:rsid w:val="001564C5"/>
    <w:rsid w:val="001603B5"/>
    <w:rsid w:val="001674A4"/>
    <w:rsid w:val="00170985"/>
    <w:rsid w:val="0017322A"/>
    <w:rsid w:val="00173B85"/>
    <w:rsid w:val="00175AF2"/>
    <w:rsid w:val="00175C96"/>
    <w:rsid w:val="00180533"/>
    <w:rsid w:val="00180FE4"/>
    <w:rsid w:val="00182EA2"/>
    <w:rsid w:val="00185D8D"/>
    <w:rsid w:val="00187F77"/>
    <w:rsid w:val="001914CF"/>
    <w:rsid w:val="00191E61"/>
    <w:rsid w:val="001A2888"/>
    <w:rsid w:val="001A298C"/>
    <w:rsid w:val="001A4292"/>
    <w:rsid w:val="001A581B"/>
    <w:rsid w:val="001B1CF7"/>
    <w:rsid w:val="001B4740"/>
    <w:rsid w:val="001C0FF5"/>
    <w:rsid w:val="001C1084"/>
    <w:rsid w:val="001C1273"/>
    <w:rsid w:val="001C18FA"/>
    <w:rsid w:val="001C30E8"/>
    <w:rsid w:val="001C6F4F"/>
    <w:rsid w:val="001C7B8C"/>
    <w:rsid w:val="001D1D2A"/>
    <w:rsid w:val="001E1008"/>
    <w:rsid w:val="001E42C1"/>
    <w:rsid w:val="001E7AE0"/>
    <w:rsid w:val="001F4625"/>
    <w:rsid w:val="001F6652"/>
    <w:rsid w:val="002001C5"/>
    <w:rsid w:val="00202D95"/>
    <w:rsid w:val="00205D66"/>
    <w:rsid w:val="00211813"/>
    <w:rsid w:val="00214779"/>
    <w:rsid w:val="002152C1"/>
    <w:rsid w:val="00221AAD"/>
    <w:rsid w:val="0022427B"/>
    <w:rsid w:val="002258CD"/>
    <w:rsid w:val="002263FF"/>
    <w:rsid w:val="00226E30"/>
    <w:rsid w:val="002328B6"/>
    <w:rsid w:val="00233AE1"/>
    <w:rsid w:val="0023514C"/>
    <w:rsid w:val="00235AA6"/>
    <w:rsid w:val="00245BDA"/>
    <w:rsid w:val="0025289D"/>
    <w:rsid w:val="00253DA1"/>
    <w:rsid w:val="00256710"/>
    <w:rsid w:val="00260CA1"/>
    <w:rsid w:val="00264464"/>
    <w:rsid w:val="002663A1"/>
    <w:rsid w:val="00267174"/>
    <w:rsid w:val="00270B5A"/>
    <w:rsid w:val="00275A04"/>
    <w:rsid w:val="00287854"/>
    <w:rsid w:val="00290481"/>
    <w:rsid w:val="00295CC7"/>
    <w:rsid w:val="002A02C2"/>
    <w:rsid w:val="002A1272"/>
    <w:rsid w:val="002A2BCB"/>
    <w:rsid w:val="002A3F51"/>
    <w:rsid w:val="002A5DE5"/>
    <w:rsid w:val="002A7ABC"/>
    <w:rsid w:val="002B31FD"/>
    <w:rsid w:val="002B4058"/>
    <w:rsid w:val="002B4817"/>
    <w:rsid w:val="002B520F"/>
    <w:rsid w:val="002B59BA"/>
    <w:rsid w:val="002C0304"/>
    <w:rsid w:val="002C3699"/>
    <w:rsid w:val="002C57D4"/>
    <w:rsid w:val="002C5A3B"/>
    <w:rsid w:val="002C62E0"/>
    <w:rsid w:val="002D02E5"/>
    <w:rsid w:val="002D0482"/>
    <w:rsid w:val="002D0653"/>
    <w:rsid w:val="003030C6"/>
    <w:rsid w:val="003037AA"/>
    <w:rsid w:val="00307DF5"/>
    <w:rsid w:val="00312FBF"/>
    <w:rsid w:val="00323557"/>
    <w:rsid w:val="0032467B"/>
    <w:rsid w:val="00325B99"/>
    <w:rsid w:val="00326A4A"/>
    <w:rsid w:val="00326E5F"/>
    <w:rsid w:val="00330DE2"/>
    <w:rsid w:val="00332A14"/>
    <w:rsid w:val="0033706C"/>
    <w:rsid w:val="00340D1C"/>
    <w:rsid w:val="0034182D"/>
    <w:rsid w:val="00347063"/>
    <w:rsid w:val="00351943"/>
    <w:rsid w:val="003538FA"/>
    <w:rsid w:val="00355382"/>
    <w:rsid w:val="003567CD"/>
    <w:rsid w:val="003619CA"/>
    <w:rsid w:val="00366DA9"/>
    <w:rsid w:val="003670E2"/>
    <w:rsid w:val="00367C25"/>
    <w:rsid w:val="00371FA3"/>
    <w:rsid w:val="00373CA3"/>
    <w:rsid w:val="00376360"/>
    <w:rsid w:val="00376B69"/>
    <w:rsid w:val="00376F0D"/>
    <w:rsid w:val="003807D8"/>
    <w:rsid w:val="00381A95"/>
    <w:rsid w:val="003827AC"/>
    <w:rsid w:val="00387B76"/>
    <w:rsid w:val="00392773"/>
    <w:rsid w:val="00396B79"/>
    <w:rsid w:val="003A628F"/>
    <w:rsid w:val="003A72FB"/>
    <w:rsid w:val="003B3462"/>
    <w:rsid w:val="003B5310"/>
    <w:rsid w:val="003B543F"/>
    <w:rsid w:val="003B7F0F"/>
    <w:rsid w:val="003C0CF2"/>
    <w:rsid w:val="003C3135"/>
    <w:rsid w:val="003C3B3B"/>
    <w:rsid w:val="003C6609"/>
    <w:rsid w:val="003D061C"/>
    <w:rsid w:val="003D15FE"/>
    <w:rsid w:val="003D2829"/>
    <w:rsid w:val="003D4FB0"/>
    <w:rsid w:val="003D6828"/>
    <w:rsid w:val="003E42BB"/>
    <w:rsid w:val="003E5BB6"/>
    <w:rsid w:val="003E6074"/>
    <w:rsid w:val="003E742D"/>
    <w:rsid w:val="003F3A9E"/>
    <w:rsid w:val="00406827"/>
    <w:rsid w:val="00410F04"/>
    <w:rsid w:val="00411180"/>
    <w:rsid w:val="004233C9"/>
    <w:rsid w:val="004258A8"/>
    <w:rsid w:val="00432323"/>
    <w:rsid w:val="00432CC3"/>
    <w:rsid w:val="004333C2"/>
    <w:rsid w:val="00434F97"/>
    <w:rsid w:val="00435996"/>
    <w:rsid w:val="0043785E"/>
    <w:rsid w:val="00444B72"/>
    <w:rsid w:val="00446B5E"/>
    <w:rsid w:val="00450DD4"/>
    <w:rsid w:val="004521BE"/>
    <w:rsid w:val="004534B1"/>
    <w:rsid w:val="00457015"/>
    <w:rsid w:val="00461028"/>
    <w:rsid w:val="00463E9F"/>
    <w:rsid w:val="004642B9"/>
    <w:rsid w:val="00471585"/>
    <w:rsid w:val="0047176F"/>
    <w:rsid w:val="00473C48"/>
    <w:rsid w:val="004763B3"/>
    <w:rsid w:val="004764F5"/>
    <w:rsid w:val="0048254D"/>
    <w:rsid w:val="004938B5"/>
    <w:rsid w:val="004939EF"/>
    <w:rsid w:val="004A39B9"/>
    <w:rsid w:val="004A4086"/>
    <w:rsid w:val="004C2768"/>
    <w:rsid w:val="004C2BBB"/>
    <w:rsid w:val="004C67A3"/>
    <w:rsid w:val="004C700A"/>
    <w:rsid w:val="004D00C2"/>
    <w:rsid w:val="004D0C98"/>
    <w:rsid w:val="004D741A"/>
    <w:rsid w:val="004E6569"/>
    <w:rsid w:val="004F1E16"/>
    <w:rsid w:val="004F29DF"/>
    <w:rsid w:val="004F6BCE"/>
    <w:rsid w:val="004F7815"/>
    <w:rsid w:val="00502D87"/>
    <w:rsid w:val="005039D0"/>
    <w:rsid w:val="005041B5"/>
    <w:rsid w:val="0050557B"/>
    <w:rsid w:val="00506C75"/>
    <w:rsid w:val="00511500"/>
    <w:rsid w:val="005145F9"/>
    <w:rsid w:val="00516909"/>
    <w:rsid w:val="00525B7B"/>
    <w:rsid w:val="00526694"/>
    <w:rsid w:val="00533448"/>
    <w:rsid w:val="00533D6E"/>
    <w:rsid w:val="005340DA"/>
    <w:rsid w:val="005458F2"/>
    <w:rsid w:val="0055125A"/>
    <w:rsid w:val="00551D4F"/>
    <w:rsid w:val="0055535C"/>
    <w:rsid w:val="0055661A"/>
    <w:rsid w:val="00561289"/>
    <w:rsid w:val="00566066"/>
    <w:rsid w:val="00566877"/>
    <w:rsid w:val="005701C9"/>
    <w:rsid w:val="005710E6"/>
    <w:rsid w:val="00573212"/>
    <w:rsid w:val="00575C47"/>
    <w:rsid w:val="005807EE"/>
    <w:rsid w:val="00584AB7"/>
    <w:rsid w:val="005850D2"/>
    <w:rsid w:val="0059053F"/>
    <w:rsid w:val="005909CA"/>
    <w:rsid w:val="00590ECF"/>
    <w:rsid w:val="00592169"/>
    <w:rsid w:val="005A0E25"/>
    <w:rsid w:val="005A1222"/>
    <w:rsid w:val="005A317A"/>
    <w:rsid w:val="005A4954"/>
    <w:rsid w:val="005A4ABF"/>
    <w:rsid w:val="005A5CCF"/>
    <w:rsid w:val="005A7A9C"/>
    <w:rsid w:val="005B0D7F"/>
    <w:rsid w:val="005B12A8"/>
    <w:rsid w:val="005B4643"/>
    <w:rsid w:val="005B5819"/>
    <w:rsid w:val="005B5AEC"/>
    <w:rsid w:val="005C0BA9"/>
    <w:rsid w:val="005C16C9"/>
    <w:rsid w:val="005C4902"/>
    <w:rsid w:val="005C633D"/>
    <w:rsid w:val="005C7EC7"/>
    <w:rsid w:val="005D00BE"/>
    <w:rsid w:val="005D0E66"/>
    <w:rsid w:val="005D18A2"/>
    <w:rsid w:val="005D7E46"/>
    <w:rsid w:val="005E3568"/>
    <w:rsid w:val="0060446B"/>
    <w:rsid w:val="0061136D"/>
    <w:rsid w:val="006145A0"/>
    <w:rsid w:val="00615B2B"/>
    <w:rsid w:val="00617741"/>
    <w:rsid w:val="00617762"/>
    <w:rsid w:val="00624E4A"/>
    <w:rsid w:val="00626D7A"/>
    <w:rsid w:val="00630559"/>
    <w:rsid w:val="006405DC"/>
    <w:rsid w:val="00642A67"/>
    <w:rsid w:val="00645469"/>
    <w:rsid w:val="00653C45"/>
    <w:rsid w:val="00653DB2"/>
    <w:rsid w:val="00654B99"/>
    <w:rsid w:val="00655540"/>
    <w:rsid w:val="006623C9"/>
    <w:rsid w:val="0066360F"/>
    <w:rsid w:val="00663B68"/>
    <w:rsid w:val="006659EC"/>
    <w:rsid w:val="00667F74"/>
    <w:rsid w:val="00674F13"/>
    <w:rsid w:val="00675603"/>
    <w:rsid w:val="006802BF"/>
    <w:rsid w:val="006830C8"/>
    <w:rsid w:val="00684266"/>
    <w:rsid w:val="00686344"/>
    <w:rsid w:val="006875E7"/>
    <w:rsid w:val="00690C1D"/>
    <w:rsid w:val="0069239F"/>
    <w:rsid w:val="00692817"/>
    <w:rsid w:val="00692FE6"/>
    <w:rsid w:val="006A0D91"/>
    <w:rsid w:val="006A6719"/>
    <w:rsid w:val="006B3B48"/>
    <w:rsid w:val="006B4119"/>
    <w:rsid w:val="006B5DB7"/>
    <w:rsid w:val="006C79FB"/>
    <w:rsid w:val="006D0B77"/>
    <w:rsid w:val="006D4DBD"/>
    <w:rsid w:val="006D6654"/>
    <w:rsid w:val="006E4C5F"/>
    <w:rsid w:val="006E566C"/>
    <w:rsid w:val="006E690B"/>
    <w:rsid w:val="006E711A"/>
    <w:rsid w:val="006F160B"/>
    <w:rsid w:val="006F5039"/>
    <w:rsid w:val="006F66C8"/>
    <w:rsid w:val="00701A0F"/>
    <w:rsid w:val="00710075"/>
    <w:rsid w:val="0071335B"/>
    <w:rsid w:val="007155D5"/>
    <w:rsid w:val="00716FCB"/>
    <w:rsid w:val="00717EB9"/>
    <w:rsid w:val="00717FE7"/>
    <w:rsid w:val="00721B39"/>
    <w:rsid w:val="00723972"/>
    <w:rsid w:val="00727D5A"/>
    <w:rsid w:val="00735AEB"/>
    <w:rsid w:val="0073613A"/>
    <w:rsid w:val="00740102"/>
    <w:rsid w:val="0074138F"/>
    <w:rsid w:val="00741AEA"/>
    <w:rsid w:val="00744330"/>
    <w:rsid w:val="0074579B"/>
    <w:rsid w:val="00750180"/>
    <w:rsid w:val="00751F6C"/>
    <w:rsid w:val="00753B4E"/>
    <w:rsid w:val="007549C7"/>
    <w:rsid w:val="00763D48"/>
    <w:rsid w:val="007706D1"/>
    <w:rsid w:val="00772CCE"/>
    <w:rsid w:val="00774977"/>
    <w:rsid w:val="00776DFE"/>
    <w:rsid w:val="00780309"/>
    <w:rsid w:val="00781E85"/>
    <w:rsid w:val="00784B9B"/>
    <w:rsid w:val="00787398"/>
    <w:rsid w:val="00791204"/>
    <w:rsid w:val="0079190F"/>
    <w:rsid w:val="0079383A"/>
    <w:rsid w:val="007A2C38"/>
    <w:rsid w:val="007B2B7A"/>
    <w:rsid w:val="007B716C"/>
    <w:rsid w:val="007C2C32"/>
    <w:rsid w:val="007D657E"/>
    <w:rsid w:val="007D788A"/>
    <w:rsid w:val="007E0F04"/>
    <w:rsid w:val="007E2A64"/>
    <w:rsid w:val="007E3971"/>
    <w:rsid w:val="007E4199"/>
    <w:rsid w:val="007E52A8"/>
    <w:rsid w:val="007E5CEF"/>
    <w:rsid w:val="007E6AA6"/>
    <w:rsid w:val="007E6E1C"/>
    <w:rsid w:val="007F0542"/>
    <w:rsid w:val="007F2733"/>
    <w:rsid w:val="00802C6D"/>
    <w:rsid w:val="008036D9"/>
    <w:rsid w:val="008121AA"/>
    <w:rsid w:val="00813D2A"/>
    <w:rsid w:val="008158AF"/>
    <w:rsid w:val="00817983"/>
    <w:rsid w:val="008213D6"/>
    <w:rsid w:val="00826476"/>
    <w:rsid w:val="00826719"/>
    <w:rsid w:val="00832245"/>
    <w:rsid w:val="00837325"/>
    <w:rsid w:val="008427E6"/>
    <w:rsid w:val="008431F8"/>
    <w:rsid w:val="008477FA"/>
    <w:rsid w:val="00857449"/>
    <w:rsid w:val="00857B2C"/>
    <w:rsid w:val="00861AD8"/>
    <w:rsid w:val="008625C1"/>
    <w:rsid w:val="00863012"/>
    <w:rsid w:val="00863036"/>
    <w:rsid w:val="00873823"/>
    <w:rsid w:val="00874DBD"/>
    <w:rsid w:val="00882ED2"/>
    <w:rsid w:val="00883EAA"/>
    <w:rsid w:val="008841DF"/>
    <w:rsid w:val="008858AA"/>
    <w:rsid w:val="00887B61"/>
    <w:rsid w:val="00887F40"/>
    <w:rsid w:val="0089730B"/>
    <w:rsid w:val="008C0E79"/>
    <w:rsid w:val="008C22C1"/>
    <w:rsid w:val="008C40E9"/>
    <w:rsid w:val="008D0E8E"/>
    <w:rsid w:val="008D272B"/>
    <w:rsid w:val="008D3E53"/>
    <w:rsid w:val="008D6030"/>
    <w:rsid w:val="008E2009"/>
    <w:rsid w:val="008E27C5"/>
    <w:rsid w:val="008E4B3B"/>
    <w:rsid w:val="008E64A2"/>
    <w:rsid w:val="008F151E"/>
    <w:rsid w:val="008F4786"/>
    <w:rsid w:val="008F618A"/>
    <w:rsid w:val="009025EB"/>
    <w:rsid w:val="009118FB"/>
    <w:rsid w:val="00911C4D"/>
    <w:rsid w:val="00917C32"/>
    <w:rsid w:val="009207AF"/>
    <w:rsid w:val="00921BF0"/>
    <w:rsid w:val="00922701"/>
    <w:rsid w:val="00922CC3"/>
    <w:rsid w:val="00922F16"/>
    <w:rsid w:val="00926A4F"/>
    <w:rsid w:val="00932210"/>
    <w:rsid w:val="0093396E"/>
    <w:rsid w:val="00935589"/>
    <w:rsid w:val="0093774D"/>
    <w:rsid w:val="0093781E"/>
    <w:rsid w:val="00941210"/>
    <w:rsid w:val="009466DD"/>
    <w:rsid w:val="00947D9D"/>
    <w:rsid w:val="00956D07"/>
    <w:rsid w:val="00961E09"/>
    <w:rsid w:val="00961F83"/>
    <w:rsid w:val="00961FFB"/>
    <w:rsid w:val="009636A4"/>
    <w:rsid w:val="00964447"/>
    <w:rsid w:val="00964C1A"/>
    <w:rsid w:val="00966B3D"/>
    <w:rsid w:val="00971961"/>
    <w:rsid w:val="0098303C"/>
    <w:rsid w:val="00984D8C"/>
    <w:rsid w:val="0098794B"/>
    <w:rsid w:val="00996AB6"/>
    <w:rsid w:val="009A00F6"/>
    <w:rsid w:val="009A4BBD"/>
    <w:rsid w:val="009A5C0A"/>
    <w:rsid w:val="009A6140"/>
    <w:rsid w:val="009A6BD5"/>
    <w:rsid w:val="009A7F0B"/>
    <w:rsid w:val="009B07D9"/>
    <w:rsid w:val="009B2490"/>
    <w:rsid w:val="009B612D"/>
    <w:rsid w:val="009B7C8A"/>
    <w:rsid w:val="009C1B55"/>
    <w:rsid w:val="009C2A31"/>
    <w:rsid w:val="009C7544"/>
    <w:rsid w:val="009C7CE6"/>
    <w:rsid w:val="009D09F2"/>
    <w:rsid w:val="009D3532"/>
    <w:rsid w:val="009E52F0"/>
    <w:rsid w:val="009E6424"/>
    <w:rsid w:val="009F0C88"/>
    <w:rsid w:val="009F4CD2"/>
    <w:rsid w:val="009F55BC"/>
    <w:rsid w:val="009F71B3"/>
    <w:rsid w:val="00A00078"/>
    <w:rsid w:val="00A02BB2"/>
    <w:rsid w:val="00A10E86"/>
    <w:rsid w:val="00A11A76"/>
    <w:rsid w:val="00A13FFF"/>
    <w:rsid w:val="00A14067"/>
    <w:rsid w:val="00A15DCE"/>
    <w:rsid w:val="00A20C7A"/>
    <w:rsid w:val="00A22692"/>
    <w:rsid w:val="00A234A4"/>
    <w:rsid w:val="00A235EF"/>
    <w:rsid w:val="00A247BF"/>
    <w:rsid w:val="00A24F78"/>
    <w:rsid w:val="00A2655F"/>
    <w:rsid w:val="00A36F58"/>
    <w:rsid w:val="00A414CC"/>
    <w:rsid w:val="00A4309C"/>
    <w:rsid w:val="00A448B5"/>
    <w:rsid w:val="00A45037"/>
    <w:rsid w:val="00A54BE9"/>
    <w:rsid w:val="00A60AD5"/>
    <w:rsid w:val="00A66748"/>
    <w:rsid w:val="00A75CB1"/>
    <w:rsid w:val="00A80097"/>
    <w:rsid w:val="00A81476"/>
    <w:rsid w:val="00A87932"/>
    <w:rsid w:val="00A91453"/>
    <w:rsid w:val="00A96225"/>
    <w:rsid w:val="00A96285"/>
    <w:rsid w:val="00A9708A"/>
    <w:rsid w:val="00A9751B"/>
    <w:rsid w:val="00A97F4A"/>
    <w:rsid w:val="00AA20B7"/>
    <w:rsid w:val="00AA580B"/>
    <w:rsid w:val="00AA590C"/>
    <w:rsid w:val="00AA75F8"/>
    <w:rsid w:val="00AB1659"/>
    <w:rsid w:val="00AB2854"/>
    <w:rsid w:val="00AB3173"/>
    <w:rsid w:val="00AB39D9"/>
    <w:rsid w:val="00AB4892"/>
    <w:rsid w:val="00AB6B7A"/>
    <w:rsid w:val="00AC1B29"/>
    <w:rsid w:val="00AC37DB"/>
    <w:rsid w:val="00AC3D23"/>
    <w:rsid w:val="00AC475D"/>
    <w:rsid w:val="00AC4A0B"/>
    <w:rsid w:val="00AC5858"/>
    <w:rsid w:val="00AC73FB"/>
    <w:rsid w:val="00AD0AB0"/>
    <w:rsid w:val="00AD25D0"/>
    <w:rsid w:val="00AD26B9"/>
    <w:rsid w:val="00AD3AA1"/>
    <w:rsid w:val="00AD458A"/>
    <w:rsid w:val="00AD608D"/>
    <w:rsid w:val="00AD7FAB"/>
    <w:rsid w:val="00AE2A82"/>
    <w:rsid w:val="00AE3F61"/>
    <w:rsid w:val="00AE7180"/>
    <w:rsid w:val="00AF13D2"/>
    <w:rsid w:val="00AF2C0A"/>
    <w:rsid w:val="00AF2F8D"/>
    <w:rsid w:val="00AF6218"/>
    <w:rsid w:val="00AF66AB"/>
    <w:rsid w:val="00B00874"/>
    <w:rsid w:val="00B029BB"/>
    <w:rsid w:val="00B03893"/>
    <w:rsid w:val="00B03D8F"/>
    <w:rsid w:val="00B04201"/>
    <w:rsid w:val="00B06A9E"/>
    <w:rsid w:val="00B071E0"/>
    <w:rsid w:val="00B07D53"/>
    <w:rsid w:val="00B11719"/>
    <w:rsid w:val="00B11C21"/>
    <w:rsid w:val="00B147E8"/>
    <w:rsid w:val="00B1769F"/>
    <w:rsid w:val="00B232F3"/>
    <w:rsid w:val="00B23D62"/>
    <w:rsid w:val="00B2716F"/>
    <w:rsid w:val="00B30D46"/>
    <w:rsid w:val="00B323DB"/>
    <w:rsid w:val="00B332DD"/>
    <w:rsid w:val="00B35AB9"/>
    <w:rsid w:val="00B37E38"/>
    <w:rsid w:val="00B40C37"/>
    <w:rsid w:val="00B4388B"/>
    <w:rsid w:val="00B44373"/>
    <w:rsid w:val="00B449B4"/>
    <w:rsid w:val="00B51E79"/>
    <w:rsid w:val="00B56E13"/>
    <w:rsid w:val="00B5764F"/>
    <w:rsid w:val="00B67BDD"/>
    <w:rsid w:val="00B67ED6"/>
    <w:rsid w:val="00B7027E"/>
    <w:rsid w:val="00B720D2"/>
    <w:rsid w:val="00B72F3D"/>
    <w:rsid w:val="00B7396D"/>
    <w:rsid w:val="00B74337"/>
    <w:rsid w:val="00B76526"/>
    <w:rsid w:val="00B7665C"/>
    <w:rsid w:val="00B83F2E"/>
    <w:rsid w:val="00B8696A"/>
    <w:rsid w:val="00B95D93"/>
    <w:rsid w:val="00BA041E"/>
    <w:rsid w:val="00BA11FC"/>
    <w:rsid w:val="00BA14D2"/>
    <w:rsid w:val="00BA3750"/>
    <w:rsid w:val="00BA6849"/>
    <w:rsid w:val="00BA707F"/>
    <w:rsid w:val="00BB2D97"/>
    <w:rsid w:val="00BB36B6"/>
    <w:rsid w:val="00BB6150"/>
    <w:rsid w:val="00BB6E10"/>
    <w:rsid w:val="00BC72B3"/>
    <w:rsid w:val="00BD0A28"/>
    <w:rsid w:val="00BD0ABC"/>
    <w:rsid w:val="00BD64DF"/>
    <w:rsid w:val="00BE398A"/>
    <w:rsid w:val="00BF0A78"/>
    <w:rsid w:val="00BF1427"/>
    <w:rsid w:val="00BF21AD"/>
    <w:rsid w:val="00BF221B"/>
    <w:rsid w:val="00BF2297"/>
    <w:rsid w:val="00BF4139"/>
    <w:rsid w:val="00BF4472"/>
    <w:rsid w:val="00BF6007"/>
    <w:rsid w:val="00BF7326"/>
    <w:rsid w:val="00C00A7D"/>
    <w:rsid w:val="00C04371"/>
    <w:rsid w:val="00C07CB2"/>
    <w:rsid w:val="00C10D35"/>
    <w:rsid w:val="00C11101"/>
    <w:rsid w:val="00C11A06"/>
    <w:rsid w:val="00C1266F"/>
    <w:rsid w:val="00C1416D"/>
    <w:rsid w:val="00C178B1"/>
    <w:rsid w:val="00C214E3"/>
    <w:rsid w:val="00C21CDC"/>
    <w:rsid w:val="00C21EFA"/>
    <w:rsid w:val="00C33DD0"/>
    <w:rsid w:val="00C341E9"/>
    <w:rsid w:val="00C361A9"/>
    <w:rsid w:val="00C36799"/>
    <w:rsid w:val="00C369AF"/>
    <w:rsid w:val="00C37B1B"/>
    <w:rsid w:val="00C4203F"/>
    <w:rsid w:val="00C4224C"/>
    <w:rsid w:val="00C437D3"/>
    <w:rsid w:val="00C4529E"/>
    <w:rsid w:val="00C629B8"/>
    <w:rsid w:val="00C66ECA"/>
    <w:rsid w:val="00C721BA"/>
    <w:rsid w:val="00C769D4"/>
    <w:rsid w:val="00C80AEB"/>
    <w:rsid w:val="00C8406B"/>
    <w:rsid w:val="00C8644D"/>
    <w:rsid w:val="00C865A5"/>
    <w:rsid w:val="00C91CB1"/>
    <w:rsid w:val="00C9433A"/>
    <w:rsid w:val="00C94847"/>
    <w:rsid w:val="00CA3B3C"/>
    <w:rsid w:val="00CA46C3"/>
    <w:rsid w:val="00CA67D1"/>
    <w:rsid w:val="00CA7436"/>
    <w:rsid w:val="00CB52D7"/>
    <w:rsid w:val="00CC0C2B"/>
    <w:rsid w:val="00CC247B"/>
    <w:rsid w:val="00CC3DB2"/>
    <w:rsid w:val="00CC6E65"/>
    <w:rsid w:val="00CC7F21"/>
    <w:rsid w:val="00CD09D7"/>
    <w:rsid w:val="00CD3AE9"/>
    <w:rsid w:val="00CE131B"/>
    <w:rsid w:val="00CE242C"/>
    <w:rsid w:val="00CE4C6E"/>
    <w:rsid w:val="00CE7B34"/>
    <w:rsid w:val="00CF3907"/>
    <w:rsid w:val="00CF4FC0"/>
    <w:rsid w:val="00CF5425"/>
    <w:rsid w:val="00D00101"/>
    <w:rsid w:val="00D033E2"/>
    <w:rsid w:val="00D13D39"/>
    <w:rsid w:val="00D21985"/>
    <w:rsid w:val="00D2296B"/>
    <w:rsid w:val="00D3004E"/>
    <w:rsid w:val="00D30FFC"/>
    <w:rsid w:val="00D31547"/>
    <w:rsid w:val="00D34457"/>
    <w:rsid w:val="00D35DF5"/>
    <w:rsid w:val="00D3627D"/>
    <w:rsid w:val="00D37209"/>
    <w:rsid w:val="00D40580"/>
    <w:rsid w:val="00D45CDD"/>
    <w:rsid w:val="00D4638C"/>
    <w:rsid w:val="00D47F51"/>
    <w:rsid w:val="00D51A98"/>
    <w:rsid w:val="00D54A40"/>
    <w:rsid w:val="00D56FC1"/>
    <w:rsid w:val="00D60A10"/>
    <w:rsid w:val="00D60C57"/>
    <w:rsid w:val="00D7177B"/>
    <w:rsid w:val="00D74358"/>
    <w:rsid w:val="00D75604"/>
    <w:rsid w:val="00D77CA5"/>
    <w:rsid w:val="00D77FAD"/>
    <w:rsid w:val="00D81206"/>
    <w:rsid w:val="00D81905"/>
    <w:rsid w:val="00D83E1E"/>
    <w:rsid w:val="00D90DB0"/>
    <w:rsid w:val="00D9303E"/>
    <w:rsid w:val="00DA0836"/>
    <w:rsid w:val="00DA166E"/>
    <w:rsid w:val="00DA2631"/>
    <w:rsid w:val="00DC1440"/>
    <w:rsid w:val="00DD295B"/>
    <w:rsid w:val="00DE2B7D"/>
    <w:rsid w:val="00DE5061"/>
    <w:rsid w:val="00DF0B42"/>
    <w:rsid w:val="00DF1DC4"/>
    <w:rsid w:val="00DF215F"/>
    <w:rsid w:val="00DF4054"/>
    <w:rsid w:val="00E00922"/>
    <w:rsid w:val="00E01EA1"/>
    <w:rsid w:val="00E026BA"/>
    <w:rsid w:val="00E03B3D"/>
    <w:rsid w:val="00E05855"/>
    <w:rsid w:val="00E06DFD"/>
    <w:rsid w:val="00E135D1"/>
    <w:rsid w:val="00E1438C"/>
    <w:rsid w:val="00E22B8E"/>
    <w:rsid w:val="00E234A0"/>
    <w:rsid w:val="00E262D1"/>
    <w:rsid w:val="00E3242B"/>
    <w:rsid w:val="00E40F00"/>
    <w:rsid w:val="00E41F1A"/>
    <w:rsid w:val="00E42110"/>
    <w:rsid w:val="00E45249"/>
    <w:rsid w:val="00E4614D"/>
    <w:rsid w:val="00E517C5"/>
    <w:rsid w:val="00E56B59"/>
    <w:rsid w:val="00E62145"/>
    <w:rsid w:val="00E64B2E"/>
    <w:rsid w:val="00E83A18"/>
    <w:rsid w:val="00E85AC8"/>
    <w:rsid w:val="00EA4A54"/>
    <w:rsid w:val="00EA5991"/>
    <w:rsid w:val="00EA7534"/>
    <w:rsid w:val="00EA7D37"/>
    <w:rsid w:val="00EB291A"/>
    <w:rsid w:val="00ED1F4F"/>
    <w:rsid w:val="00ED70EF"/>
    <w:rsid w:val="00EE35A7"/>
    <w:rsid w:val="00EF3E19"/>
    <w:rsid w:val="00EF47B8"/>
    <w:rsid w:val="00EF6D21"/>
    <w:rsid w:val="00F00499"/>
    <w:rsid w:val="00F03710"/>
    <w:rsid w:val="00F05579"/>
    <w:rsid w:val="00F07E14"/>
    <w:rsid w:val="00F10523"/>
    <w:rsid w:val="00F15294"/>
    <w:rsid w:val="00F213B5"/>
    <w:rsid w:val="00F23877"/>
    <w:rsid w:val="00F262AF"/>
    <w:rsid w:val="00F26CE7"/>
    <w:rsid w:val="00F3023E"/>
    <w:rsid w:val="00F30CBA"/>
    <w:rsid w:val="00F30EA6"/>
    <w:rsid w:val="00F3556B"/>
    <w:rsid w:val="00F35C3D"/>
    <w:rsid w:val="00F3648F"/>
    <w:rsid w:val="00F36C4F"/>
    <w:rsid w:val="00F40982"/>
    <w:rsid w:val="00F42F4A"/>
    <w:rsid w:val="00F451C0"/>
    <w:rsid w:val="00F52F51"/>
    <w:rsid w:val="00F54845"/>
    <w:rsid w:val="00F56521"/>
    <w:rsid w:val="00F6399B"/>
    <w:rsid w:val="00F67706"/>
    <w:rsid w:val="00F6777E"/>
    <w:rsid w:val="00F6792C"/>
    <w:rsid w:val="00F74DB9"/>
    <w:rsid w:val="00F75B8B"/>
    <w:rsid w:val="00F8776C"/>
    <w:rsid w:val="00F91F8A"/>
    <w:rsid w:val="00F92BE8"/>
    <w:rsid w:val="00F941E4"/>
    <w:rsid w:val="00F972FD"/>
    <w:rsid w:val="00FA3411"/>
    <w:rsid w:val="00FA43FF"/>
    <w:rsid w:val="00FA5130"/>
    <w:rsid w:val="00FA5244"/>
    <w:rsid w:val="00FA57C1"/>
    <w:rsid w:val="00FA6269"/>
    <w:rsid w:val="00FB3C36"/>
    <w:rsid w:val="00FB65BA"/>
    <w:rsid w:val="00FC00CE"/>
    <w:rsid w:val="00FC57D6"/>
    <w:rsid w:val="00FD359A"/>
    <w:rsid w:val="00FD3643"/>
    <w:rsid w:val="00FD520B"/>
    <w:rsid w:val="00FD612C"/>
    <w:rsid w:val="00FD6887"/>
    <w:rsid w:val="00FD6B3B"/>
    <w:rsid w:val="00FD712F"/>
    <w:rsid w:val="00FE1BD7"/>
    <w:rsid w:val="00FE22C8"/>
    <w:rsid w:val="00FE2A5A"/>
    <w:rsid w:val="00FE2F54"/>
    <w:rsid w:val="00FE4EBE"/>
    <w:rsid w:val="00FE5014"/>
    <w:rsid w:val="00FE555E"/>
    <w:rsid w:val="00FE58BB"/>
    <w:rsid w:val="00FE6068"/>
    <w:rsid w:val="00FE608E"/>
    <w:rsid w:val="00FF03FB"/>
    <w:rsid w:val="00FF1D5E"/>
    <w:rsid w:val="00FF1F31"/>
    <w:rsid w:val="00FF2D21"/>
    <w:rsid w:val="00FF5CD8"/>
    <w:rsid w:val="00FF5C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3FB"/>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y2iqfc">
    <w:name w:val="y2iqfc"/>
    <w:basedOn w:val="DefaultParagraphFont"/>
    <w:rsid w:val="008F1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68963275">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eativecommons.org/licenses/by-nc-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hardi@iaidu-asahan.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trisno@iaidu-asahan.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ifulahyar@iaidu-asahan.ac.id" TargetMode="External"/><Relationship Id="rId14" Type="http://schemas.openxmlformats.org/officeDocument/2006/relationships/hyperlink" Target="mailto:saifulahyar@iaidu-asaha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LAMA\DATA%20MBAK\KAKAK%20ANDA\RISKI%20ANDA%20-%20ARTIKEL%20KE%20JURNAL%20SINTA%202%20HUBBULWATHAN%20DURI%20-%20RIAU%20-%20REVISI%20J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196F-A7B8-45FA-8C94-A39A15DA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RISKI ANDA - ARTIKEL KE JURNAL SINTA 2 HUBBULWATHAN DURI - RIAU - REVISI JAN 2025</Template>
  <TotalTime>653</TotalTime>
  <Pages>9</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73</cp:revision>
  <cp:lastPrinted>2022-03-12T14:54:00Z</cp:lastPrinted>
  <dcterms:created xsi:type="dcterms:W3CDTF">2025-01-26T04:38:00Z</dcterms:created>
  <dcterms:modified xsi:type="dcterms:W3CDTF">2025-05-01T04:15:00Z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