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4418" w:rsidRPr="000C66BD" w:rsidRDefault="00554418" w:rsidP="00554418">
      <w:pPr>
        <w:pStyle w:val="BodyText"/>
        <w:spacing w:before="1"/>
        <w:ind w:left="426" w:right="140"/>
        <w:jc w:val="center"/>
        <w:rPr>
          <w:rFonts w:ascii="Palatino Linotype" w:hAnsi="Palatino Linotype"/>
          <w:b/>
          <w:sz w:val="28"/>
          <w:szCs w:val="28"/>
        </w:rPr>
      </w:pPr>
    </w:p>
    <w:p w:rsidR="000C66BD" w:rsidRDefault="000C66BD" w:rsidP="00554418">
      <w:pPr>
        <w:pStyle w:val="BodyText"/>
        <w:spacing w:before="1"/>
        <w:ind w:left="426" w:right="140"/>
        <w:jc w:val="center"/>
        <w:rPr>
          <w:rFonts w:ascii="Palatino Linotype" w:hAnsi="Palatino Linotype"/>
          <w:sz w:val="28"/>
          <w:szCs w:val="28"/>
        </w:rPr>
      </w:pPr>
      <w:r w:rsidRPr="000C66BD">
        <w:rPr>
          <w:rFonts w:ascii="Palatino Linotype" w:hAnsi="Palatino Linotype"/>
          <w:sz w:val="28"/>
          <w:szCs w:val="28"/>
        </w:rPr>
        <w:t>THE IMPLEMENTATION OF THE DIRECT INSTRUCTION</w:t>
      </w:r>
    </w:p>
    <w:p w:rsidR="00554418" w:rsidRPr="000C66BD" w:rsidRDefault="000C66BD" w:rsidP="00554418">
      <w:pPr>
        <w:pStyle w:val="BodyText"/>
        <w:spacing w:before="1"/>
        <w:ind w:left="426" w:right="140"/>
        <w:jc w:val="center"/>
        <w:rPr>
          <w:rFonts w:ascii="Palatino Linotype" w:hAnsi="Palatino Linotype"/>
          <w:b/>
          <w:sz w:val="28"/>
          <w:szCs w:val="28"/>
        </w:rPr>
      </w:pPr>
      <w:r w:rsidRPr="000C66BD">
        <w:rPr>
          <w:rFonts w:ascii="Palatino Linotype" w:hAnsi="Palatino Linotype"/>
          <w:sz w:val="28"/>
          <w:szCs w:val="28"/>
        </w:rPr>
        <w:t>MODEL INTEGRATED WITH LOCAL CULTURE TO IMPROVE LEARNING ACTIVITIES AND OUTCOMES IN ISLAMIC</w:t>
      </w:r>
      <w:r>
        <w:rPr>
          <w:rFonts w:ascii="Palatino Linotype" w:hAnsi="Palatino Linotype"/>
          <w:sz w:val="28"/>
          <w:szCs w:val="28"/>
        </w:rPr>
        <w:t xml:space="preserve"> </w:t>
      </w:r>
      <w:r w:rsidRPr="000C66BD">
        <w:rPr>
          <w:rFonts w:ascii="Palatino Linotype" w:hAnsi="Palatino Linotype"/>
          <w:sz w:val="28"/>
          <w:szCs w:val="28"/>
        </w:rPr>
        <w:t>RELIGIOUS EDUCATION FOR FIFTH GRADE STUDENTS AT INPRES TOLOLARA PUBLIC ELEMENTARY SCHOOL</w:t>
      </w:r>
    </w:p>
    <w:p w:rsidR="00554418" w:rsidRPr="000C66BD" w:rsidRDefault="00554418" w:rsidP="00554418">
      <w:pPr>
        <w:pStyle w:val="BodyText"/>
        <w:spacing w:before="1"/>
        <w:ind w:left="426" w:right="140"/>
        <w:jc w:val="center"/>
        <w:rPr>
          <w:rFonts w:ascii="Palatino Linotype" w:hAnsi="Palatino Linotype"/>
          <w:b/>
          <w:sz w:val="28"/>
          <w:szCs w:val="28"/>
        </w:rPr>
      </w:pPr>
    </w:p>
    <w:p w:rsidR="00B009F5" w:rsidRPr="000C66BD" w:rsidRDefault="00BE398A" w:rsidP="00B009F5">
      <w:pPr>
        <w:spacing w:after="0" w:line="240" w:lineRule="auto"/>
        <w:jc w:val="both"/>
        <w:rPr>
          <w:rFonts w:ascii="Palatino Linotype" w:hAnsi="Palatino Linotype"/>
          <w:sz w:val="18"/>
          <w:szCs w:val="18"/>
          <w:vertAlign w:val="superscript"/>
          <w:lang w:val="en-GB"/>
        </w:rPr>
      </w:pPr>
      <w:r w:rsidRPr="000C66BD">
        <w:rPr>
          <w:rFonts w:ascii="Palatino Linotype" w:hAnsi="Palatino Linotype"/>
          <w:sz w:val="18"/>
          <w:szCs w:val="18"/>
          <w:vertAlign w:val="superscript"/>
          <w:lang w:val="en-GB"/>
        </w:rPr>
        <w:t>1</w:t>
      </w:r>
      <w:r w:rsidR="00FD1E7F" w:rsidRPr="000C66BD">
        <w:rPr>
          <w:rFonts w:ascii="Palatino Linotype" w:hAnsi="Palatino Linotype"/>
          <w:sz w:val="18"/>
          <w:szCs w:val="18"/>
          <w:lang w:val="en-GB"/>
        </w:rPr>
        <w:t>Klis Dianti.</w:t>
      </w:r>
      <w:r w:rsidR="00FD1E7F" w:rsidRPr="000C66BD">
        <w:rPr>
          <w:rFonts w:ascii="Palatino Linotype" w:hAnsi="Palatino Linotype" w:cs="Times New Roman"/>
          <w:sz w:val="18"/>
          <w:szCs w:val="18"/>
        </w:rPr>
        <w:t xml:space="preserve"> </w:t>
      </w:r>
      <w:r w:rsidR="000C66BD" w:rsidRPr="000C66BD">
        <w:rPr>
          <w:rFonts w:ascii="PalatinoLinotype" w:hAnsi="PalatinoLinotype"/>
          <w:color w:val="000000"/>
          <w:sz w:val="18"/>
          <w:szCs w:val="18"/>
        </w:rPr>
        <w:t>Postgraduate student of PAI, University of Muhammadiyah Bima. Indonesia</w:t>
      </w:r>
      <w:r w:rsidR="00B009F5" w:rsidRPr="000C66BD">
        <w:rPr>
          <w:rFonts w:ascii="Palatino Linotype" w:hAnsi="Palatino Linotype" w:cs="Times New Roman"/>
          <w:sz w:val="18"/>
          <w:szCs w:val="18"/>
        </w:rPr>
        <w:t xml:space="preserve"> </w:t>
      </w:r>
      <w:r w:rsidR="002B31FD" w:rsidRPr="000C66BD">
        <w:rPr>
          <w:rFonts w:ascii="Palatino Linotype" w:hAnsi="Palatino Linotype"/>
          <w:sz w:val="18"/>
          <w:szCs w:val="18"/>
          <w:lang w:val="en-GB"/>
        </w:rPr>
        <w:t xml:space="preserve">1; </w:t>
      </w:r>
      <w:hyperlink r:id="rId8" w:history="1">
        <w:r w:rsidR="00B009F5" w:rsidRPr="000C66BD">
          <w:rPr>
            <w:rStyle w:val="Hyperlink"/>
            <w:rFonts w:ascii="Palatino Linotype" w:hAnsi="Palatino Linotype" w:cs="Times New Roman"/>
            <w:color w:val="auto"/>
            <w:sz w:val="18"/>
            <w:szCs w:val="18"/>
          </w:rPr>
          <w:t>klisdiantiikraman1999@gmail.com</w:t>
        </w:r>
      </w:hyperlink>
      <w:r w:rsidR="00B009F5" w:rsidRPr="000C66BD">
        <w:rPr>
          <w:rFonts w:ascii="Palatino Linotype" w:hAnsi="Palatino Linotype"/>
          <w:sz w:val="18"/>
          <w:szCs w:val="18"/>
          <w:vertAlign w:val="superscript"/>
          <w:lang w:val="en-GB"/>
        </w:rPr>
        <w:t xml:space="preserve">  </w:t>
      </w:r>
    </w:p>
    <w:p w:rsidR="00B009F5" w:rsidRPr="000C66BD" w:rsidRDefault="00B72F3D" w:rsidP="00B009F5">
      <w:pPr>
        <w:spacing w:after="0" w:line="240" w:lineRule="auto"/>
        <w:jc w:val="both"/>
        <w:rPr>
          <w:rFonts w:ascii="Palatino Linotype" w:hAnsi="Palatino Linotype"/>
          <w:sz w:val="18"/>
          <w:szCs w:val="18"/>
        </w:rPr>
      </w:pPr>
      <w:r w:rsidRPr="000C66BD">
        <w:rPr>
          <w:rFonts w:ascii="Palatino Linotype" w:hAnsi="Palatino Linotype"/>
          <w:sz w:val="18"/>
          <w:szCs w:val="18"/>
          <w:vertAlign w:val="superscript"/>
          <w:lang w:val="en-GB"/>
        </w:rPr>
        <w:t>2</w:t>
      </w:r>
      <w:r w:rsidR="00FD1E7F" w:rsidRPr="000C66BD">
        <w:rPr>
          <w:rFonts w:ascii="Palatino Linotype" w:hAnsi="Palatino Linotype" w:cs="Times New Roman"/>
          <w:b/>
          <w:bCs/>
          <w:sz w:val="18"/>
          <w:szCs w:val="18"/>
        </w:rPr>
        <w:t>Luthfiyah</w:t>
      </w:r>
      <w:r w:rsidR="00B009F5" w:rsidRPr="000C66BD">
        <w:rPr>
          <w:rFonts w:ascii="Palatino Linotype" w:hAnsi="Palatino Linotype" w:cs="Times New Roman"/>
          <w:sz w:val="18"/>
          <w:szCs w:val="18"/>
        </w:rPr>
        <w:t xml:space="preserve">. </w:t>
      </w:r>
      <w:r w:rsidR="000C66BD" w:rsidRPr="000C66BD">
        <w:rPr>
          <w:rFonts w:ascii="PalatinoLinotype" w:hAnsi="PalatinoLinotype"/>
          <w:color w:val="000000"/>
          <w:sz w:val="18"/>
          <w:szCs w:val="18"/>
        </w:rPr>
        <w:t>Lecturer of Islamic Education Postgraduate Program, University of Muhammadiyah Bima</w:t>
      </w:r>
      <w:r w:rsidR="00FD1E7F" w:rsidRPr="000C66BD">
        <w:rPr>
          <w:rFonts w:ascii="Palatino Linotype" w:hAnsi="Palatino Linotype" w:cs="Times New Roman"/>
          <w:sz w:val="18"/>
          <w:szCs w:val="18"/>
        </w:rPr>
        <w:t>.</w:t>
      </w:r>
      <w:r w:rsidR="000C66BD">
        <w:rPr>
          <w:rFonts w:ascii="Palatino Linotype" w:hAnsi="Palatino Linotype" w:cs="Times New Roman"/>
          <w:sz w:val="18"/>
          <w:szCs w:val="18"/>
        </w:rPr>
        <w:t xml:space="preserve"> Indonesia</w:t>
      </w:r>
      <w:r w:rsidR="002B31FD" w:rsidRPr="000C66BD">
        <w:rPr>
          <w:rFonts w:ascii="Palatino Linotype" w:hAnsi="Palatino Linotype"/>
          <w:sz w:val="18"/>
          <w:szCs w:val="18"/>
          <w:lang w:val="en-GB"/>
        </w:rPr>
        <w:t xml:space="preserve"> 1;</w:t>
      </w:r>
      <w:r w:rsidR="00B009F5" w:rsidRPr="000C66BD">
        <w:rPr>
          <w:rStyle w:val="Hyperlink"/>
          <w:rFonts w:ascii="Palatino Linotype" w:hAnsi="Palatino Linotype"/>
          <w:color w:val="auto"/>
          <w:sz w:val="18"/>
          <w:szCs w:val="18"/>
        </w:rPr>
        <w:t xml:space="preserve"> luthfiyah.inarizqi@gmail.com</w:t>
      </w:r>
      <w:r w:rsidR="00B009F5" w:rsidRPr="000C66BD">
        <w:rPr>
          <w:rFonts w:ascii="Palatino Linotype" w:hAnsi="Palatino Linotype"/>
          <w:sz w:val="18"/>
          <w:szCs w:val="18"/>
        </w:rPr>
        <w:t xml:space="preserve">  </w:t>
      </w:r>
    </w:p>
    <w:p w:rsidR="00B009F5" w:rsidRPr="000C66BD" w:rsidRDefault="00FD1E7F" w:rsidP="00B009F5">
      <w:pPr>
        <w:spacing w:after="0" w:line="240" w:lineRule="auto"/>
        <w:jc w:val="both"/>
        <w:rPr>
          <w:rFonts w:ascii="Palatino Linotype" w:hAnsi="Palatino Linotype" w:cs="Times New Roman"/>
          <w:sz w:val="18"/>
          <w:szCs w:val="18"/>
        </w:rPr>
      </w:pPr>
      <w:r w:rsidRPr="000C66BD">
        <w:rPr>
          <w:rFonts w:ascii="Palatino Linotype" w:hAnsi="Palatino Linotype"/>
          <w:sz w:val="18"/>
          <w:szCs w:val="18"/>
          <w:vertAlign w:val="superscript"/>
          <w:lang w:val="en-GB"/>
        </w:rPr>
        <w:t>3</w:t>
      </w:r>
      <w:r w:rsidR="00B009F5" w:rsidRPr="000C66BD">
        <w:rPr>
          <w:rFonts w:ascii="Palatino Linotype" w:hAnsi="Palatino Linotype" w:cs="Times New Roman"/>
          <w:b/>
          <w:bCs/>
          <w:sz w:val="18"/>
          <w:szCs w:val="18"/>
        </w:rPr>
        <w:t xml:space="preserve"> Syarifuddin.</w:t>
      </w:r>
      <w:r w:rsidR="000C66BD">
        <w:rPr>
          <w:rFonts w:ascii="Palatino Linotype" w:hAnsi="Palatino Linotype" w:cs="Times New Roman"/>
          <w:b/>
          <w:bCs/>
          <w:sz w:val="18"/>
          <w:szCs w:val="18"/>
        </w:rPr>
        <w:t xml:space="preserve"> </w:t>
      </w:r>
      <w:r w:rsidR="000C66BD" w:rsidRPr="000C66BD">
        <w:rPr>
          <w:rFonts w:ascii="PalatinoLinotype" w:hAnsi="PalatinoLinotype"/>
          <w:color w:val="000000"/>
          <w:sz w:val="18"/>
          <w:szCs w:val="18"/>
        </w:rPr>
        <w:t>Lecturer of Islamic Education Postgraduate Program, University of Muhammadiyah Bima</w:t>
      </w:r>
      <w:r w:rsidR="00B009F5" w:rsidRPr="000C66BD">
        <w:rPr>
          <w:rFonts w:ascii="Palatino Linotype" w:hAnsi="Palatino Linotype" w:cs="Times New Roman"/>
          <w:sz w:val="18"/>
          <w:szCs w:val="18"/>
        </w:rPr>
        <w:t xml:space="preserve">. Indonesia </w:t>
      </w:r>
      <w:r w:rsidR="00B009F5" w:rsidRPr="000C66BD">
        <w:rPr>
          <w:rFonts w:ascii="Palatino Linotype" w:hAnsi="Palatino Linotype"/>
          <w:sz w:val="18"/>
          <w:szCs w:val="18"/>
          <w:lang w:val="en-GB"/>
        </w:rPr>
        <w:t>1;</w:t>
      </w:r>
      <w:r w:rsidR="00B009F5" w:rsidRPr="000C66BD">
        <w:rPr>
          <w:rStyle w:val="Hyperlink"/>
          <w:rFonts w:ascii="Palatino Linotype" w:hAnsi="Palatino Linotype"/>
          <w:color w:val="auto"/>
          <w:sz w:val="18"/>
          <w:szCs w:val="18"/>
        </w:rPr>
        <w:t xml:space="preserve"> </w:t>
      </w:r>
      <w:hyperlink r:id="rId9" w:history="1">
        <w:r w:rsidR="00B009F5" w:rsidRPr="000C66BD">
          <w:rPr>
            <w:rStyle w:val="Hyperlink"/>
            <w:rFonts w:ascii="Palatino Linotype" w:hAnsi="Palatino Linotype" w:cs="Times New Roman"/>
            <w:color w:val="auto"/>
            <w:sz w:val="18"/>
            <w:szCs w:val="18"/>
          </w:rPr>
          <w:t>syarifpps@gmail.com</w:t>
        </w:r>
      </w:hyperlink>
    </w:p>
    <w:p w:rsidR="00B009F5" w:rsidRPr="000C66BD" w:rsidRDefault="00B009F5" w:rsidP="00B009F5">
      <w:pPr>
        <w:spacing w:after="0" w:line="240" w:lineRule="auto"/>
        <w:jc w:val="both"/>
        <w:rPr>
          <w:rFonts w:ascii="Constantia" w:hAnsi="Constantia" w:cs="Times New Roman"/>
          <w:sz w:val="20"/>
          <w:szCs w:val="20"/>
        </w:rPr>
      </w:pPr>
    </w:p>
    <w:p w:rsidR="00FD1E7F" w:rsidRPr="000C66BD" w:rsidRDefault="00FD1E7F" w:rsidP="00FD1E7F">
      <w:pPr>
        <w:pStyle w:val="Alishlah16affiliation"/>
        <w:rPr>
          <w:color w:val="auto"/>
          <w:lang w:val="en-GB"/>
        </w:rPr>
      </w:pPr>
    </w:p>
    <w:p w:rsidR="00784B9B" w:rsidRPr="000C66BD" w:rsidRDefault="00784B9B" w:rsidP="00BE398A">
      <w:pPr>
        <w:pStyle w:val="Alishlah16affiliation"/>
        <w:rPr>
          <w:color w:val="auto"/>
          <w:lang w:val="en-GB"/>
        </w:rPr>
      </w:pPr>
    </w:p>
    <w:tbl>
      <w:tblPr>
        <w:tblStyle w:val="TableGrid"/>
        <w:tblW w:w="8845" w:type="dxa"/>
        <w:jc w:val="center"/>
        <w:tblLook w:val="04A0" w:firstRow="1" w:lastRow="0" w:firstColumn="1" w:lastColumn="0" w:noHBand="0" w:noVBand="1"/>
      </w:tblPr>
      <w:tblGrid>
        <w:gridCol w:w="2787"/>
        <w:gridCol w:w="282"/>
        <w:gridCol w:w="5776"/>
      </w:tblGrid>
      <w:tr w:rsidR="000C66BD" w:rsidRPr="000C66BD" w:rsidTr="0048254D">
        <w:trPr>
          <w:jc w:val="center"/>
        </w:trPr>
        <w:tc>
          <w:tcPr>
            <w:tcW w:w="2787" w:type="dxa"/>
            <w:tcBorders>
              <w:top w:val="double" w:sz="4" w:space="0" w:color="auto"/>
              <w:left w:val="nil"/>
              <w:bottom w:val="single" w:sz="4" w:space="0" w:color="auto"/>
              <w:right w:val="nil"/>
            </w:tcBorders>
          </w:tcPr>
          <w:p w:rsidR="0048254D" w:rsidRPr="000C66BD" w:rsidRDefault="0048254D" w:rsidP="001C18FA">
            <w:pPr>
              <w:spacing w:before="120"/>
              <w:jc w:val="both"/>
              <w:rPr>
                <w:rFonts w:ascii="Palatino Linotype" w:hAnsi="Palatino Linotype"/>
                <w:b/>
              </w:rPr>
            </w:pPr>
            <w:r w:rsidRPr="000C66BD">
              <w:rPr>
                <w:rFonts w:ascii="Palatino Linotype" w:hAnsi="Palatino Linotype"/>
                <w:b/>
              </w:rPr>
              <w:t>ARTICLE INFO</w:t>
            </w:r>
          </w:p>
        </w:tc>
        <w:tc>
          <w:tcPr>
            <w:tcW w:w="282" w:type="dxa"/>
            <w:tcBorders>
              <w:top w:val="double" w:sz="4" w:space="0" w:color="auto"/>
              <w:left w:val="nil"/>
              <w:bottom w:val="nil"/>
              <w:right w:val="nil"/>
            </w:tcBorders>
          </w:tcPr>
          <w:p w:rsidR="0048254D" w:rsidRPr="000C66B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rsidR="0048254D" w:rsidRPr="000C66BD" w:rsidRDefault="0048254D" w:rsidP="002663A1">
            <w:pPr>
              <w:spacing w:before="120"/>
              <w:ind w:left="81"/>
              <w:rPr>
                <w:rFonts w:ascii="Palatino Linotype" w:hAnsi="Palatino Linotype"/>
                <w:sz w:val="24"/>
                <w:szCs w:val="24"/>
              </w:rPr>
            </w:pPr>
            <w:r w:rsidRPr="000C66BD">
              <w:rPr>
                <w:rFonts w:ascii="Palatino Linotype" w:hAnsi="Palatino Linotype"/>
                <w:b/>
                <w:bCs/>
                <w:iCs/>
              </w:rPr>
              <w:t>ABSTRACT</w:t>
            </w:r>
          </w:p>
        </w:tc>
      </w:tr>
      <w:tr w:rsidR="000C66BD" w:rsidRPr="000C66BD" w:rsidTr="0048254D">
        <w:trPr>
          <w:trHeight w:val="1268"/>
          <w:jc w:val="center"/>
        </w:trPr>
        <w:tc>
          <w:tcPr>
            <w:tcW w:w="2787" w:type="dxa"/>
            <w:tcBorders>
              <w:top w:val="single" w:sz="4" w:space="0" w:color="auto"/>
              <w:left w:val="nil"/>
              <w:bottom w:val="single" w:sz="4" w:space="0" w:color="auto"/>
              <w:right w:val="nil"/>
            </w:tcBorders>
          </w:tcPr>
          <w:p w:rsidR="0048254D" w:rsidRPr="000C66BD" w:rsidRDefault="0048254D" w:rsidP="001C18FA">
            <w:pPr>
              <w:spacing w:before="120" w:after="120"/>
              <w:jc w:val="both"/>
              <w:rPr>
                <w:rFonts w:ascii="Palatino Linotype" w:hAnsi="Palatino Linotype"/>
                <w:b/>
                <w:i/>
                <w:sz w:val="18"/>
                <w:szCs w:val="18"/>
              </w:rPr>
            </w:pPr>
            <w:r w:rsidRPr="000C66BD">
              <w:rPr>
                <w:rFonts w:ascii="Palatino Linotype" w:hAnsi="Palatino Linotype"/>
                <w:b/>
                <w:i/>
                <w:sz w:val="18"/>
                <w:szCs w:val="18"/>
              </w:rPr>
              <w:t>Keywords:</w:t>
            </w:r>
          </w:p>
          <w:p w:rsidR="002B31FD" w:rsidRPr="000C66BD" w:rsidRDefault="002B31FD" w:rsidP="00290481">
            <w:pPr>
              <w:pStyle w:val="Alishlah18keywords"/>
              <w:rPr>
                <w:color w:val="auto"/>
              </w:rPr>
            </w:pPr>
            <w:r w:rsidRPr="000C66BD">
              <w:rPr>
                <w:color w:val="auto"/>
              </w:rPr>
              <w:t xml:space="preserve">keyword 1; </w:t>
            </w:r>
            <w:r w:rsidR="00B009F5" w:rsidRPr="000C66BD">
              <w:rPr>
                <w:i/>
                <w:color w:val="auto"/>
                <w:sz w:val="20"/>
                <w:szCs w:val="20"/>
              </w:rPr>
              <w:t>Direct Instruction</w:t>
            </w:r>
          </w:p>
          <w:p w:rsidR="0032555D" w:rsidRDefault="002B31FD" w:rsidP="00B009F5">
            <w:pPr>
              <w:pStyle w:val="Alishlah18keywords"/>
              <w:rPr>
                <w:rFonts w:asciiTheme="minorHAnsi" w:eastAsia="SimSun" w:hAnsiTheme="minorHAnsi" w:cstheme="minorBidi"/>
                <w:snapToGrid/>
                <w:color w:val="auto"/>
                <w:sz w:val="22"/>
                <w:szCs w:val="22"/>
                <w:lang w:val="en-ID" w:eastAsia="en-US" w:bidi="ar-SA"/>
              </w:rPr>
            </w:pPr>
            <w:r w:rsidRPr="000C66BD">
              <w:rPr>
                <w:color w:val="auto"/>
              </w:rPr>
              <w:t xml:space="preserve">keyword 2; </w:t>
            </w:r>
            <w:r w:rsidR="0032555D" w:rsidRPr="0032555D">
              <w:rPr>
                <w:rFonts w:ascii="PalatinoLinotype" w:eastAsia="SimSun" w:hAnsi="PalatinoLinotype" w:cstheme="minorBidi"/>
                <w:i/>
                <w:iCs/>
                <w:snapToGrid/>
                <w:sz w:val="20"/>
                <w:szCs w:val="20"/>
                <w:lang w:val="en-ID" w:eastAsia="en-US" w:bidi="ar-SA"/>
              </w:rPr>
              <w:t>Islamic Religious Education</w:t>
            </w:r>
            <w:r w:rsidR="0032555D" w:rsidRPr="0032555D">
              <w:rPr>
                <w:rFonts w:asciiTheme="minorHAnsi" w:eastAsia="SimSun" w:hAnsiTheme="minorHAnsi" w:cstheme="minorBidi"/>
                <w:snapToGrid/>
                <w:color w:val="auto"/>
                <w:sz w:val="22"/>
                <w:szCs w:val="22"/>
                <w:lang w:val="en-ID" w:eastAsia="en-US" w:bidi="ar-SA"/>
              </w:rPr>
              <w:t xml:space="preserve"> </w:t>
            </w:r>
          </w:p>
          <w:p w:rsidR="0048254D" w:rsidRPr="000C66BD" w:rsidRDefault="002B31FD" w:rsidP="00B009F5">
            <w:pPr>
              <w:pStyle w:val="Alishlah18keywords"/>
              <w:rPr>
                <w:color w:val="auto"/>
              </w:rPr>
            </w:pPr>
            <w:r w:rsidRPr="000C66BD">
              <w:rPr>
                <w:color w:val="auto"/>
              </w:rPr>
              <w:t xml:space="preserve">keyword </w:t>
            </w:r>
            <w:proofErr w:type="gramStart"/>
            <w:r w:rsidRPr="000C66BD">
              <w:rPr>
                <w:color w:val="auto"/>
              </w:rPr>
              <w:t xml:space="preserve">3 </w:t>
            </w:r>
            <w:r w:rsidR="00B009F5" w:rsidRPr="000C66BD">
              <w:rPr>
                <w:color w:val="auto"/>
              </w:rPr>
              <w:t>;</w:t>
            </w:r>
            <w:proofErr w:type="gramEnd"/>
            <w:r w:rsidR="00B009F5" w:rsidRPr="000C66BD">
              <w:rPr>
                <w:color w:val="auto"/>
              </w:rPr>
              <w:t xml:space="preserve"> </w:t>
            </w:r>
            <w:r w:rsidR="0032555D" w:rsidRPr="0032555D">
              <w:rPr>
                <w:rFonts w:ascii="PalatinoLinotype" w:eastAsia="SimSun" w:hAnsi="PalatinoLinotype" w:cstheme="minorBidi"/>
                <w:i/>
                <w:iCs/>
                <w:snapToGrid/>
                <w:sz w:val="20"/>
                <w:szCs w:val="20"/>
                <w:lang w:val="en-ID" w:eastAsia="en-US" w:bidi="ar-SA"/>
              </w:rPr>
              <w:t>Local Culture</w:t>
            </w:r>
          </w:p>
          <w:p w:rsidR="0048254D" w:rsidRPr="000C66BD" w:rsidRDefault="0048254D" w:rsidP="001C18FA">
            <w:pPr>
              <w:jc w:val="both"/>
              <w:rPr>
                <w:rFonts w:ascii="Palatino Linotype" w:hAnsi="Palatino Linotype"/>
                <w:sz w:val="18"/>
                <w:szCs w:val="18"/>
              </w:rPr>
            </w:pPr>
          </w:p>
        </w:tc>
        <w:tc>
          <w:tcPr>
            <w:tcW w:w="282" w:type="dxa"/>
            <w:vMerge w:val="restart"/>
            <w:tcBorders>
              <w:top w:val="nil"/>
              <w:left w:val="nil"/>
              <w:bottom w:val="nil"/>
              <w:right w:val="nil"/>
            </w:tcBorders>
          </w:tcPr>
          <w:p w:rsidR="0048254D" w:rsidRPr="000C66B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rsidR="00283967" w:rsidRPr="000C66BD" w:rsidRDefault="00283967" w:rsidP="00555AB8">
            <w:pPr>
              <w:pStyle w:val="NormalWeb"/>
              <w:jc w:val="both"/>
              <w:rPr>
                <w:rFonts w:ascii="Palatino Linotype" w:hAnsi="Palatino Linotype"/>
                <w:sz w:val="20"/>
                <w:szCs w:val="20"/>
              </w:rPr>
            </w:pPr>
            <w:r w:rsidRPr="000C66BD">
              <w:rPr>
                <w:rFonts w:ascii="Palatino Linotype" w:hAnsi="Palatino Linotype"/>
                <w:sz w:val="20"/>
                <w:szCs w:val="20"/>
              </w:rPr>
              <w:t>This study aims to analyze the application of Direct Instruction model combined with local culture “Maja Labo Dahu” in improving the activities and learning outcomes of fifth grade students at INPRES Tololara State Elementary School in Islamic Religious Education lessons. Using a classroom action research (PTK) approach in two cycles, where each cycle includes planning, implementation, observation, and reflection. Data were collected through observation of student learning activities and evaluation of learning outcomes. The findings showed that there was an increase in student learning activities and outcomes, from 61.67% in cycle I to 85% in cycle II, with classical completeness increasing from 60% to 86.67%. This improvement was driven by firmer guidelines, cultural integration that made the content more appropriate, and facilitated demonstration and practice techniques. Reflection from cycle I provided an opportunity to refine the strategy in cycle II, which resulted in increased student motivation, interaction, and comprehension. In conclusion, the application of the Direct Instruction model combined with the local culture of “Maja Labo Dahu” proved successful in improving students' learning activities and outcomes. In addition to having a good impact on academic understanding, this method also contributes to the formation of student character based on cultural values and Islamic teachings, such as integrity, respect, integrity, and respect.</w:t>
            </w:r>
          </w:p>
          <w:p w:rsidR="00283967" w:rsidRPr="000C66BD" w:rsidRDefault="00283967" w:rsidP="00555AB8">
            <w:pPr>
              <w:jc w:val="both"/>
              <w:rPr>
                <w:rFonts w:ascii="Palatino Linotype" w:hAnsi="Palatino Linotype"/>
              </w:rPr>
            </w:pPr>
          </w:p>
          <w:p w:rsidR="0048254D" w:rsidRPr="000C66BD" w:rsidRDefault="0048254D" w:rsidP="00555AB8">
            <w:pPr>
              <w:pStyle w:val="NormalWeb"/>
              <w:jc w:val="both"/>
              <w:rPr>
                <w:rFonts w:ascii="Palatino Linotype" w:hAnsi="Palatino Linotype"/>
                <w:sz w:val="20"/>
                <w:szCs w:val="20"/>
              </w:rPr>
            </w:pPr>
          </w:p>
        </w:tc>
      </w:tr>
      <w:tr w:rsidR="000C66BD" w:rsidRPr="000C66BD" w:rsidTr="0048254D">
        <w:trPr>
          <w:trHeight w:val="1231"/>
          <w:jc w:val="center"/>
        </w:trPr>
        <w:tc>
          <w:tcPr>
            <w:tcW w:w="2787" w:type="dxa"/>
            <w:vMerge w:val="restart"/>
            <w:tcBorders>
              <w:top w:val="single" w:sz="4" w:space="0" w:color="auto"/>
              <w:left w:val="nil"/>
              <w:bottom w:val="single" w:sz="4" w:space="0" w:color="auto"/>
              <w:right w:val="nil"/>
            </w:tcBorders>
          </w:tcPr>
          <w:p w:rsidR="0048254D" w:rsidRPr="000C66BD" w:rsidRDefault="0048254D" w:rsidP="001C18FA">
            <w:pPr>
              <w:spacing w:before="120" w:after="120"/>
              <w:jc w:val="both"/>
              <w:rPr>
                <w:rFonts w:ascii="Palatino Linotype" w:hAnsi="Palatino Linotype"/>
                <w:b/>
                <w:i/>
                <w:sz w:val="18"/>
                <w:szCs w:val="18"/>
              </w:rPr>
            </w:pPr>
            <w:r w:rsidRPr="000C66BD">
              <w:rPr>
                <w:rFonts w:ascii="Palatino Linotype" w:hAnsi="Palatino Linotype"/>
                <w:b/>
                <w:i/>
                <w:sz w:val="18"/>
                <w:szCs w:val="18"/>
              </w:rPr>
              <w:t>Article history:</w:t>
            </w:r>
          </w:p>
          <w:p w:rsidR="0048254D" w:rsidRPr="000C66BD" w:rsidRDefault="0048254D" w:rsidP="00E45249">
            <w:pPr>
              <w:pStyle w:val="Alishlah14history"/>
              <w:rPr>
                <w:color w:val="auto"/>
              </w:rPr>
            </w:pPr>
            <w:r w:rsidRPr="000C66BD">
              <w:rPr>
                <w:color w:val="auto"/>
              </w:rPr>
              <w:t xml:space="preserve">Received </w:t>
            </w:r>
            <w:r w:rsidR="00FA43FF" w:rsidRPr="000C66BD">
              <w:rPr>
                <w:color w:val="auto"/>
              </w:rPr>
              <w:t>2021-08-14</w:t>
            </w:r>
          </w:p>
          <w:p w:rsidR="0048254D" w:rsidRPr="000C66BD" w:rsidRDefault="0048254D" w:rsidP="00E45249">
            <w:pPr>
              <w:pStyle w:val="Alishlah14history"/>
              <w:rPr>
                <w:color w:val="auto"/>
              </w:rPr>
            </w:pPr>
            <w:r w:rsidRPr="000C66BD">
              <w:rPr>
                <w:color w:val="auto"/>
              </w:rPr>
              <w:t xml:space="preserve">Revised </w:t>
            </w:r>
            <w:r w:rsidR="00675603" w:rsidRPr="000C66BD">
              <w:rPr>
                <w:color w:val="auto"/>
              </w:rPr>
              <w:tab/>
            </w:r>
            <w:r w:rsidR="00FA43FF" w:rsidRPr="000C66BD">
              <w:rPr>
                <w:color w:val="auto"/>
              </w:rPr>
              <w:t>2021-11-12</w:t>
            </w:r>
          </w:p>
          <w:p w:rsidR="0048254D" w:rsidRPr="000C66BD" w:rsidRDefault="0048254D" w:rsidP="004A39B9">
            <w:pPr>
              <w:pStyle w:val="Alishlah14history"/>
              <w:rPr>
                <w:color w:val="auto"/>
                <w:lang w:val="en-AU"/>
              </w:rPr>
            </w:pPr>
            <w:r w:rsidRPr="000C66BD">
              <w:rPr>
                <w:color w:val="auto"/>
              </w:rPr>
              <w:t xml:space="preserve">Accepted </w:t>
            </w:r>
            <w:r w:rsidR="00FA43FF" w:rsidRPr="000C66BD">
              <w:rPr>
                <w:color w:val="auto"/>
              </w:rPr>
              <w:t>2022-01-17</w:t>
            </w:r>
          </w:p>
        </w:tc>
        <w:tc>
          <w:tcPr>
            <w:tcW w:w="282" w:type="dxa"/>
            <w:vMerge/>
            <w:tcBorders>
              <w:top w:val="nil"/>
              <w:left w:val="nil"/>
              <w:bottom w:val="nil"/>
              <w:right w:val="nil"/>
            </w:tcBorders>
          </w:tcPr>
          <w:p w:rsidR="0048254D" w:rsidRPr="000C66B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rsidR="0048254D" w:rsidRPr="000C66BD" w:rsidRDefault="0048254D" w:rsidP="001C18FA">
            <w:pPr>
              <w:spacing w:before="120"/>
              <w:jc w:val="both"/>
              <w:rPr>
                <w:rFonts w:ascii="Palatino Linotype" w:hAnsi="Palatino Linotype"/>
                <w:iCs/>
                <w:sz w:val="18"/>
                <w:szCs w:val="18"/>
              </w:rPr>
            </w:pPr>
          </w:p>
        </w:tc>
      </w:tr>
      <w:tr w:rsidR="000C66BD" w:rsidRPr="000C66BD" w:rsidTr="0048254D">
        <w:trPr>
          <w:trHeight w:val="70"/>
          <w:jc w:val="center"/>
        </w:trPr>
        <w:tc>
          <w:tcPr>
            <w:tcW w:w="2787" w:type="dxa"/>
            <w:vMerge/>
            <w:tcBorders>
              <w:top w:val="single" w:sz="4" w:space="0" w:color="auto"/>
              <w:left w:val="nil"/>
              <w:bottom w:val="single" w:sz="4" w:space="0" w:color="auto"/>
              <w:right w:val="nil"/>
            </w:tcBorders>
          </w:tcPr>
          <w:p w:rsidR="0048254D" w:rsidRPr="000C66B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rsidR="0048254D" w:rsidRPr="000C66B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rsidR="0048254D" w:rsidRPr="000C66BD" w:rsidRDefault="0048254D" w:rsidP="001C18FA">
            <w:pPr>
              <w:spacing w:before="120" w:after="120"/>
              <w:jc w:val="right"/>
              <w:rPr>
                <w:rFonts w:ascii="Palatino Linotype" w:hAnsi="Palatino Linotype"/>
                <w:i/>
                <w:iCs/>
                <w:sz w:val="18"/>
                <w:szCs w:val="18"/>
              </w:rPr>
            </w:pPr>
            <w:r w:rsidRPr="000C66BD">
              <w:rPr>
                <w:rFonts w:ascii="Palatino Linotype" w:hAnsi="Palatino Linotype"/>
                <w:i/>
                <w:iCs/>
                <w:sz w:val="18"/>
                <w:szCs w:val="18"/>
              </w:rPr>
              <w:t xml:space="preserve">This is an open access article under the </w:t>
            </w:r>
            <w:hyperlink r:id="rId10" w:history="1">
              <w:r w:rsidRPr="000C66BD">
                <w:rPr>
                  <w:rStyle w:val="Hyperlink"/>
                  <w:rFonts w:ascii="Palatino Linotype" w:hAnsi="Palatino Linotype"/>
                  <w:i/>
                  <w:iCs/>
                  <w:color w:val="auto"/>
                  <w:sz w:val="18"/>
                  <w:szCs w:val="18"/>
                </w:rPr>
                <w:t>CC BY-NC-SA</w:t>
              </w:r>
            </w:hyperlink>
            <w:r w:rsidRPr="000C66BD">
              <w:rPr>
                <w:rFonts w:ascii="Palatino Linotype" w:hAnsi="Palatino Linotype"/>
                <w:i/>
                <w:iCs/>
                <w:sz w:val="18"/>
                <w:szCs w:val="18"/>
              </w:rPr>
              <w:t xml:space="preserve"> license.</w:t>
            </w:r>
          </w:p>
          <w:p w:rsidR="0048254D" w:rsidRPr="000C66BD" w:rsidRDefault="0048254D" w:rsidP="001C18FA">
            <w:pPr>
              <w:spacing w:before="120" w:after="120"/>
              <w:jc w:val="right"/>
              <w:rPr>
                <w:rFonts w:ascii="Palatino Linotype" w:hAnsi="Palatino Linotype"/>
                <w:i/>
                <w:iCs/>
                <w:sz w:val="18"/>
                <w:szCs w:val="18"/>
              </w:rPr>
            </w:pPr>
            <w:r w:rsidRPr="000C66BD">
              <w:rPr>
                <w:rFonts w:ascii="Palatino Linotype" w:hAnsi="Palatino Linotype"/>
                <w:noProof/>
              </w:rPr>
              <w:drawing>
                <wp:inline distT="0" distB="0" distL="0" distR="0" wp14:anchorId="04047706" wp14:editId="3A56C479">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0C66BD" w:rsidRPr="000C66BD" w:rsidTr="00664538">
        <w:trPr>
          <w:jc w:val="center"/>
        </w:trPr>
        <w:tc>
          <w:tcPr>
            <w:tcW w:w="8845" w:type="dxa"/>
            <w:gridSpan w:val="3"/>
            <w:tcBorders>
              <w:top w:val="nil"/>
              <w:left w:val="nil"/>
              <w:bottom w:val="nil"/>
              <w:right w:val="nil"/>
            </w:tcBorders>
          </w:tcPr>
          <w:p w:rsidR="0048254D" w:rsidRPr="000C66BD" w:rsidRDefault="0048254D" w:rsidP="00E45249">
            <w:pPr>
              <w:pStyle w:val="Alishlah16affiliation"/>
              <w:ind w:left="0" w:firstLine="10"/>
              <w:rPr>
                <w:b/>
                <w:bCs/>
                <w:color w:val="auto"/>
              </w:rPr>
            </w:pPr>
            <w:bookmarkStart w:id="0" w:name="_Hlk97159440"/>
            <w:r w:rsidRPr="000C66BD">
              <w:rPr>
                <w:b/>
                <w:bCs/>
                <w:color w:val="auto"/>
              </w:rPr>
              <w:lastRenderedPageBreak/>
              <w:t>Corresponding Author</w:t>
            </w:r>
            <w:bookmarkEnd w:id="0"/>
            <w:r w:rsidRPr="000C66BD">
              <w:rPr>
                <w:b/>
                <w:bCs/>
                <w:color w:val="auto"/>
              </w:rPr>
              <w:t>:</w:t>
            </w:r>
          </w:p>
          <w:p w:rsidR="00457015" w:rsidRPr="000C66BD" w:rsidRDefault="00B009F5" w:rsidP="00E45249">
            <w:pPr>
              <w:pStyle w:val="Alishlah2authorcorrespondence"/>
              <w:rPr>
                <w:color w:val="auto"/>
              </w:rPr>
            </w:pPr>
            <w:r w:rsidRPr="000C66BD">
              <w:rPr>
                <w:color w:val="auto"/>
              </w:rPr>
              <w:t>Klis Dianti</w:t>
            </w:r>
          </w:p>
          <w:p w:rsidR="0048254D" w:rsidRPr="000C66BD" w:rsidRDefault="002B31FD" w:rsidP="00E45249">
            <w:pPr>
              <w:pStyle w:val="Alishlah2authorcorrespondence"/>
              <w:rPr>
                <w:color w:val="auto"/>
              </w:rPr>
            </w:pPr>
            <w:r w:rsidRPr="000C66BD">
              <w:rPr>
                <w:color w:val="auto"/>
                <w:lang w:val="en-GB"/>
              </w:rPr>
              <w:t xml:space="preserve">Affiliation 1; </w:t>
            </w:r>
            <w:hyperlink r:id="rId12" w:history="1">
              <w:r w:rsidR="00B009F5" w:rsidRPr="000C66BD">
                <w:rPr>
                  <w:rStyle w:val="Hyperlink"/>
                  <w:color w:val="auto"/>
                  <w:szCs w:val="18"/>
                </w:rPr>
                <w:t>klisdiantiikraman1999@gmail.com</w:t>
              </w:r>
            </w:hyperlink>
            <w:r w:rsidR="00B009F5" w:rsidRPr="000C66BD">
              <w:rPr>
                <w:color w:val="auto"/>
                <w:szCs w:val="18"/>
                <w:vertAlign w:val="superscript"/>
                <w:lang w:val="en-GB"/>
              </w:rPr>
              <w:t xml:space="preserve">  </w:t>
            </w:r>
          </w:p>
        </w:tc>
      </w:tr>
      <w:tr w:rsidR="000C66BD" w:rsidRPr="000C66BD" w:rsidTr="0048254D">
        <w:trPr>
          <w:jc w:val="center"/>
        </w:trPr>
        <w:tc>
          <w:tcPr>
            <w:tcW w:w="8845" w:type="dxa"/>
            <w:gridSpan w:val="3"/>
            <w:tcBorders>
              <w:top w:val="nil"/>
              <w:left w:val="nil"/>
              <w:bottom w:val="double" w:sz="4" w:space="0" w:color="auto"/>
              <w:right w:val="nil"/>
            </w:tcBorders>
          </w:tcPr>
          <w:p w:rsidR="00664538" w:rsidRPr="000C66BD" w:rsidRDefault="00664538" w:rsidP="00E45249">
            <w:pPr>
              <w:pStyle w:val="Alishlah16affiliation"/>
              <w:ind w:left="0" w:firstLine="10"/>
              <w:rPr>
                <w:b/>
                <w:bCs/>
                <w:color w:val="auto"/>
              </w:rPr>
            </w:pPr>
          </w:p>
          <w:p w:rsidR="00664538" w:rsidRPr="000C66BD" w:rsidRDefault="00664538" w:rsidP="00E45249">
            <w:pPr>
              <w:pStyle w:val="Alishlah16affiliation"/>
              <w:ind w:left="0" w:firstLine="10"/>
              <w:rPr>
                <w:b/>
                <w:bCs/>
                <w:color w:val="auto"/>
              </w:rPr>
            </w:pPr>
          </w:p>
        </w:tc>
      </w:tr>
    </w:tbl>
    <w:p w:rsidR="008E64A2" w:rsidRPr="000C66BD" w:rsidRDefault="0048254D" w:rsidP="00A10E86">
      <w:pPr>
        <w:pStyle w:val="Alishlah21heading1"/>
        <w:rPr>
          <w:color w:val="auto"/>
          <w:lang w:val="en-GB"/>
        </w:rPr>
      </w:pPr>
      <w:r w:rsidRPr="000C66BD">
        <w:rPr>
          <w:color w:val="auto"/>
          <w:lang w:val="en-GB"/>
        </w:rPr>
        <w:t>INTRODUCTION</w:t>
      </w:r>
    </w:p>
    <w:p w:rsidR="00664538" w:rsidRPr="000C66BD" w:rsidRDefault="00555AB8" w:rsidP="00664538">
      <w:pPr>
        <w:pStyle w:val="Alishlah21heading1"/>
        <w:numPr>
          <w:ilvl w:val="0"/>
          <w:numId w:val="0"/>
        </w:numPr>
        <w:ind w:left="426" w:firstLine="720"/>
        <w:jc w:val="both"/>
        <w:rPr>
          <w:b w:val="0"/>
          <w:color w:val="auto"/>
          <w:szCs w:val="20"/>
        </w:rPr>
      </w:pPr>
      <w:r w:rsidRPr="000C66BD">
        <w:rPr>
          <w:b w:val="0"/>
          <w:color w:val="auto"/>
          <w:szCs w:val="20"/>
        </w:rPr>
        <w:t>Education in definition is seen as an effort to educate the life of the nation, developing Indonesian humans who have faith and devotion</w:t>
      </w:r>
      <w:r w:rsidR="00664538" w:rsidRPr="000C66BD">
        <w:rPr>
          <w:b w:val="0"/>
          <w:color w:val="auto"/>
          <w:szCs w:val="20"/>
        </w:rPr>
        <w:t xml:space="preserve"> </w:t>
      </w:r>
      <w:r w:rsidR="00664538" w:rsidRPr="000C66BD">
        <w:rPr>
          <w:rStyle w:val="FootnoteReference"/>
          <w:b w:val="0"/>
          <w:color w:val="auto"/>
          <w:szCs w:val="20"/>
        </w:rPr>
        <w:fldChar w:fldCharType="begin" w:fldLock="1"/>
      </w:r>
      <w:r w:rsidR="00664538" w:rsidRPr="000C66BD">
        <w:rPr>
          <w:b w:val="0"/>
          <w:color w:val="auto"/>
          <w:szCs w:val="20"/>
        </w:rPr>
        <w:instrText>ADDIN CSL_CITATION {"citationItems":[{"id":"ITEM-1","itemData":{"abstract":"The school management can mean everything pertaining to the management of the educational process to achieve the stated goals, both short-term goals, medium, or panjang. Tujuan term goal of this research was to determine the school management to improve the quality of education, to include: (1) Planning school programs; (2) The implementation of school programs and (3) Barriers faced. This study used a qualitative approach with descriptive methods, techniques of data collection is done through interview, observation guidelines, and documentation. Subjects were principals, supervisors and teachers in primary schools Boarding School Jar Pidie district. Research results found: (1) planning school programs include: teaching programs, including: the need of teachers sharing teaching duties, procurement of textbooks, teaching tools and props, procurement or development of school laboratories, procurement or development of school libraries, system of assessment of learning outcomes, and curricular activities; (2) The implementation of school programs that the strategy adopted to achieve the improvement of the quality of education, include: socialization program, SWOT analysis, problem solving, quality improvement, and monitoring and evaluating the implementation of school programs; and (3) Barriers in planning school programs, among others, lack of community participation and economic difficulties so that their support for the management of low participating schools. It is expected that supervisors in order to direct and supervise principals in improving the quality of education on school program planning, program implementation and obstacles faced by appropriate, effective and efficient so that the quality of education in the schools can be improved.","author":[{"dropping-particle":"","family":"Nur","given":"Muhammad","non-dropping-particle":"","parse-names":false,"suffix":""},{"dropping-particle":"","family":"Zahri Harun","given":"Cut","non-dropping-particle":"","parse-names":false,"suffix":""},{"dropping-particle":"","family":"Ibrahim","given":"Sakdiah","non-dropping-particle":"","parse-names":false,"suffix":""},{"dropping-particle":"","family":"Syiah Kuala Banda Aceh","given":"Universitas","non-dropping-particle":"","parse-names":false,"suffix":""},{"dropping-particle":"","family":"Magister Administrasi Pendidikan Universitas Syiah Kuala Riski Dwi Utami UIN Antasari Banjarmasin","given":"Prodi","non-dropping-particle":"","parse-names":false,"suffix":""}],"container-title":"Management of Education: Jurnal Manajemen Pendidikan Islam","id":"ITEM-1","issue":"1","issued":{"date-parts":[["2022"]]},"page":"23-30","title":"Management of Education: Jurnal Manajemen Pendidikan Islam MANAJEMEN SEKOLAH DALAM MENINGKATKAN MUTU PENDIDIKAN PADA TINGKAT SD school management in improving the quality of education at the elementary level","type":"article-journal","volume":"8"},"uris":["http://www.mendeley.com/documents/?uuid=3b14251d-d611-4581-b411-fbdc646797ba","http://www.mendeley.com/documents/?uuid=b7f09048-0495-44b1-a4c8-3fd68c70837d"]}],"mendeley":{"formattedCitation":"(Nur et al. 2022)","plainTextFormattedCitation":"(Nur et al. 2022)","previouslyFormattedCitation":"Muhammad Nur et al., “Management of Education: Jurnal Manajemen Pendidikan Islam MANAJEMEN SEKOLAH DALAM MENINGKATKAN MUTU PENDIDIKAN PADA TINGKAT SD School Management in Improving the Quality of Education at the Elementary Level,” &lt;i&gt;Management of Education: Jurnal Manajemen Pendidikan Islam&lt;/i&gt; 8, no. 1 (2022): 23–30."},"properties":{"noteIndex":0},"schema":"https://github.com/citation-style-language/schema/raw/master/csl-citation.json"}</w:instrText>
      </w:r>
      <w:r w:rsidR="00664538" w:rsidRPr="000C66BD">
        <w:rPr>
          <w:rStyle w:val="FootnoteReference"/>
          <w:b w:val="0"/>
          <w:color w:val="auto"/>
          <w:szCs w:val="20"/>
        </w:rPr>
        <w:fldChar w:fldCharType="separate"/>
      </w:r>
      <w:r w:rsidR="00664538" w:rsidRPr="000C66BD">
        <w:rPr>
          <w:b w:val="0"/>
          <w:bCs/>
          <w:noProof/>
          <w:color w:val="auto"/>
          <w:szCs w:val="20"/>
        </w:rPr>
        <w:t>(Nur et al. 2022)</w:t>
      </w:r>
      <w:r w:rsidR="00664538" w:rsidRPr="000C66BD">
        <w:rPr>
          <w:rStyle w:val="FootnoteReference"/>
          <w:b w:val="0"/>
          <w:color w:val="auto"/>
          <w:szCs w:val="20"/>
        </w:rPr>
        <w:fldChar w:fldCharType="end"/>
      </w:r>
      <w:r w:rsidR="00664538" w:rsidRPr="000C66BD">
        <w:rPr>
          <w:b w:val="0"/>
          <w:color w:val="auto"/>
          <w:szCs w:val="20"/>
        </w:rPr>
        <w:t xml:space="preserve">. </w:t>
      </w:r>
      <w:r w:rsidRPr="000C66BD">
        <w:rPr>
          <w:b w:val="0"/>
          <w:color w:val="auto"/>
          <w:szCs w:val="20"/>
        </w:rPr>
        <w:t>Education in definition is seen as an effort to educate the life of the nation, developing Indonesian humans who have faith and devotion</w:t>
      </w:r>
      <w:r w:rsidRPr="000C66BD">
        <w:rPr>
          <w:rStyle w:val="FootnoteReference"/>
          <w:b w:val="0"/>
          <w:color w:val="auto"/>
          <w:szCs w:val="20"/>
          <w:vertAlign w:val="baseline"/>
        </w:rPr>
        <w:t xml:space="preserve"> </w:t>
      </w:r>
      <w:r w:rsidR="00664538" w:rsidRPr="000C66BD">
        <w:rPr>
          <w:rStyle w:val="FootnoteReference"/>
          <w:b w:val="0"/>
          <w:color w:val="auto"/>
          <w:szCs w:val="20"/>
        </w:rPr>
        <w:fldChar w:fldCharType="begin" w:fldLock="1"/>
      </w:r>
      <w:r w:rsidR="00664538" w:rsidRPr="000C66BD">
        <w:rPr>
          <w:b w:val="0"/>
          <w:color w:val="auto"/>
          <w:szCs w:val="20"/>
        </w:rPr>
        <w:instrText>ADDIN CSL_CITATION {"citationItems":[{"id":"ITEM-1","itemData":{"DOI":"10.33541/jdp.v9i1.134","ISSN":"1410-4695","abstract":"In 1994, it has been set Salamanca Statement and Framework for Action on Special Needs Education which contains about the importance of Education for all including education for children with special needs. In the development time, it was then born the idea of inclusive education is friendly public education for all children without exception. In Indonesia, 10 years ago, the Indonesian government has shown the attitude to education for children with special needs to enact legislation governing the national education system and also specifically on inclusive education in Indonesia. But along the way, there are still many schools that still not understand the concept, implementation, and strategies on the implementation of the inclusive education. The purpose of this paper is to explain theconcept, how the implementation and strategies that can be done in the implementation of inclusive education.Keywords : inclusive education, the concept of inclusive education, the implementation of inclusive education, inclusive education strategy","author":[{"dropping-particle":"","family":"Murniarti","given":"Erni","non-dropping-particle":"","parse-names":false,"suffix":""},{"dropping-particle":"","family":"Anastasia","given":"Nouf Zahrah","non-dropping-particle":"","parse-names":false,"suffix":""}],"container-title":"Jurnal Dinamika Pendidikan","id":"ITEM-1","issue":"1","issued":{"date-parts":[["2016"]]},"page":"9","title":"Pendidikan Inklusif Di Tingkat Sekolah Dasar","type":"article-journal","volume":"9"},"uris":["http://www.mendeley.com/documents/?uuid=3ed88386-2101-499a-9331-40031b66248a","http://www.mendeley.com/documents/?uuid=0f96f145-f987-474f-bd91-6fe069faf6dc"]}],"mendeley":{"formattedCitation":"(Murniarti and Anastasia 2016)","plainTextFormattedCitation":"(Murniarti and Anastasia 2016)","previouslyFormattedCitation":"Erni Murniarti and Nouf Zahrah Anastasia, “Pendidikan Inklusif Di Tingkat Sekolah Dasar,” &lt;i&gt;Jurnal Dinamika Pendidikan&lt;/i&gt; 9, no. 1 (2016): 9, https://doi.org/10.33541/jdp.v9i1.134."},"properties":{"noteIndex":0},"schema":"https://github.com/citation-style-language/schema/raw/master/csl-citation.json"}</w:instrText>
      </w:r>
      <w:r w:rsidR="00664538" w:rsidRPr="000C66BD">
        <w:rPr>
          <w:rStyle w:val="FootnoteReference"/>
          <w:b w:val="0"/>
          <w:color w:val="auto"/>
          <w:szCs w:val="20"/>
        </w:rPr>
        <w:fldChar w:fldCharType="separate"/>
      </w:r>
      <w:r w:rsidR="00664538" w:rsidRPr="000C66BD">
        <w:rPr>
          <w:b w:val="0"/>
          <w:bCs/>
          <w:noProof/>
          <w:color w:val="auto"/>
          <w:szCs w:val="20"/>
        </w:rPr>
        <w:t>(Murniarti and Anastasia 2016)</w:t>
      </w:r>
      <w:r w:rsidR="00664538" w:rsidRPr="000C66BD">
        <w:rPr>
          <w:rStyle w:val="FootnoteReference"/>
          <w:b w:val="0"/>
          <w:color w:val="auto"/>
          <w:szCs w:val="20"/>
        </w:rPr>
        <w:fldChar w:fldCharType="end"/>
      </w:r>
      <w:r w:rsidR="00664538" w:rsidRPr="000C66BD">
        <w:rPr>
          <w:b w:val="0"/>
          <w:color w:val="auto"/>
          <w:szCs w:val="20"/>
        </w:rPr>
        <w:t>.</w:t>
      </w:r>
    </w:p>
    <w:p w:rsidR="00664538" w:rsidRPr="000C66BD" w:rsidRDefault="00555AB8" w:rsidP="00664538">
      <w:pPr>
        <w:pStyle w:val="Alishlah21heading1"/>
        <w:numPr>
          <w:ilvl w:val="0"/>
          <w:numId w:val="0"/>
        </w:numPr>
        <w:ind w:left="426" w:firstLine="720"/>
        <w:jc w:val="both"/>
        <w:rPr>
          <w:b w:val="0"/>
          <w:color w:val="auto"/>
          <w:szCs w:val="20"/>
        </w:rPr>
      </w:pPr>
      <w:r w:rsidRPr="000C66BD">
        <w:rPr>
          <w:b w:val="0"/>
          <w:color w:val="auto"/>
          <w:szCs w:val="20"/>
        </w:rPr>
        <w:t>Education is a process to humanize humans so that they are able to actualize themselves in life</w:t>
      </w:r>
      <w:r w:rsidRPr="000C66BD">
        <w:rPr>
          <w:b w:val="0"/>
          <w:color w:val="auto"/>
          <w:szCs w:val="20"/>
        </w:rPr>
        <w:t xml:space="preserve"> </w:t>
      </w:r>
      <w:r w:rsidR="00664538" w:rsidRPr="000C66BD">
        <w:rPr>
          <w:rStyle w:val="FootnoteReference"/>
          <w:b w:val="0"/>
          <w:color w:val="auto"/>
          <w:szCs w:val="20"/>
        </w:rPr>
        <w:fldChar w:fldCharType="begin" w:fldLock="1"/>
      </w:r>
      <w:r w:rsidR="00664538" w:rsidRPr="000C66BD">
        <w:rPr>
          <w:b w:val="0"/>
          <w:color w:val="auto"/>
          <w:szCs w:val="20"/>
        </w:rPr>
        <w:instrText>ADDIN CSL_CITATION {"citationItems":[{"id":"ITEM-1","itemData":{"DOI":"10.25078/jpm.v5i2.763","ISSN":"2407-912X","abstract":"&lt;em&gt;Education is a process of humanizing humans to be able to actualize themselves in life, where good education is education that does not only prepare students for a profession or position, but to solve the problems it faces in daily life. Improving the quality of education is directed at improving the quality of Indonesian human beings through training, thinking, sports, and sports in order to have competitiveness in facing global challenges. Increasing the relevance of education is intended to produce graduates who are in accordance with the demands of the needs of Indonesia's natural resource potential. Steps that can be taken to improve the quality of education, namely: strengthening the curriculum, strengthening the capacity of school management, strengthening educational resources, continuous improvement and fact-based management.&lt;/em&gt;","author":[{"dropping-particle":"","family":"Sastrawan","given":"Ketut Bali","non-dropping-particle":"","parse-names":false,"suffix":""}],"container-title":"Jurnal Penjaminan Mutu","id":"ITEM-1","issue":"2","issued":{"date-parts":[["2019"]]},"page":"203","title":"Peningkatan Mutu Pendidikan Melalui Perencanaan Mutu Strategis","type":"article-journal","volume":"5"},"uris":["http://www.mendeley.com/documents/?uuid=b629985c-c2ea-4c90-883c-c1f8908ef3d9","http://www.mendeley.com/documents/?uuid=a91ab18c-ea00-40f5-9504-231583c0f358"]}],"mendeley":{"formattedCitation":"(Sastrawan 2019)","plainTextFormattedCitation":"(Sastrawan 2019)","previouslyFormattedCitation":"Ketut Bali Sastrawan, “Peningkatan Mutu Pendidikan Melalui Perencanaan Mutu Strategis,” &lt;i&gt;Jurnal Penjaminan Mutu&lt;/i&gt; 5, no. 2 (2019): 203, https://doi.org/10.25078/jpm.v5i2.763."},"properties":{"noteIndex":0},"schema":"https://github.com/citation-style-language/schema/raw/master/csl-citation.json"}</w:instrText>
      </w:r>
      <w:r w:rsidR="00664538" w:rsidRPr="000C66BD">
        <w:rPr>
          <w:rStyle w:val="FootnoteReference"/>
          <w:b w:val="0"/>
          <w:color w:val="auto"/>
          <w:szCs w:val="20"/>
        </w:rPr>
        <w:fldChar w:fldCharType="separate"/>
      </w:r>
      <w:r w:rsidR="00664538" w:rsidRPr="000C66BD">
        <w:rPr>
          <w:b w:val="0"/>
          <w:bCs/>
          <w:noProof/>
          <w:color w:val="auto"/>
          <w:szCs w:val="20"/>
        </w:rPr>
        <w:t>(Sastrawan 2019)</w:t>
      </w:r>
      <w:r w:rsidR="00664538" w:rsidRPr="000C66BD">
        <w:rPr>
          <w:rStyle w:val="FootnoteReference"/>
          <w:b w:val="0"/>
          <w:color w:val="auto"/>
          <w:szCs w:val="20"/>
        </w:rPr>
        <w:fldChar w:fldCharType="end"/>
      </w:r>
      <w:r w:rsidR="00664538" w:rsidRPr="000C66BD">
        <w:rPr>
          <w:b w:val="0"/>
          <w:color w:val="auto"/>
          <w:szCs w:val="20"/>
        </w:rPr>
        <w:t xml:space="preserve">. </w:t>
      </w:r>
      <w:r w:rsidRPr="000C66BD">
        <w:rPr>
          <w:b w:val="0"/>
          <w:color w:val="auto"/>
          <w:szCs w:val="20"/>
        </w:rPr>
        <w:t>Ideally, education does not only encourage students to develop talents that are adjusted to the knowledge gained at school, but education has the aim of increasing human capabilities, namely humans who are faithful and devoted to God Almighty</w:t>
      </w:r>
      <w:r w:rsidRPr="000C66BD">
        <w:rPr>
          <w:b w:val="0"/>
          <w:color w:val="auto"/>
          <w:szCs w:val="20"/>
        </w:rPr>
        <w:t xml:space="preserve"> </w:t>
      </w:r>
      <w:r w:rsidR="00664538" w:rsidRPr="000C66BD">
        <w:rPr>
          <w:rStyle w:val="FootnoteReference"/>
          <w:b w:val="0"/>
          <w:color w:val="auto"/>
          <w:szCs w:val="20"/>
        </w:rPr>
        <w:fldChar w:fldCharType="begin" w:fldLock="1"/>
      </w:r>
      <w:r w:rsidR="00664538" w:rsidRPr="000C66BD">
        <w:rPr>
          <w:b w:val="0"/>
          <w:color w:val="auto"/>
          <w:szCs w:val="20"/>
        </w:rPr>
        <w:instrText>ADDIN CSL_CITATION {"citationItems":[{"id":"ITEM-1","itemData":{"DOI":"10.25078/jpm.v5i2.763","ISSN":"2407-912X","abstract":"&lt;em&gt;Education is a process of humanizing humans to be able to actualize themselves in life, where good education is education that does not only prepare students for a profession or position, but to solve the problems it faces in daily life. Improving the quality of education is directed at improving the quality of Indonesian human beings through training, thinking, sports, and sports in order to have competitiveness in facing global challenges. Increasing the relevance of education is intended to produce graduates who are in accordance with the demands of the needs of Indonesia's natural resource potential. Steps that can be taken to improve the quality of education, namely: strengthening the curriculum, strengthening the capacity of school management, strengthening educational resources, continuous improvement and fact-based management.&lt;/em&gt;","author":[{"dropping-particle":"","family":"Sastrawan","given":"Ketut Bali","non-dropping-particle":"","parse-names":false,"suffix":""}],"container-title":"Jurnal Penjaminan Mutu","id":"ITEM-1","issue":"2","issued":{"date-parts":[["2019"]]},"page":"203","title":"Peningkatan Mutu Pendidikan Melalui Perencanaan Mutu Strategis","type":"article-journal","volume":"5"},"uris":["http://www.mendeley.com/documents/?uuid=a91ab18c-ea00-40f5-9504-231583c0f358","http://www.mendeley.com/documents/?uuid=b629985c-c2ea-4c90-883c-c1f8908ef3d9"]}],"mendeley":{"formattedCitation":"(Sastrawan 2019)","plainTextFormattedCitation":"(Sastrawan 2019)","previouslyFormattedCitation":"Sastrawan."},"properties":{"noteIndex":0},"schema":"https://github.com/citation-style-language/schema/raw/master/csl-citation.json"}</w:instrText>
      </w:r>
      <w:r w:rsidR="00664538" w:rsidRPr="000C66BD">
        <w:rPr>
          <w:rStyle w:val="FootnoteReference"/>
          <w:b w:val="0"/>
          <w:color w:val="auto"/>
          <w:szCs w:val="20"/>
        </w:rPr>
        <w:fldChar w:fldCharType="separate"/>
      </w:r>
      <w:r w:rsidR="00664538" w:rsidRPr="000C66BD">
        <w:rPr>
          <w:b w:val="0"/>
          <w:noProof/>
          <w:color w:val="auto"/>
          <w:szCs w:val="20"/>
        </w:rPr>
        <w:t>(Sastrawan 2019)</w:t>
      </w:r>
      <w:r w:rsidR="00664538" w:rsidRPr="000C66BD">
        <w:rPr>
          <w:rStyle w:val="FootnoteReference"/>
          <w:b w:val="0"/>
          <w:color w:val="auto"/>
          <w:szCs w:val="20"/>
        </w:rPr>
        <w:fldChar w:fldCharType="end"/>
      </w:r>
      <w:r w:rsidR="00664538" w:rsidRPr="000C66BD">
        <w:rPr>
          <w:b w:val="0"/>
          <w:color w:val="auto"/>
          <w:szCs w:val="20"/>
        </w:rPr>
        <w:t>.</w:t>
      </w:r>
    </w:p>
    <w:p w:rsidR="00664538" w:rsidRPr="000C66BD" w:rsidRDefault="00555AB8" w:rsidP="00664538">
      <w:pPr>
        <w:pStyle w:val="Alishlah21heading1"/>
        <w:numPr>
          <w:ilvl w:val="0"/>
          <w:numId w:val="0"/>
        </w:numPr>
        <w:ind w:left="426" w:firstLine="720"/>
        <w:jc w:val="both"/>
        <w:rPr>
          <w:b w:val="0"/>
          <w:color w:val="auto"/>
          <w:szCs w:val="20"/>
        </w:rPr>
      </w:pPr>
      <w:r w:rsidRPr="000C66BD">
        <w:rPr>
          <w:b w:val="0"/>
          <w:color w:val="auto"/>
          <w:szCs w:val="20"/>
        </w:rPr>
        <w:t>Interestingly, there are many gaps and disparities in Indonesian education, which actually build a distance between the desired capabilities and the achieved results</w:t>
      </w:r>
      <w:r w:rsidR="00664538" w:rsidRPr="000C66BD">
        <w:rPr>
          <w:rStyle w:val="FootnoteReference"/>
          <w:b w:val="0"/>
          <w:color w:val="auto"/>
          <w:szCs w:val="20"/>
        </w:rPr>
        <w:t xml:space="preserve"> </w:t>
      </w:r>
      <w:r w:rsidR="00664538" w:rsidRPr="000C66BD">
        <w:rPr>
          <w:rStyle w:val="FootnoteReference"/>
          <w:b w:val="0"/>
          <w:color w:val="auto"/>
          <w:szCs w:val="20"/>
        </w:rPr>
        <w:fldChar w:fldCharType="begin" w:fldLock="1"/>
      </w:r>
      <w:r w:rsidR="00664538" w:rsidRPr="000C66BD">
        <w:rPr>
          <w:b w:val="0"/>
          <w:color w:val="auto"/>
          <w:szCs w:val="20"/>
        </w:rPr>
        <w:instrText>ADDIN CSL_CITATION {"citationItems":[{"id":"ITEM-1","itemData":{"DOI":"10.36418/jist.v3i3.385","ISSN":"2723-6609","abstract":"Berpikir kritis adalah salah satu dari empat keterampilan lain yang paling dibutuhkan dalam pendidikan abad ke-21. Berpikir kritis adalah keterampilan yang sulit untuk dikuasai, sehingga dibutuhkan banyak usaha untuk memahami teori dan latihan tambahan untuk menguasai tekniknya. Berpikir kritis dapat menjadi akar dari sebagian besar kompetensi yang paling dibutuhkan untuk menyongsong perkembangan dan perubahan di abad 21. Melatih generasi untuk mampu berpikir kritis sejak jenjang pendidikan yang lebih rendah akan memberikan mereka kesempatan untuk mengadopsi kebiasaan ini menjadi satu pondasi yang kuat di masa depan. Kemampuan berpikir kritis akan membawa satu individu menjadi lebih peka terhadap perubahan serta lebih adaptif dan lebih mampu untuk melahirkan gagasan-gagasan yang brilian dalam pusaran laju ilmu pengetahuan dan teknologi yang semakin pesat. Penelitian ini bertujuan untuk mengetahui kendala apa saja yang di hadapi oleh siswa usia sekolah dasar atau madrasah ibtidaiyah dalam memahami konsep berfikir kritis dalam memecahkan suatu permasalahan ketika mereka  sedang belajar atau berada di lingkungan bermasyarakat. Metode penelitian yang digunakan yaitu kualitatif, metode ini di gunakan untuk menyelidiki, menjelaskan, menggambarkan menemukan kualitas atau suatu keistimewaan dari pengaruh sosial yang tidak dapat diukur dengan angka. Metode ini untuk meneliti objek yang alamiah bukan melalui percobaan atau eksperimen. Memahami urgensinya, membiasakan pelaksanaannya dan mengarahkan orientasinya, akan menjadikan praktik berpikir kritis di Sekolah Dasar sebagai modal besar bagi generasi Indonesia. Peran signifikan berpikir kritis dalam mempersiapkan satu generasi modern yang mampu menjadi penentu arah perubahan dan laju ilmu pengetahuan juga teknologi, adalah sesuatu yang harus direspon oleh dunia pendidikan sejak dari jenjang yang paling rendah, yaitu Sekolah Dasar.","author":[{"dropping-particle":"","family":"Halim","given":"Amar","non-dropping-particle":"","parse-names":false,"suffix":""}],"container-title":"Jurnal Indonesia Sosial Teknologi","id":"ITEM-1","issue":"3","issued":{"date-parts":[["2022"]]},"page":"404-418","title":"Signifikansi dan Implementasi Berpikir Kritis dalam Proyeksi Dunia Pendidikan Abad 21 Pada Tingkat Sekolah Dasar","type":"article-journal","volume":"3"},"uris":["http://www.mendeley.com/documents/?uuid=742aa9c1-524f-489a-b2b5-d1830566abb6","http://www.mendeley.com/documents/?uuid=8117f937-7bad-45ef-bc99-862aa4179ba2"]}],"mendeley":{"formattedCitation":"(Halim 2022)","plainTextFormattedCitation":"(Halim 2022)","previouslyFormattedCitation":"Amar Halim, “Signifikansi Dan Implementasi Berpikir Kritis Dalam Proyeksi Dunia Pendidikan Abad 21 Pada Tingkat Sekolah Dasar,” &lt;i&gt;Jurnal Indonesia Sosial Teknologi&lt;/i&gt; 3, no. 3 (2022): 404–18, https://doi.org/10.36418/jist.v3i3.385."},"properties":{"noteIndex":0},"schema":"https://github.com/citation-style-language/schema/raw/master/csl-citation.json"}</w:instrText>
      </w:r>
      <w:r w:rsidR="00664538" w:rsidRPr="000C66BD">
        <w:rPr>
          <w:rStyle w:val="FootnoteReference"/>
          <w:b w:val="0"/>
          <w:color w:val="auto"/>
          <w:szCs w:val="20"/>
        </w:rPr>
        <w:fldChar w:fldCharType="separate"/>
      </w:r>
      <w:r w:rsidR="00664538" w:rsidRPr="000C66BD">
        <w:rPr>
          <w:b w:val="0"/>
          <w:bCs/>
          <w:noProof/>
          <w:color w:val="auto"/>
          <w:szCs w:val="20"/>
        </w:rPr>
        <w:t>(Halim 2022)</w:t>
      </w:r>
      <w:r w:rsidR="00664538" w:rsidRPr="000C66BD">
        <w:rPr>
          <w:rStyle w:val="FootnoteReference"/>
          <w:b w:val="0"/>
          <w:color w:val="auto"/>
          <w:szCs w:val="20"/>
        </w:rPr>
        <w:fldChar w:fldCharType="end"/>
      </w:r>
      <w:r w:rsidR="00664538" w:rsidRPr="000C66BD">
        <w:rPr>
          <w:b w:val="0"/>
          <w:color w:val="auto"/>
          <w:szCs w:val="20"/>
        </w:rPr>
        <w:t xml:space="preserve">. </w:t>
      </w:r>
      <w:r w:rsidRPr="000C66BD">
        <w:rPr>
          <w:b w:val="0"/>
          <w:color w:val="auto"/>
          <w:szCs w:val="20"/>
        </w:rPr>
        <w:t>Education is the most important component in shaping the character and quality of human resources</w:t>
      </w:r>
      <w:r w:rsidRPr="000C66BD">
        <w:rPr>
          <w:b w:val="0"/>
          <w:color w:val="auto"/>
          <w:szCs w:val="20"/>
        </w:rPr>
        <w:t xml:space="preserve"> </w:t>
      </w:r>
      <w:r w:rsidR="00664538" w:rsidRPr="000C66BD">
        <w:rPr>
          <w:rStyle w:val="FootnoteReference"/>
          <w:b w:val="0"/>
          <w:color w:val="auto"/>
          <w:szCs w:val="20"/>
        </w:rPr>
        <w:fldChar w:fldCharType="begin" w:fldLock="1"/>
      </w:r>
      <w:r w:rsidR="00664538" w:rsidRPr="000C66BD">
        <w:rPr>
          <w:b w:val="0"/>
          <w:color w:val="auto"/>
          <w:szCs w:val="20"/>
        </w:rPr>
        <w:instrText>ADDIN CSL_CITATION {"citationItems":[{"id":"ITEM-1","itemData":{"DOI":"10.36835/bidayatuna.v1i2.329","ISSN":"2621-2153","abstract":"Sekolah merupakan salah satu   wadah dalam meningkatkan kualitas sumber daya manusia. Oleh karena itu tidaklah heran jika yang menjadi probelamitka sampai saat ini yang belum menemukan titik temu oleh pemerintah adalah pendidikan. Sekolah adalah sebuah instansi yang diharapkan baik oleh masyarakat, pemerintah maupun negara untuk menciptakan sumber daya manusia yang bermutu. Untuk menciptakan sekolah  bermutu  maka  perlu  dikelola  dan  dimanage  dengan  baik  sesuai  dengan fungsi dan tujuan pendidikan itu sendiri. Sehingga ouput yang menjadi titik fokus dalam pendidikan dapat berperan sesuai dengan tugas dan fungsunya sesuai dengan instansi yang digelutinya. Pengelolaan sumber daya manusia juga tidak kalah penting dalam proses meningkatkan mutu pendidikan secara umum. Oleh sebab itu pengelolaan fungsi manajemen sumber daya manusa juga perlu dilaksanakan secara optimal sehingga yang menjadi kebutiuhan baik secara individu, organisasi ataupun lembaga dapat tercapai. Selain itu juga pengelolaan sumber daya manusia yang baik dalam sebuah pendidikan juga akan menjawab tantangan terkait daya saing yang menjadi problematika di negara kita saat ini.","author":[{"dropping-particle":"","family":"Sa’diyah","given":"Halimatus","non-dropping-particle":"","parse-names":false,"suffix":""}],"container-title":"Bidayatuna: Jurnal Pendidikan Guru Mandrasah Ibtidaiyah","id":"ITEM-1","issue":"2","issued":{"date-parts":[["2018"]]},"page":"101","title":"Manajemen Mutu Pendidikan dalam Meningkatkan Sumber Daya Manusia","type":"article-journal","volume":"1"},"uris":["http://www.mendeley.com/documents/?uuid=290619a3-e5c1-486d-adc5-40cf2de652ea","http://www.mendeley.com/documents/?uuid=a7a74110-b64a-4b57-bf60-996eecbeb58c"]}],"mendeley":{"formattedCitation":"(Sa’diyah 2018)","plainTextFormattedCitation":"(Sa’diyah 2018)","previouslyFormattedCitation":"Halimatus Sa’diyah, “Manajemen Mutu Pendidikan Dalam Meningkatkan Sumber Daya Manusia,” &lt;i&gt;Bidayatuna: Jurnal Pendidikan Guru Mandrasah Ibtidaiyah&lt;/i&gt; 1, no. 2 (2018): 101, https://doi.org/10.36835/bidayatuna.v1i2.329."},"properties":{"noteIndex":0},"schema":"https://github.com/citation-style-language/schema/raw/master/csl-citation.json"}</w:instrText>
      </w:r>
      <w:r w:rsidR="00664538" w:rsidRPr="000C66BD">
        <w:rPr>
          <w:rStyle w:val="FootnoteReference"/>
          <w:b w:val="0"/>
          <w:color w:val="auto"/>
          <w:szCs w:val="20"/>
        </w:rPr>
        <w:fldChar w:fldCharType="separate"/>
      </w:r>
      <w:r w:rsidR="00664538" w:rsidRPr="000C66BD">
        <w:rPr>
          <w:b w:val="0"/>
          <w:bCs/>
          <w:noProof/>
          <w:color w:val="auto"/>
          <w:szCs w:val="20"/>
        </w:rPr>
        <w:t>(Sa’diyah 2018)</w:t>
      </w:r>
      <w:r w:rsidR="00664538" w:rsidRPr="000C66BD">
        <w:rPr>
          <w:rStyle w:val="FootnoteReference"/>
          <w:b w:val="0"/>
          <w:color w:val="auto"/>
          <w:szCs w:val="20"/>
        </w:rPr>
        <w:fldChar w:fldCharType="end"/>
      </w:r>
      <w:r w:rsidR="00664538" w:rsidRPr="000C66BD">
        <w:rPr>
          <w:b w:val="0"/>
          <w:color w:val="auto"/>
          <w:szCs w:val="20"/>
        </w:rPr>
        <w:t xml:space="preserve">. </w:t>
      </w:r>
      <w:r w:rsidRPr="000C66BD">
        <w:rPr>
          <w:b w:val="0"/>
          <w:color w:val="auto"/>
          <w:szCs w:val="20"/>
        </w:rPr>
        <w:t>To facilitate the teaching-learning process, teaching planning is needed</w:t>
      </w:r>
      <w:r w:rsidR="00664538" w:rsidRPr="000C66BD">
        <w:rPr>
          <w:b w:val="0"/>
          <w:color w:val="auto"/>
          <w:szCs w:val="20"/>
        </w:rPr>
        <w:t xml:space="preserve"> </w:t>
      </w:r>
      <w:r w:rsidR="00664538" w:rsidRPr="000C66BD">
        <w:rPr>
          <w:rStyle w:val="FootnoteReference"/>
          <w:b w:val="0"/>
          <w:color w:val="auto"/>
          <w:szCs w:val="20"/>
        </w:rPr>
        <w:fldChar w:fldCharType="begin" w:fldLock="1"/>
      </w:r>
      <w:r w:rsidR="00664538" w:rsidRPr="000C66BD">
        <w:rPr>
          <w:b w:val="0"/>
          <w:color w:val="auto"/>
          <w:szCs w:val="20"/>
        </w:rPr>
        <w:instrText>ADDIN CSL_CITATION {"citationItems":[{"id":"ITEM-1","itemData":{"DOI":"10.56704/jirpm.v3i1.14426","ISSN":"2774-9304","abstract":"Penelitian ini bertujuan untuk mengetahui pengaruh penyelenggaraan supervisi akademik terhadap peningkatan kompetensi pedagogik guru dalam menyusun perencanaan …","author":[{"dropping-particle":"","family":"Juwariah","given":"Enung","non-dropping-particle":"","parse-names":false,"suffix":""}],"container-title":"Wilangan: Jurnal Inovasi dan Riset Pendidikan Matematika","id":"ITEM-1","issue":"1","issued":{"date-parts":[["2022"]]},"page":"41","title":"Supervisi Akademik Dalam Upaya Peningkatan Kompetensi Pedagogik Guru Non Kependidikan Dalam Penyusunan Perencanaan Pembelajaran","type":"article-journal","volume":"3"},"uris":["http://www.mendeley.com/documents/?uuid=6e1549ca-2c5a-40df-8f40-bdb5e702d917","http://www.mendeley.com/documents/?uuid=2a73712a-37db-4eb2-a7e7-8ca61f1a9e30"]}],"mendeley":{"formattedCitation":"(Juwariah 2022)","plainTextFormattedCitation":"(Juwariah 2022)","previouslyFormattedCitation":"Enung Juwariah, “Supervisi Akademik Dalam Upaya Peningkatan Kompetensi Pedagogik Guru Non Kependidikan Dalam Penyusunan Perencanaan Pembelajaran,” &lt;i&gt;Wilangan: Jurnal Inovasi Dan Riset Pendidikan Matematika&lt;/i&gt; 3, no. 1 (2022): 41, https://doi.org/10.56704/jirpm.v3i1.14426."},"properties":{"noteIndex":0},"schema":"https://github.com/citation-style-language/schema/raw/master/csl-citation.json"}</w:instrText>
      </w:r>
      <w:r w:rsidR="00664538" w:rsidRPr="000C66BD">
        <w:rPr>
          <w:rStyle w:val="FootnoteReference"/>
          <w:b w:val="0"/>
          <w:color w:val="auto"/>
          <w:szCs w:val="20"/>
        </w:rPr>
        <w:fldChar w:fldCharType="separate"/>
      </w:r>
      <w:r w:rsidR="00664538" w:rsidRPr="000C66BD">
        <w:rPr>
          <w:b w:val="0"/>
          <w:bCs/>
          <w:noProof/>
          <w:color w:val="auto"/>
          <w:szCs w:val="20"/>
        </w:rPr>
        <w:t>(Juwariah 2022)</w:t>
      </w:r>
      <w:r w:rsidR="00664538" w:rsidRPr="000C66BD">
        <w:rPr>
          <w:rStyle w:val="FootnoteReference"/>
          <w:b w:val="0"/>
          <w:color w:val="auto"/>
          <w:szCs w:val="20"/>
        </w:rPr>
        <w:fldChar w:fldCharType="end"/>
      </w:r>
      <w:r w:rsidR="00664538" w:rsidRPr="000C66BD">
        <w:rPr>
          <w:b w:val="0"/>
          <w:color w:val="auto"/>
          <w:szCs w:val="20"/>
        </w:rPr>
        <w:t>.</w:t>
      </w:r>
    </w:p>
    <w:p w:rsidR="00664538" w:rsidRPr="000C66BD" w:rsidRDefault="00555AB8" w:rsidP="00664538">
      <w:pPr>
        <w:pStyle w:val="Alishlah21heading1"/>
        <w:numPr>
          <w:ilvl w:val="0"/>
          <w:numId w:val="0"/>
        </w:numPr>
        <w:ind w:left="426" w:firstLine="720"/>
        <w:jc w:val="both"/>
        <w:rPr>
          <w:b w:val="0"/>
          <w:color w:val="auto"/>
          <w:szCs w:val="20"/>
        </w:rPr>
      </w:pPr>
      <w:r w:rsidRPr="000C66BD">
        <w:rPr>
          <w:rStyle w:val="blue"/>
          <w:b w:val="0"/>
          <w:color w:val="auto"/>
          <w:szCs w:val="20"/>
        </w:rPr>
        <w:t>Today's education and learning must be able to respond well to any changes that occur. Education and learning now not only serve to convey the knowledge needed for manual and routine tasks, but must also be able to teach students to have the abilities and skills needed to live life and face fierce competition in the 21st century</w:t>
      </w:r>
      <w:r w:rsidRPr="000C66BD">
        <w:rPr>
          <w:rStyle w:val="blue"/>
          <w:b w:val="0"/>
          <w:color w:val="auto"/>
          <w:szCs w:val="20"/>
        </w:rPr>
        <w:t xml:space="preserve"> </w:t>
      </w:r>
      <w:r w:rsidR="00664538" w:rsidRPr="000C66BD">
        <w:rPr>
          <w:rStyle w:val="FootnoteReference"/>
          <w:b w:val="0"/>
          <w:color w:val="auto"/>
          <w:szCs w:val="20"/>
        </w:rPr>
        <w:fldChar w:fldCharType="begin" w:fldLock="1"/>
      </w:r>
      <w:r w:rsidR="00664538" w:rsidRPr="000C66BD">
        <w:rPr>
          <w:b w:val="0"/>
          <w:color w:val="auto"/>
          <w:szCs w:val="20"/>
        </w:rPr>
        <w:instrText>ADDIN CSL_CITATION {"citationItems":[{"id":"ITEM-1","itemData":{"DOI":"10.17509/jpis.v23i1.2060","ISSN":"0854-5251","abstract":"Pendidikan merupakan hal yang sangat penting dalam kehidupan manusia, oleh karena itu harus mendapat perhatian yang lebih serius. Berkaitan dengan hal ini, pendidikan merupakan suatu sistem untuk meningkatkan kualitas hidup manusia dalam segala aspek kehidupan, sekaligus sebagai upaya pewarisan nilai-nilai budaya bagi kehidupan manusia. Pendidikan IPS merupakan bagian integral dari sistem pendidikan nasional yang bertujuan untuk membangun warga negara yang baik. Melalui Pendidikan IPS diharapkan terbentuk Sumberdaya Manusia (SDM) yang beradab, yakni SDM yang berpendidikan (berpengetahuan dan berketerampilan) dan berbudaya (berkarakter kuat).Kata kunci: pendidikan IPS, sumberdaya manusia beradab.","author":[{"dropping-particle":"","family":"Ridwan","given":"Asep Eri","non-dropping-particle":"","parse-names":false,"suffix":""}],"container-title":"Jurnal Pendidikan Ilmu Sosial","id":"ITEM-1","issue":"1","issued":{"date-parts":[["2014"]]},"page":"27-35","title":"Pendidikan IPS dalam membentuk SDM beradab","type":"article-journal","volume":"23"},"uris":["http://www.mendeley.com/documents/?uuid=8170bf38-86b6-42d9-8de5-60f077f28170"]}],"mendeley":{"formattedCitation":"(Ridwan 2014)","plainTextFormattedCitation":"(Ridwan 2014)","previouslyFormattedCitation":"Asep Eri Ridwan, “Pendidikan IPS Dalam Membentuk SDM Beradab,” &lt;i&gt;Jurnal Pendidikan Ilmu Sosial&lt;/i&gt; 23, no. 1 (2014): 27–35, https://doi.org/10.17509/jpis.v23i1.2060."},"properties":{"noteIndex":0},"schema":"https://github.com/citation-style-language/schema/raw/master/csl-citation.json"}</w:instrText>
      </w:r>
      <w:r w:rsidR="00664538" w:rsidRPr="000C66BD">
        <w:rPr>
          <w:rStyle w:val="FootnoteReference"/>
          <w:b w:val="0"/>
          <w:color w:val="auto"/>
          <w:szCs w:val="20"/>
        </w:rPr>
        <w:fldChar w:fldCharType="separate"/>
      </w:r>
      <w:r w:rsidR="00664538" w:rsidRPr="000C66BD">
        <w:rPr>
          <w:b w:val="0"/>
          <w:bCs/>
          <w:noProof/>
          <w:color w:val="auto"/>
          <w:szCs w:val="20"/>
        </w:rPr>
        <w:t>(Ridwan 2014)</w:t>
      </w:r>
      <w:r w:rsidR="00664538" w:rsidRPr="000C66BD">
        <w:rPr>
          <w:rStyle w:val="FootnoteReference"/>
          <w:b w:val="0"/>
          <w:color w:val="auto"/>
          <w:szCs w:val="20"/>
        </w:rPr>
        <w:fldChar w:fldCharType="end"/>
      </w:r>
      <w:r w:rsidR="00664538" w:rsidRPr="000C66BD">
        <w:rPr>
          <w:b w:val="0"/>
          <w:color w:val="auto"/>
          <w:szCs w:val="20"/>
        </w:rPr>
        <w:t>.</w:t>
      </w:r>
    </w:p>
    <w:p w:rsidR="00664538" w:rsidRPr="000C66BD" w:rsidRDefault="00555AB8" w:rsidP="00664538">
      <w:pPr>
        <w:pStyle w:val="Alishlah21heading1"/>
        <w:numPr>
          <w:ilvl w:val="0"/>
          <w:numId w:val="0"/>
        </w:numPr>
        <w:ind w:left="426" w:firstLine="720"/>
        <w:jc w:val="both"/>
        <w:rPr>
          <w:b w:val="0"/>
          <w:color w:val="auto"/>
          <w:szCs w:val="20"/>
        </w:rPr>
      </w:pPr>
      <w:r w:rsidRPr="000C66BD">
        <w:rPr>
          <w:rStyle w:val="result-text"/>
          <w:b w:val="0"/>
          <w:color w:val="auto"/>
          <w:szCs w:val="20"/>
        </w:rPr>
        <w:t xml:space="preserve">Learning is a substitute for the term “instruction” in English. While in Greek it is called “instructus” or “intruere” which means expressing thoughts </w:t>
      </w:r>
      <w:r w:rsidR="00664538" w:rsidRPr="000C66BD">
        <w:rPr>
          <w:rStyle w:val="FootnoteReference"/>
          <w:b w:val="0"/>
          <w:color w:val="auto"/>
          <w:szCs w:val="20"/>
        </w:rPr>
        <w:fldChar w:fldCharType="begin" w:fldLock="1"/>
      </w:r>
      <w:r w:rsidR="00664538" w:rsidRPr="000C66BD">
        <w:rPr>
          <w:b w:val="0"/>
          <w:color w:val="auto"/>
          <w:szCs w:val="20"/>
        </w:rPr>
        <w:instrText>ADDIN CSL_CITATION {"citationItems":[{"id":"ITEM-1","itemData":{"ISBN":"9786234110371","abstract":"Modern Evolutionary Economics Evolutionary economics sees the economy as always in motion with change being driven largely by continuing innovation. This approach to economics, heavily infl uenced by the work of Joseph Schumpeter, saw a revival as an alternative way of thinking about economic advancement as a result of Richard Nelson and Sidney Winter’s seminal book, An Evolutionary Theory of Economic Change , fi rst published in 1982. In this long- awaited follow- up, Nelson is joined by leading fi gures in the fi eld of evolutionary economics, reviewing in detail how this perspective has been manifest in various areas of economic inquiry where evolutionary economists have been active. Providing the perfect overview for interested economists and social scientists, readers will learn how in each of the diverse fi elds featured, evolutionary economics has enabled an improved understanding of how and why economic progress occurs. Richard","author":[{"dropping-particle":"","family":"Asrul","given":"Abdul Hasan Saragih dan Mukhtar","non-dropping-particle":"","parse-names":false,"suffix":""}],"container-title":"Perdana Publishing","id":"ITEM-1","issued":{"date-parts":[["2022"]]},"number-of-pages":"5-24","title":"Evaluasi Pembelajaran : Diterbitkan oleh: PERDANA PUBLISHING","type":"book"},"uris":["http://www.mendeley.com/documents/?uuid=1e5117aa-8cd3-4228-8784-7613f7c39f79"]}],"mendeley":{"formattedCitation":"(Asrul 2022)","plainTextFormattedCitation":"(Asrul 2022)","previouslyFormattedCitation":"Abdul Hasan Saragih dan Mukhtar Asrul, &lt;i&gt;Evaluasi Pembelajaran</w:instrText>
      </w:r>
      <w:r w:rsidR="00664538" w:rsidRPr="000C66BD">
        <w:rPr>
          <w:rFonts w:ascii="Times New Roman" w:hAnsi="Times New Roman"/>
          <w:b w:val="0"/>
          <w:color w:val="auto"/>
          <w:szCs w:val="20"/>
        </w:rPr>
        <w:instrText> </w:instrText>
      </w:r>
      <w:r w:rsidR="00664538" w:rsidRPr="000C66BD">
        <w:rPr>
          <w:b w:val="0"/>
          <w:color w:val="auto"/>
          <w:szCs w:val="20"/>
        </w:rPr>
        <w:instrText>: Diterbitkan Oleh: PERDANA PUBLISHING&lt;/i&gt;, &lt;i&gt;Perdana Publishing&lt;/i&gt;, 2022, http://repo.iain-tulungagung.ac.id/5510/5/BAB 2.pdf."},"properties":{"noteIndex":0},"schema":"https://github.com/citation-style-language/schema/raw/master/csl-citation.json"}</w:instrText>
      </w:r>
      <w:r w:rsidR="00664538" w:rsidRPr="000C66BD">
        <w:rPr>
          <w:rStyle w:val="FootnoteReference"/>
          <w:b w:val="0"/>
          <w:color w:val="auto"/>
          <w:szCs w:val="20"/>
        </w:rPr>
        <w:fldChar w:fldCharType="separate"/>
      </w:r>
      <w:r w:rsidR="00664538" w:rsidRPr="000C66BD">
        <w:rPr>
          <w:b w:val="0"/>
          <w:bCs/>
          <w:noProof/>
          <w:color w:val="auto"/>
          <w:szCs w:val="20"/>
        </w:rPr>
        <w:t>(Asrul 2022)</w:t>
      </w:r>
      <w:r w:rsidR="00664538" w:rsidRPr="000C66BD">
        <w:rPr>
          <w:rStyle w:val="FootnoteReference"/>
          <w:b w:val="0"/>
          <w:color w:val="auto"/>
          <w:szCs w:val="20"/>
        </w:rPr>
        <w:fldChar w:fldCharType="end"/>
      </w:r>
      <w:r w:rsidR="00664538" w:rsidRPr="000C66BD">
        <w:rPr>
          <w:b w:val="0"/>
          <w:color w:val="auto"/>
          <w:szCs w:val="20"/>
        </w:rPr>
        <w:t xml:space="preserve">. </w:t>
      </w:r>
      <w:r w:rsidRPr="000C66BD">
        <w:rPr>
          <w:rStyle w:val="result-text"/>
          <w:b w:val="0"/>
          <w:color w:val="auto"/>
          <w:szCs w:val="20"/>
        </w:rPr>
        <w:t>Learning is a process in which an individual's environment is deliberately arranged so that he can participate in certain behaviors under certain conditions or respond to specific situations</w:t>
      </w:r>
      <w:r w:rsidRPr="000C66BD">
        <w:rPr>
          <w:rStyle w:val="result-text"/>
          <w:b w:val="0"/>
          <w:color w:val="auto"/>
          <w:szCs w:val="20"/>
        </w:rPr>
        <w:t xml:space="preserve"> </w:t>
      </w:r>
      <w:r w:rsidR="00664538" w:rsidRPr="000C66BD">
        <w:rPr>
          <w:rStyle w:val="FootnoteReference"/>
          <w:b w:val="0"/>
          <w:color w:val="auto"/>
          <w:szCs w:val="20"/>
        </w:rPr>
        <w:fldChar w:fldCharType="begin" w:fldLock="1"/>
      </w:r>
      <w:r w:rsidR="00664538" w:rsidRPr="000C66BD">
        <w:rPr>
          <w:b w:val="0"/>
          <w:color w:val="auto"/>
          <w:szCs w:val="20"/>
        </w:rPr>
        <w:instrText>ADDIN CSL_CITATION {"citationItems":[{"id":"ITEM-1","itemData":{"abstract":"Komunikasi pembelajaran adalah suatu proses penyampaian suatu konsep atau ide dari seseorang kepada orang lain untuk mencapai pesan secara efektif dan efisien dalam pembelajaran. Ada 4 fungsi sebagaimana dikemukakan oleh William I. Gordon: (1) Fungsi komunikasi sosial, (2) komunikasi ekspresif, (3) komunikasi ritual dan (4) fungsi komunikasi instrumental. Prinsip komunikasi terdiri dari rasa hormat, empati, terdengar, kejelasan, dan rendah hati. Komunikasi yang efektif dalam pembelajaran sangat berpengaruh terhadap pencapaian tujuan.","author":[{"dropping-particle":"","family":"Masdul","given":"Muh Rizal","non-dropping-particle":"","parse-names":false,"suffix":""}],"container-title":"Iqra: Jurnal Ilmu Kependidikan dan Keislaman","id":"ITEM-1","issue":"2","issued":{"date-parts":[["2018"]]},"page":"1-9","title":"Komunikasi Pembelajaran Learning Communication","type":"article-journal","volume":"13"},"uris":["http://www.mendeley.com/documents/?uuid=e3dcb4a2-465f-41f5-9bdc-6f13e73751c2"]}],"mendeley":{"formattedCitation":"(Masdul 2018)","plainTextFormattedCitation":"(Masdul 2018)","previouslyFormattedCitation":"Muh Rizal Masdul, “Komunikasi Pembelajaran Learning Communication,” &lt;i&gt;Iqra: Jurnal Ilmu Kependidikan Dan Keislaman&lt;/i&gt; 13, no. 2 (2018): 1–9, https://www.jurnal.unismuhpalu.ac.id/index.php/IQRA/article/view/259."},"properties":{"noteIndex":0},"schema":"https://github.com/citation-style-language/schema/raw/master/csl-citation.json"}</w:instrText>
      </w:r>
      <w:r w:rsidR="00664538" w:rsidRPr="000C66BD">
        <w:rPr>
          <w:rStyle w:val="FootnoteReference"/>
          <w:b w:val="0"/>
          <w:color w:val="auto"/>
          <w:szCs w:val="20"/>
        </w:rPr>
        <w:fldChar w:fldCharType="separate"/>
      </w:r>
      <w:r w:rsidR="00664538" w:rsidRPr="000C66BD">
        <w:rPr>
          <w:b w:val="0"/>
          <w:bCs/>
          <w:noProof/>
          <w:color w:val="auto"/>
          <w:szCs w:val="20"/>
        </w:rPr>
        <w:t>(Masdul 2018)</w:t>
      </w:r>
      <w:r w:rsidR="00664538" w:rsidRPr="000C66BD">
        <w:rPr>
          <w:rStyle w:val="FootnoteReference"/>
          <w:b w:val="0"/>
          <w:color w:val="auto"/>
          <w:szCs w:val="20"/>
        </w:rPr>
        <w:fldChar w:fldCharType="end"/>
      </w:r>
      <w:r w:rsidR="00664538" w:rsidRPr="000C66BD">
        <w:rPr>
          <w:b w:val="0"/>
          <w:color w:val="auto"/>
          <w:szCs w:val="20"/>
        </w:rPr>
        <w:t xml:space="preserve">. </w:t>
      </w:r>
      <w:r w:rsidRPr="000C66BD">
        <w:rPr>
          <w:rStyle w:val="red"/>
          <w:b w:val="0"/>
          <w:color w:val="auto"/>
          <w:szCs w:val="20"/>
        </w:rPr>
        <w:t>Therefore, learning can be considered as a system that includes various aspects, such as goals, materials, learners, teachers, methods, situations, and evaluations, where each aspect is interconnected with each other</w:t>
      </w:r>
      <w:r w:rsidR="00664538" w:rsidRPr="000C66BD">
        <w:rPr>
          <w:b w:val="0"/>
          <w:color w:val="auto"/>
          <w:szCs w:val="20"/>
        </w:rPr>
        <w:t xml:space="preserve"> </w:t>
      </w:r>
      <w:r w:rsidR="00664538" w:rsidRPr="000C66BD">
        <w:rPr>
          <w:rStyle w:val="FootnoteReference"/>
          <w:b w:val="0"/>
          <w:color w:val="auto"/>
          <w:szCs w:val="20"/>
        </w:rPr>
        <w:fldChar w:fldCharType="begin" w:fldLock="1"/>
      </w:r>
      <w:r w:rsidR="00664538" w:rsidRPr="000C66BD">
        <w:rPr>
          <w:b w:val="0"/>
          <w:color w:val="auto"/>
          <w:szCs w:val="20"/>
        </w:rPr>
        <w:instrText>ADDIN CSL_CITATION {"citationItems":[{"id":"ITEM-1","itemData":{"DOI":"10.56248/educativo.v2i1.111","ISSN":"2829-8004","abstract":"Berdasarkan observasi awal yang penulis lakukan di sekolah SMP N 2 Padang Ganting khususnya kelas VII I, penulis melihat siswa kurang bersemangat mengukiti pembelajaran ini dimana terlihat para siswa banyak yang meribut dan berbicara dengan temannya malahan ada juga siswa yang keluar masuk kelas ketika guru sedang menerangkan pelajaran sehingga proses proses pembelajaran yang penilis lihat kurang efektif. Selain itu hasil pembelajaran juga kurang memuaskan, dimana siswa kurang memahami materi-materi yang disampaikan guru, penulis berasumsi karena sebagian siswa masih ada yang mendapat nilai rendah pada saat guru melakukan proses penilaian pada mata pelajaran PAI. Penelitian ini merupakan penelitian lapangan (field research)yang bersifat deskriptif kualitatif. Dalam pengumpulan data, penulis melakukan observasi, wawancara dan dokumentasi, yang menjadi informan dalam penelitian ini adalah Guru PAI dan siswa kelas VII I SMP N 2 Padang Ganting, setelah data terkumpul data kemudian penuli olah dengan menggunakan analisa deskriptif analisis. Dari hasil penelitian yang penulis lakukan, dapat disimpulkan bahwa dalam pelaksanaan pembelajaran PAI di kelas VII I di sekolah SMP N 2 Padang Ganting ini menggunakan metode yang beragam karena pembelajaran PAI itu memiliki karakteristik yang berbeda. Diantara metode-metode yang digunakan adalah metode ceramah, metode Tanya jawab, metode resitasi (penugasan), sedangkan metode-metode lainnya seperti metode diskusi, metode drill (latihan), metode kerja kelompok, metode demonstrasi, metode pemecahan masalah, metode ekperimen sangat jarang digunakan oleh guru. Sedangkan media yang digunakan oleh guru yaitu media gambar dan terkadang menggunakan infokusserta menggunakan papan tulis, buku paket, LKS dalam proses pembelajaran. Sedangkan media film dan musik tidak pernah digunakan guru dalam pembelajaran PAI. Jadi dengan digunakannya metode yang bervariasi oleh guru PAI di kelas VII I di sekolah SMP N 2 Padang Ganting siswa sudah mulai terfokus perhatiannya terhadap pembelajaran.","author":[{"dropping-particle":"","family":"Yulia Syafrin, Muhiddinur Kamal, Arifmiboy","given":"Arman HusniVV","non-dropping-particle":"","parse-names":false,"suffix":""}],"container-title":"Educativo: Jurnal Pendidikan","id":"ITEM-1","issue":"1","issued":{"date-parts":[["2023"]]},"page":"72-77","title":"Pelaksanaan Pembelajaran Pendidikan Agama Islam","type":"article-journal","volume":"2"},"uris":["http://www.mendeley.com/documents/?uuid=7ec0f8ab-81ce-4509-aa17-b1fad9b06782"]}],"mendeley":{"formattedCitation":"(Yulia Syafrin, Muhiddinur Kamal, Arifmiboy 2023)","plainTextFormattedCitation":"(Yulia Syafrin, Muhiddinur Kamal, Arifmiboy 2023)","previouslyFormattedCitation":"Arman HusniVV Yulia Syafrin, Muhiddinur Kamal, Arifmiboy, “Pelaksanaan Pembelajaran Pendidikan Agama Islam,” &lt;i&gt;Educativo: Jurnal Pendidikan&lt;/i&gt; 2, no. 1 (2023): 72–77, https://doi.org/10.56248/educativo.v2i1.111."},"properties":{"noteIndex":0},"schema":"https://github.com/citation-style-language/schema/raw/master/csl-citation.json"}</w:instrText>
      </w:r>
      <w:r w:rsidR="00664538" w:rsidRPr="000C66BD">
        <w:rPr>
          <w:rStyle w:val="FootnoteReference"/>
          <w:b w:val="0"/>
          <w:color w:val="auto"/>
          <w:szCs w:val="20"/>
        </w:rPr>
        <w:fldChar w:fldCharType="separate"/>
      </w:r>
      <w:r w:rsidR="00664538" w:rsidRPr="000C66BD">
        <w:rPr>
          <w:b w:val="0"/>
          <w:bCs/>
          <w:noProof/>
          <w:color w:val="auto"/>
          <w:szCs w:val="20"/>
        </w:rPr>
        <w:t>(Yulia Syafrin, Muhiddinur Kamal, Arifmiboy 2023)</w:t>
      </w:r>
      <w:r w:rsidR="00664538" w:rsidRPr="000C66BD">
        <w:rPr>
          <w:rStyle w:val="FootnoteReference"/>
          <w:b w:val="0"/>
          <w:color w:val="auto"/>
          <w:szCs w:val="20"/>
        </w:rPr>
        <w:fldChar w:fldCharType="end"/>
      </w:r>
      <w:r w:rsidR="00664538" w:rsidRPr="000C66BD">
        <w:rPr>
          <w:b w:val="0"/>
          <w:color w:val="auto"/>
          <w:szCs w:val="20"/>
        </w:rPr>
        <w:t>.</w:t>
      </w:r>
    </w:p>
    <w:p w:rsidR="00664538" w:rsidRPr="000C66BD" w:rsidRDefault="00555AB8" w:rsidP="00664538">
      <w:pPr>
        <w:pStyle w:val="Alishlah21heading1"/>
        <w:numPr>
          <w:ilvl w:val="0"/>
          <w:numId w:val="0"/>
        </w:numPr>
        <w:ind w:left="426" w:firstLine="720"/>
        <w:jc w:val="both"/>
        <w:rPr>
          <w:b w:val="0"/>
          <w:color w:val="auto"/>
          <w:szCs w:val="20"/>
        </w:rPr>
      </w:pPr>
      <w:r w:rsidRPr="000C66BD">
        <w:rPr>
          <w:rStyle w:val="result-text"/>
          <w:b w:val="0"/>
          <w:color w:val="auto"/>
          <w:szCs w:val="20"/>
        </w:rPr>
        <w:t>In the learning process, student involvement is a crucial fundamental element to achieve success in learning activities</w:t>
      </w:r>
      <w:r w:rsidRPr="000C66BD">
        <w:rPr>
          <w:rStyle w:val="result-text"/>
          <w:b w:val="0"/>
          <w:color w:val="auto"/>
          <w:szCs w:val="20"/>
        </w:rPr>
        <w:t xml:space="preserve"> </w:t>
      </w:r>
      <w:r w:rsidR="00664538" w:rsidRPr="000C66BD">
        <w:rPr>
          <w:rStyle w:val="FootnoteReference"/>
          <w:b w:val="0"/>
          <w:color w:val="auto"/>
          <w:szCs w:val="20"/>
        </w:rPr>
        <w:fldChar w:fldCharType="begin" w:fldLock="1"/>
      </w:r>
      <w:r w:rsidR="00664538" w:rsidRPr="000C66BD">
        <w:rPr>
          <w:b w:val="0"/>
          <w:color w:val="auto"/>
          <w:szCs w:val="20"/>
        </w:rPr>
        <w:instrText>ADDIN CSL_CITATION {"citationItems":[{"id":"ITEM-1","itemData":{"abstract":"The purpose of this study was to determine the effect of the Student Teams Achievement Division (STAD) type of cooperative learning model on the learning activity of Class II students at SDN Morkoneng1. This research is an experimental research using the research design Nonequivalent Control Group Design. Sampling by Sampling Porporsive sampling type. The research sample was 40 students, namely 20 students in class IIA and 20 students in class IIB. Data was collected using observation sheets. The results showed that the cooperative learning model of the Student Teams Achievement Division (STAD) type had an effect on student learning activity. The magnitude of the effect is evident from the comparative t-test of two independent samples. The results of the comparative t-test calculation of two independent samples obtained a significance value of 0.000. Based on the test criteria if the value of Sig. (2-tailed) &lt; 0.05 (0.000 &lt; 0.05) then H0 is rejected and Ha is accepted, which means that there is an influence on the application of the cooperative learning model type Student Teams Achievement Division (STAD) on the learning activity of Class II students at SDN Morkoneng1. STAD Learning Model, Learning Activeness, Student.","author":[{"dropping-particle":"","family":"Abrori","given":"Achmad Noval","non-dropping-particle":"","parse-names":false,"suffix":""},{"dropping-particle":"","family":"Sumadi","given":"Conny Dian","non-dropping-particle":"","parse-names":false,"suffix":""},{"dropping-particle":"","family":"Telang","given":"Jl Raya","non-dropping-particle":"","parse-names":false,"suffix":""},{"dropping-particle":"","family":"Kamal","given":"Kecamatan","non-dropping-particle":"","parse-names":false,"suffix":""},{"dropping-particle":"","family":"Bangkalan","given":"Kabupaten","non-dropping-particle":"","parse-names":false,"suffix":""},{"dropping-particle":"","family":"Jawa","given":"Provinsi","non-dropping-particle":"","parse-names":false,"suffix":""},{"dropping-particle":"","family":"Kode","given":"Timur","non-dropping-particle":"","parse-names":false,"suffix":""}],"container-title":"Jurnal Inovasi Ilmu Pendidikan","id":"ITEM-1","issue":"4","issued":{"date-parts":[["2023"]]},"page":"296-315","title":"Pengaruh Model Pembelajaran Kooperatif Tipe STAD Terhadap Keaktifan Belajar Siswa Kelas 2 SDN Morkoneng 1","type":"article-journal","volume":"1"},"uris":["http://www.mendeley.com/documents/?uuid=7540fa7a-5c7f-45fa-b5ed-0b22b2efa07f"]}],"mendeley":{"formattedCitation":"(Abrori et al. 2023)","plainTextFormattedCitation":"(Abrori et al. 2023)","previouslyFormattedCitation":"Achmad Noval Abrori et al., “Pengaruh Model Pembelajaran Kooperatif Tipe STAD Terhadap Keaktifan Belajar Siswa Kelas 2 SDN Morkoneng 1,” &lt;i&gt;Jurnal Inovasi Ilmu Pendidikan&lt;/i&gt; 1, no. 4 (2023): 296–315, https://doi.org/10.55606/lencana.v1i4.2385."},"properties":{"noteIndex":0},"schema":"https://github.com/citation-style-language/schema/raw/master/csl-citation.json"}</w:instrText>
      </w:r>
      <w:r w:rsidR="00664538" w:rsidRPr="000C66BD">
        <w:rPr>
          <w:rStyle w:val="FootnoteReference"/>
          <w:b w:val="0"/>
          <w:color w:val="auto"/>
          <w:szCs w:val="20"/>
        </w:rPr>
        <w:fldChar w:fldCharType="separate"/>
      </w:r>
      <w:r w:rsidR="00664538" w:rsidRPr="000C66BD">
        <w:rPr>
          <w:b w:val="0"/>
          <w:bCs/>
          <w:noProof/>
          <w:color w:val="auto"/>
          <w:szCs w:val="20"/>
        </w:rPr>
        <w:t>(Abrori et al. 2023)</w:t>
      </w:r>
      <w:r w:rsidR="00664538" w:rsidRPr="000C66BD">
        <w:rPr>
          <w:rStyle w:val="FootnoteReference"/>
          <w:b w:val="0"/>
          <w:color w:val="auto"/>
          <w:szCs w:val="20"/>
        </w:rPr>
        <w:fldChar w:fldCharType="end"/>
      </w:r>
      <w:r w:rsidR="00664538" w:rsidRPr="000C66BD">
        <w:rPr>
          <w:b w:val="0"/>
          <w:color w:val="auto"/>
          <w:szCs w:val="20"/>
        </w:rPr>
        <w:t xml:space="preserve">. </w:t>
      </w:r>
      <w:r w:rsidRPr="000C66BD">
        <w:rPr>
          <w:rStyle w:val="result-text"/>
          <w:b w:val="0"/>
          <w:color w:val="auto"/>
          <w:szCs w:val="20"/>
        </w:rPr>
        <w:t>Activeness is an activity that involves physical and mental aspects, namely acting and thinking as an inseparable unit. An effective learning process needs to involve various types of activities, both physical and mental</w:t>
      </w:r>
      <w:r w:rsidR="00664538" w:rsidRPr="000C66BD">
        <w:rPr>
          <w:rStyle w:val="red"/>
          <w:b w:val="0"/>
          <w:color w:val="auto"/>
          <w:szCs w:val="20"/>
        </w:rPr>
        <w:t xml:space="preserve"> </w:t>
      </w:r>
      <w:r w:rsidR="00664538" w:rsidRPr="000C66BD">
        <w:rPr>
          <w:rStyle w:val="FootnoteReference"/>
          <w:b w:val="0"/>
          <w:color w:val="auto"/>
          <w:szCs w:val="20"/>
        </w:rPr>
        <w:fldChar w:fldCharType="begin" w:fldLock="1"/>
      </w:r>
      <w:r w:rsidR="00664538" w:rsidRPr="000C66BD">
        <w:rPr>
          <w:b w:val="0"/>
          <w:color w:val="auto"/>
          <w:szCs w:val="20"/>
        </w:rPr>
        <w:instrText>ADDIN CSL_CITATION {"citationItems":[{"id":"ITEM-1","itemData":{"abstract":"The purpose of this study was to determine the effect of the Student Teams Achievement Division (STAD) type of cooperative learning model on the learning activity of Class II students at SDN Morkoneng1. This research is an experimental research using the research design Nonequivalent Control Group Design. Sampling by Sampling Porporsive sampling type. The research sample was 40 students, namely 20 students in class IIA and 20 students in class IIB. Data was collected using observation sheets. The results showed that the cooperative learning model of the Student Teams Achievement Division (STAD) type had an effect on student learning activity. The magnitude of the effect is evident from the comparative t-test of two independent samples. The results of the comparative t-test calculation of two independent samples obtained a significance value of 0.000. Based on the test criteria if the value of Sig. (2-tailed) &lt; 0.05 (0.000 &lt; 0.05) then H0 is rejected and Ha is accepted, which means that there is an influence on the application of the cooperative learning model type Student Teams Achievement Division (STAD) on the learning activity of Class II students at SDN Morkoneng1. STAD Learning Model, Learning Activeness, Student.","author":[{"dropping-particle":"","family":"Abrori","given":"Achmad Noval","non-dropping-particle":"","parse-names":false,"suffix":""},{"dropping-particle":"","family":"Sumadi","given":"Conny Dian","non-dropping-particle":"","parse-names":false,"suffix":""},{"dropping-particle":"","family":"Telang","given":"Jl Raya","non-dropping-particle":"","parse-names":false,"suffix":""},{"dropping-particle":"","family":"Kamal","given":"Kecamatan","non-dropping-particle":"","parse-names":false,"suffix":""},{"dropping-particle":"","family":"Bangkalan","given":"Kabupaten","non-dropping-particle":"","parse-names":false,"suffix":""},{"dropping-particle":"","family":"Jawa","given":"Provinsi","non-dropping-particle":"","parse-names":false,"suffix":""},{"dropping-particle":"","family":"Kode","given":"Timur","non-dropping-particle":"","parse-names":false,"suffix":""}],"container-title":"Jurnal Inovasi Ilmu Pendidikan","id":"ITEM-1","issue":"4","issued":{"date-parts":[["2023"]]},"page":"296-315","title":"Pengaruh Model Pembelajaran Kooperatif Tipe STAD Terhadap Keaktifan Belajar Siswa Kelas 2 SDN Morkoneng 1","type":"article-journal","volume":"1"},"uris":["http://www.mendeley.com/documents/?uuid=7540fa7a-5c7f-45fa-b5ed-0b22b2efa07f"]}],"mendeley":{"formattedCitation":"(Abrori et al. 2023)","plainTextFormattedCitation":"(Abrori et al. 2023)","previouslyFormattedCitation":"Abrori et al."},"properties":{"noteIndex":0},"schema":"https://github.com/citation-style-language/schema/raw/master/csl-citation.json"}</w:instrText>
      </w:r>
      <w:r w:rsidR="00664538" w:rsidRPr="000C66BD">
        <w:rPr>
          <w:rStyle w:val="FootnoteReference"/>
          <w:b w:val="0"/>
          <w:color w:val="auto"/>
          <w:szCs w:val="20"/>
        </w:rPr>
        <w:fldChar w:fldCharType="separate"/>
      </w:r>
      <w:r w:rsidR="00664538" w:rsidRPr="000C66BD">
        <w:rPr>
          <w:b w:val="0"/>
          <w:noProof/>
          <w:color w:val="auto"/>
          <w:szCs w:val="20"/>
        </w:rPr>
        <w:t>(Abrori et al. 2023)</w:t>
      </w:r>
      <w:r w:rsidR="00664538" w:rsidRPr="000C66BD">
        <w:rPr>
          <w:rStyle w:val="FootnoteReference"/>
          <w:b w:val="0"/>
          <w:color w:val="auto"/>
          <w:szCs w:val="20"/>
        </w:rPr>
        <w:fldChar w:fldCharType="end"/>
      </w:r>
      <w:r w:rsidR="00664538" w:rsidRPr="000C66BD">
        <w:rPr>
          <w:b w:val="0"/>
          <w:color w:val="auto"/>
          <w:szCs w:val="20"/>
        </w:rPr>
        <w:t xml:space="preserve">. </w:t>
      </w:r>
      <w:r w:rsidRPr="000C66BD">
        <w:rPr>
          <w:rStyle w:val="result-text"/>
          <w:b w:val="0"/>
          <w:color w:val="auto"/>
          <w:szCs w:val="20"/>
        </w:rPr>
        <w:t>Learning outcomes are the skills that students acquire after undergoing the learning process</w:t>
      </w:r>
      <w:r w:rsidRPr="000C66BD">
        <w:rPr>
          <w:rStyle w:val="result-text"/>
          <w:b w:val="0"/>
          <w:color w:val="auto"/>
          <w:szCs w:val="20"/>
        </w:rPr>
        <w:t xml:space="preserve"> </w:t>
      </w:r>
      <w:r w:rsidR="00664538" w:rsidRPr="000C66BD">
        <w:rPr>
          <w:rStyle w:val="FootnoteReference"/>
          <w:b w:val="0"/>
          <w:color w:val="auto"/>
          <w:szCs w:val="20"/>
          <w:lang w:val="en-ID" w:eastAsia="en-ID"/>
        </w:rPr>
        <w:fldChar w:fldCharType="begin" w:fldLock="1"/>
      </w:r>
      <w:r w:rsidR="00664538" w:rsidRPr="000C66BD">
        <w:rPr>
          <w:b w:val="0"/>
          <w:color w:val="auto"/>
          <w:szCs w:val="20"/>
          <w:lang w:val="en-ID" w:eastAsia="en-ID"/>
        </w:rPr>
        <w:instrText>ADDIN CSL_CITATION {"citationItems":[{"id":"ITEM-1","itemData":{"DOI":"10.24114/jtp.v11i1.11199","abstract":"Abstrak: Penelitian ini bertujuan untuk mengetahui: (1) perbedaan hasil belajar Matematika antara siswa yang dibelajarkan dengan menggunakan Strategi TGT dan Strategi Ekspositori, (2) mengetahui perbedaan hasil belajar siswa yang memiliki Gaya Belajar Kinestetik dan Gaya Berpikir Visual (3) interaksi antara penggunaan Strategi pembelajaran dan Gaya belajar dalam mempengaruhi hasil belajar Matematika siswa. Populasi penelitian ini adalah siswa kelas XI SMK Pharmaca Medan sebanyak 3 kelas dengan jumlah 122 orang. Teknik penarikan sampel dilakukan dengan cluster random sampling. Metode penelitian menggunakan metode quasi eksperimen dengan disain penelitian faktorial 2x2, sedangkan teknik analisis data menggunakan ANAVA dua jalur pada taraf signifikansi a = 0.05. Syarat ANAVA adalah data berdistribusi normal dengan Lilifors dan data harus memiliki varians populasi homogen dengan uji Bartlett dan uji Fisher. Hasil penelitian diperoleh: (1) hasil belajar Matematika siswa yang dibelajarkan dengan menggunakan Strategi Pembelajaran TGT lebih tinggi dibandingkan dengan menggunakan Strategi Ekspositori, (2) hasil belajar Matematika siswa yang memiliki Gaya belajar Kinestetik lebih tinggi dibandingkan dengan Gaya belajar Visual dan (3) terdapat interaksi antara penggunaan Strategi pembelajaran dengan Gaya belajar dalam mempengaruhi hasil belajar Matematika. Kata Kunci: strategi pembelajaran, gaya belajar, hasil belajar matematika Abstract: This study aims to determine: (1) differences in mathematics learning outcomes between students who are taught using the TGT Strategy and Expository Strategy, (2) knowing the differences in learning outcomes of students who have Kinesthetic Learning Styles and Visual Thinking Styles (3) interactions between uses Learning strategies and learning styles in influencing students' mathematics learning outcomes. The population of this study were 3 class students of Pharmaca Medan Vocational High School as many as 3 classes with a total of 122 people. The sampling technique was carried out by cluster random sampling. The research method uses a quasi-experimental method with 2x2 factorial research design, while the data analysis technique uses two-way ANOVA at a significance level a = 0.05. ANOVA requirements are normally distributed data with Lilifors and data must have homogeneous population variance with the Bartlett test and Fisher's test. The results of the study were obtained: (1) the students 'mathematics learning outcomes that we…","author":[{"dropping-particle":"","family":"FIRMANSYAH","given":"DANI","non-dropping-particle":"","parse-names":false,"suffix":""}],"container-title":"JURNAL PENDIDIKAN UNSIKA","id":"ITEM-1","issue":"1","issued":{"date-parts":[["2015"]]},"page":"86","title":"PENGARUH STRATEGI PEMBELAJARAN DAN MINAT BELAJAR TERHADAP HASIL BELAJAR MATEMATIKA","type":"article-journal","volume":"3"},"uris":["http://www.mendeley.com/documents/?uuid=12f5ca36-202c-420a-b2b0-c5eb9d0bb29e"]}],"mendeley":{"formattedCitation":"(FIRMANSYAH 2015)","manualFormatting":"(Firmansyah 2015)","plainTextFormattedCitation":"(FIRMANSYAH 2015)","previouslyFormattedCitation":"DANI FIRMANSYAH, “PENGARUH STRATEGI PEMBELAJARAN DAN MINAT BELAJAR TERHADAP HASIL BELAJAR MATEMATIKA,” &lt;i&gt;JURNAL PENDIDIKAN UNSIKA&lt;/i&gt; 3, no. 1 (2015): 86, https://doi.org/10.24114/jtp.v11i1.11199."},"properties":{"noteIndex":0},"schema":"https://github.com/citation-style-language/schema/raw/master/csl-citation.json"}</w:instrText>
      </w:r>
      <w:r w:rsidR="00664538" w:rsidRPr="000C66BD">
        <w:rPr>
          <w:rStyle w:val="FootnoteReference"/>
          <w:b w:val="0"/>
          <w:color w:val="auto"/>
          <w:szCs w:val="20"/>
          <w:lang w:val="en-ID" w:eastAsia="en-ID"/>
        </w:rPr>
        <w:fldChar w:fldCharType="separate"/>
      </w:r>
      <w:r w:rsidR="00664538" w:rsidRPr="000C66BD">
        <w:rPr>
          <w:b w:val="0"/>
          <w:noProof/>
          <w:color w:val="auto"/>
          <w:szCs w:val="20"/>
          <w:lang w:val="en-ID" w:eastAsia="en-ID"/>
        </w:rPr>
        <w:t>(Firmansyah 2015)</w:t>
      </w:r>
      <w:r w:rsidR="00664538" w:rsidRPr="000C66BD">
        <w:rPr>
          <w:rStyle w:val="FootnoteReference"/>
          <w:b w:val="0"/>
          <w:color w:val="auto"/>
          <w:szCs w:val="20"/>
          <w:lang w:val="en-ID" w:eastAsia="en-ID"/>
        </w:rPr>
        <w:fldChar w:fldCharType="end"/>
      </w:r>
      <w:r w:rsidR="00664538" w:rsidRPr="000C66BD">
        <w:rPr>
          <w:b w:val="0"/>
          <w:color w:val="auto"/>
          <w:szCs w:val="20"/>
          <w:lang w:val="en-ID" w:eastAsia="en-ID"/>
        </w:rPr>
        <w:t xml:space="preserve">. </w:t>
      </w:r>
      <w:r w:rsidRPr="000C66BD">
        <w:rPr>
          <w:rStyle w:val="red"/>
          <w:b w:val="0"/>
          <w:color w:val="auto"/>
          <w:szCs w:val="20"/>
        </w:rPr>
        <w:t>Then learning outcomes are a change in attitude that occurs after undergoing the teaching and learning process in accordance with educational objectives</w:t>
      </w:r>
      <w:r w:rsidRPr="000C66BD">
        <w:rPr>
          <w:rStyle w:val="red"/>
          <w:b w:val="0"/>
          <w:color w:val="auto"/>
          <w:szCs w:val="20"/>
        </w:rPr>
        <w:t xml:space="preserve"> </w:t>
      </w:r>
      <w:r w:rsidR="00664538" w:rsidRPr="000C66BD">
        <w:rPr>
          <w:rStyle w:val="FootnoteReference"/>
          <w:b w:val="0"/>
          <w:color w:val="auto"/>
          <w:szCs w:val="20"/>
          <w:lang w:val="en-ID" w:eastAsia="en-ID"/>
        </w:rPr>
        <w:fldChar w:fldCharType="begin" w:fldLock="1"/>
      </w:r>
      <w:r w:rsidR="00664538" w:rsidRPr="000C66BD">
        <w:rPr>
          <w:b w:val="0"/>
          <w:color w:val="auto"/>
          <w:szCs w:val="20"/>
          <w:lang w:val="en-ID" w:eastAsia="en-ID"/>
        </w:rPr>
        <w:instrText>ADDIN CSL_CITATION {"citationItems":[{"id":"ITEM-1","itemData":{"DOI":"10.33751/jppguseda.v3i1.2013","ISSN":"2623-0941","abstract":"THE EFFECT OF CRITICAL THINKING ON MATHEMATICS LEARNING OUTCOMESThis research was conducted using an associative quantitative research approach with a type of causal approach consisting of two variables namely critical thinking as an independent variable and mathematics learning outcomes as the dependent variable. The main objective of this research is to find out the positive influence between critical thinking and mathematics learning outcomes. The subjects of this study were students of class IV-A. IV-B, and IV-C. Bogor City Pondok Rumput Elementary School consisting of 49 respondents. The research was carried out in the first semester of the 2019/2020 school year. The instrument validity test uses the Person Product Moment correlation formula and the reliability test uses the Cronbach Alpha formula. Test data analysis requirements using the test for normality, homogeneity, and linearity. The average value on the critical thinking variable was 109.7 and the average value on the mathematics learning variable was 68.1. Then the results of the study showed that there was an influence of critical thinking on mathematics learning outcomes, indicated by statistical analysis that produced a path coefficient (pxy) value of 0.64. This shows the influence of critical thinking on mathematics learning outcomes, while the coefficient of determination (r2) of 0.409 or 40.9%. This means the value of the influence of critical thinking on mathematics learning outcomes of 40.9%, through the regression equation The remaining 59.1% is determined by other factors. Based on the results of the research above, it can be concluded that there is a positive influence between critical thinking on students' mathematics learning outcomes. This means that one of the factors in mathematics learning outcomes is due to students' critical thinking at the time of learning.","author":[{"dropping-particle":"","family":"Siti Komariyah","given":"Ahdinia Fatmala Nur Laili","non-dropping-particle":"","parse-names":false,"suffix":""}],"container-title":"Jurnal Penelitian Pendidikan dan Pengajaran Matematika","id":"ITEM-1","issue":"2","issued":{"date-parts":[["2018"]]},"page":"38-41","title":"Pengaruh kemampuan berpikir kritis terhadap hasil belajar matematika","type":"article-journal","volume":"4"},"uris":["http://www.mendeley.com/documents/?uuid=c703725b-0c4f-421f-a803-55739a02e38b"]}],"mendeley":{"formattedCitation":"(Siti Komariyah 2018)","plainTextFormattedCitation":"(Siti Komariyah 2018)","previouslyFormattedCitation":"Ahdinia Fatmala Nur Laili Siti Komariyah, “Pengaruh Kemampuan Berpikir Kritis Terhadap Hasil Belajar Matematika,” &lt;i&gt;Jurnal Penelitian Pendidikan Dan Pengajaran Matematika&lt;/i&gt; 4, no. 2 (2018): 38–41, https://doi.org/10.33751/jppguseda.v3i1.2013."},"properties":{"noteIndex":0},"schema":"https://github.com/citation-style-language/schema/raw/master/csl-citation.json"}</w:instrText>
      </w:r>
      <w:r w:rsidR="00664538" w:rsidRPr="000C66BD">
        <w:rPr>
          <w:rStyle w:val="FootnoteReference"/>
          <w:b w:val="0"/>
          <w:color w:val="auto"/>
          <w:szCs w:val="20"/>
          <w:lang w:val="en-ID" w:eastAsia="en-ID"/>
        </w:rPr>
        <w:fldChar w:fldCharType="separate"/>
      </w:r>
      <w:r w:rsidR="00664538" w:rsidRPr="000C66BD">
        <w:rPr>
          <w:b w:val="0"/>
          <w:bCs/>
          <w:noProof/>
          <w:color w:val="auto"/>
          <w:szCs w:val="20"/>
          <w:lang w:eastAsia="en-ID"/>
        </w:rPr>
        <w:t>(Siti Komariyah 2018)</w:t>
      </w:r>
      <w:r w:rsidR="00664538" w:rsidRPr="000C66BD">
        <w:rPr>
          <w:rStyle w:val="FootnoteReference"/>
          <w:b w:val="0"/>
          <w:color w:val="auto"/>
          <w:szCs w:val="20"/>
          <w:lang w:val="en-ID" w:eastAsia="en-ID"/>
        </w:rPr>
        <w:fldChar w:fldCharType="end"/>
      </w:r>
      <w:r w:rsidR="00664538" w:rsidRPr="000C66BD">
        <w:rPr>
          <w:b w:val="0"/>
          <w:color w:val="auto"/>
          <w:szCs w:val="20"/>
          <w:lang w:val="en-ID" w:eastAsia="en-ID"/>
        </w:rPr>
        <w:t xml:space="preserve">. </w:t>
      </w:r>
      <w:r w:rsidRPr="000C66BD">
        <w:rPr>
          <w:rStyle w:val="result-text"/>
          <w:b w:val="0"/>
          <w:color w:val="auto"/>
          <w:szCs w:val="20"/>
        </w:rPr>
        <w:t>According to Slameto, the factors within students that can affect learning outcomes are (internal factors) which include physical and psychological factors</w:t>
      </w:r>
      <w:r w:rsidRPr="000C66BD">
        <w:rPr>
          <w:rStyle w:val="result-text"/>
          <w:b w:val="0"/>
          <w:color w:val="auto"/>
          <w:szCs w:val="20"/>
        </w:rPr>
        <w:t xml:space="preserve"> </w:t>
      </w:r>
      <w:r w:rsidR="00664538" w:rsidRPr="000C66BD">
        <w:rPr>
          <w:rStyle w:val="FootnoteReference"/>
          <w:b w:val="0"/>
          <w:color w:val="auto"/>
          <w:szCs w:val="20"/>
          <w:lang w:val="en-ID" w:eastAsia="en-ID"/>
        </w:rPr>
        <w:fldChar w:fldCharType="begin" w:fldLock="1"/>
      </w:r>
      <w:r w:rsidR="00664538" w:rsidRPr="000C66BD">
        <w:rPr>
          <w:b w:val="0"/>
          <w:color w:val="auto"/>
          <w:szCs w:val="20"/>
          <w:lang w:val="en-ID" w:eastAsia="en-ID"/>
        </w:rPr>
        <w:instrText>ADDIN CSL_CITATION {"citationItems":[{"id":"ITEM-1","itemData":{"abstract":"Penelitian ini dilatarbelakangi atas ditemukannya perbedaan hasil belajar siswa, sementar mereka mendapatkan perlakuan yang sama saat belajar di sekolah. Penelitian ini dilakukan dengan tujuan untuk mengetahui faktor-faktor yang mempengaruhi hasil belajar bahasa Indonesia pada siswa kelas IV SD Muhammadiyah Majaran Kabupaten Sorong. Penelitian ini merupakan penelitian kualitatif dengan menggunakan pendekatan lapangan, yaitu peneliti akan berangkat ke lapangan untuk melakukan pengamatan baik pengamatan tentang proses belajar mengajar, kondisi di sekolah akan di jadikan tempat mengamati hal-hal penting berkaitan dengan apa yang menjadi bahan penelitian. Teknik pengumpulan data yang digunakan adalah wawancara, angket dan dokumentasi. Dengan subjek penelitian Siswa Kelas IV SD Muhammadiyah Kabupaten Sorong dengan jumlah keseluruhan 11 siswa. Analisis data yang digunakan dalam penelitian ini meliputi pengumpulan data, reduksi data, display data, dan penarikan kesimpulan. Hasil dari penelitian yang dilakukan yakni (1) Hasil belajar siswa dipengaruhi oleh faktor internal dan faktor eksternal. (2) Sebagian siswasiswi belum memiliki minat yang baik dalam mempelajari pelajaran bahasa indonesia terutama pada materi membuat dan membaca puisi.","author":[{"dropping-particle":"","family":"Leni","given":"Marlina","non-dropping-particle":"","parse-names":false,"suffix":""},{"dropping-particle":"","family":"Sholehun","given":"","non-dropping-particle":"","parse-names":false,"suffix":""}],"container-title":"Jurnal Keilmuan, Bahasa, Sastra, dan Pengajarannya","id":"ITEM-1","issue":"1","issued":{"date-parts":[["2021"]]},"page":"66-74","title":"Analisis Faktor-Faktor yang Mempengaruhi Hasil Belajar Bahasa Indonesia pada Siswa Kelas IV SD Muhammadiyah Majaran Kabupaten Sorong","type":"article-journal","volume":"2"},"uris":["http://www.mendeley.com/documents/?uuid=f4787c50-7916-4b06-b2fb-3397c104ef5d"]}],"mendeley":{"formattedCitation":"(Leni and Sholehun 2021)","plainTextFormattedCitation":"(Leni and Sholehun 2021)","previouslyFormattedCitation":"Marlina Leni and Sholehun, “Analisis Faktor-Faktor Yang Mempengaruhi Hasil Belajar Bahasa Indonesia Pada Siswa Kelas IV SD Muhammadiyah Majaran Kabupaten Sorong,” &lt;i&gt;Jurnal Keilmuan, Bahasa, Sastra, Dan Pengajarannya&lt;/i&gt; 2, no. 1 (2021): 66–74, https://unimuda.e-journal.id/jurnalbahasaindonesia/article/download/952/582."},"properties":{"noteIndex":0},"schema":"https://github.com/citation-style-language/schema/raw/master/csl-citation.json"}</w:instrText>
      </w:r>
      <w:r w:rsidR="00664538" w:rsidRPr="000C66BD">
        <w:rPr>
          <w:rStyle w:val="FootnoteReference"/>
          <w:b w:val="0"/>
          <w:color w:val="auto"/>
          <w:szCs w:val="20"/>
          <w:lang w:val="en-ID" w:eastAsia="en-ID"/>
        </w:rPr>
        <w:fldChar w:fldCharType="separate"/>
      </w:r>
      <w:r w:rsidR="00664538" w:rsidRPr="000C66BD">
        <w:rPr>
          <w:b w:val="0"/>
          <w:bCs/>
          <w:noProof/>
          <w:color w:val="auto"/>
          <w:szCs w:val="20"/>
          <w:lang w:eastAsia="en-ID"/>
        </w:rPr>
        <w:t>(Leni and Sholehun 2021)</w:t>
      </w:r>
      <w:r w:rsidR="00664538" w:rsidRPr="000C66BD">
        <w:rPr>
          <w:rStyle w:val="FootnoteReference"/>
          <w:b w:val="0"/>
          <w:color w:val="auto"/>
          <w:szCs w:val="20"/>
          <w:lang w:val="en-ID" w:eastAsia="en-ID"/>
        </w:rPr>
        <w:fldChar w:fldCharType="end"/>
      </w:r>
      <w:r w:rsidR="00664538" w:rsidRPr="000C66BD">
        <w:rPr>
          <w:b w:val="0"/>
          <w:color w:val="auto"/>
          <w:szCs w:val="20"/>
          <w:lang w:val="en-ID" w:eastAsia="en-ID"/>
        </w:rPr>
        <w:t>.</w:t>
      </w:r>
    </w:p>
    <w:p w:rsidR="00664538" w:rsidRPr="000C66BD" w:rsidRDefault="00555AB8" w:rsidP="00664538">
      <w:pPr>
        <w:pStyle w:val="Alishlah21heading1"/>
        <w:numPr>
          <w:ilvl w:val="0"/>
          <w:numId w:val="0"/>
        </w:numPr>
        <w:ind w:left="426" w:firstLine="720"/>
        <w:jc w:val="both"/>
        <w:rPr>
          <w:b w:val="0"/>
          <w:color w:val="auto"/>
          <w:szCs w:val="20"/>
        </w:rPr>
      </w:pPr>
      <w:r w:rsidRPr="000C66BD">
        <w:rPr>
          <w:rStyle w:val="blue"/>
          <w:b w:val="0"/>
          <w:color w:val="auto"/>
          <w:szCs w:val="20"/>
        </w:rPr>
        <w:t>Islamic Religious Education is a subject that teaches religious values to form students to be faithful and pious to Allah SWT, especially at the elementary school level</w:t>
      </w:r>
      <w:r w:rsidRPr="000C66BD">
        <w:rPr>
          <w:rStyle w:val="blue"/>
          <w:b w:val="0"/>
          <w:color w:val="auto"/>
          <w:szCs w:val="20"/>
        </w:rPr>
        <w:t xml:space="preserve"> </w:t>
      </w:r>
      <w:r w:rsidR="00664538" w:rsidRPr="000C66BD">
        <w:rPr>
          <w:rStyle w:val="FootnoteReference"/>
          <w:b w:val="0"/>
          <w:color w:val="auto"/>
          <w:szCs w:val="20"/>
        </w:rPr>
        <w:fldChar w:fldCharType="begin" w:fldLock="1"/>
      </w:r>
      <w:r w:rsidR="00664538" w:rsidRPr="000C66BD">
        <w:rPr>
          <w:b w:val="0"/>
          <w:color w:val="auto"/>
          <w:szCs w:val="20"/>
        </w:rPr>
        <w:instrText>ADDIN CSL_CITATION {"citationItems":[{"id":"ITEM-1","itemData":{"abstract":"Islamic education is an education to embed religious values in order to make students believe and fear Allah Swt. Islamic education can not be far from character education because both have the same goal, That is to make students to have a character that has faith and fear of Allah SWT. Most Muslims are educated, but they have no Islamic character. It was the challenge of a PAI teacher in building her student character. Strategy in terms of learning should also be observed so that students are able to accept the doctrine and can apply in the surrounding environment.","author":[{"dropping-particle":"","family":"Aladdiin","given":"Hisyam Muhammad Fiqyh","non-dropping-particle":"","parse-names":false,"suffix":""}],"container-title":"Jurnal Penelitian Medan Agama","id":"ITEM-1","issued":{"date-parts":[["2019"]]},"title":"Materi Pendidikan Agama Islam di Sekolah dalam Membentuk Karakter Kebangsaan","type":"article-journal","volume":"10"},"uris":["http://www.mendeley.com/documents/?uuid=e19a587d-df2b-4b4c-a016-ca3b5e9c4e16","http://www.mendeley.com/documents/?uuid=f291bb6f-9593-4e5e-8824-57a8dfb83b23"]}],"mendeley":{"formattedCitation":"(Aladdiin 2019)","plainTextFormattedCitation":"(Aladdiin 2019)","previouslyFormattedCitation":"Hisyam Muhammad Fiqyh Aladdiin, “Materi Pendidikan Agama Islam Di Sekolah Dalam Membentuk Karakter Kebangsaan,” &lt;i&gt;Jurnal Penelitian Medan Agama&lt;/i&gt; 10 (2019)."},"properties":{"noteIndex":0},"schema":"https://github.com/citation-style-language/schema/raw/master/csl-citation.json"}</w:instrText>
      </w:r>
      <w:r w:rsidR="00664538" w:rsidRPr="000C66BD">
        <w:rPr>
          <w:rStyle w:val="FootnoteReference"/>
          <w:b w:val="0"/>
          <w:color w:val="auto"/>
          <w:szCs w:val="20"/>
        </w:rPr>
        <w:fldChar w:fldCharType="separate"/>
      </w:r>
      <w:r w:rsidR="00664538" w:rsidRPr="000C66BD">
        <w:rPr>
          <w:b w:val="0"/>
          <w:noProof/>
          <w:color w:val="auto"/>
          <w:szCs w:val="20"/>
        </w:rPr>
        <w:t>(Aladdiin 2019)</w:t>
      </w:r>
      <w:r w:rsidR="00664538" w:rsidRPr="000C66BD">
        <w:rPr>
          <w:rStyle w:val="FootnoteReference"/>
          <w:b w:val="0"/>
          <w:color w:val="auto"/>
          <w:szCs w:val="20"/>
        </w:rPr>
        <w:fldChar w:fldCharType="end"/>
      </w:r>
      <w:r w:rsidR="00664538" w:rsidRPr="000C66BD">
        <w:rPr>
          <w:b w:val="0"/>
          <w:color w:val="auto"/>
          <w:szCs w:val="20"/>
        </w:rPr>
        <w:t xml:space="preserve">.  </w:t>
      </w:r>
      <w:r w:rsidR="00600D85" w:rsidRPr="000C66BD">
        <w:rPr>
          <w:rStyle w:val="red"/>
          <w:b w:val="0"/>
          <w:color w:val="auto"/>
          <w:szCs w:val="20"/>
        </w:rPr>
        <w:t xml:space="preserve">he values of Islamic Religious Education become the basis for humans to achieve the purpose of life, </w:t>
      </w:r>
      <w:r w:rsidR="00600D85" w:rsidRPr="000C66BD">
        <w:rPr>
          <w:rStyle w:val="red"/>
          <w:b w:val="0"/>
          <w:color w:val="auto"/>
          <w:szCs w:val="20"/>
        </w:rPr>
        <w:lastRenderedPageBreak/>
        <w:t>namely devotion to the Creator</w:t>
      </w:r>
      <w:r w:rsidR="00600D85" w:rsidRPr="000C66BD">
        <w:rPr>
          <w:rStyle w:val="red"/>
          <w:b w:val="0"/>
          <w:color w:val="auto"/>
          <w:szCs w:val="20"/>
        </w:rPr>
        <w:t xml:space="preserve"> </w:t>
      </w:r>
      <w:r w:rsidR="00664538" w:rsidRPr="000C66BD">
        <w:rPr>
          <w:rStyle w:val="FootnoteReference"/>
          <w:b w:val="0"/>
          <w:color w:val="auto"/>
          <w:szCs w:val="20"/>
        </w:rPr>
        <w:fldChar w:fldCharType="begin" w:fldLock="1"/>
      </w:r>
      <w:r w:rsidR="00664538" w:rsidRPr="000C66BD">
        <w:rPr>
          <w:b w:val="0"/>
          <w:color w:val="auto"/>
          <w:szCs w:val="20"/>
        </w:rPr>
        <w:instrText>ADDIN CSL_CITATION {"citationItems":[{"id":"ITEM-1","itemData":{"DOI":"10.33367/ji.v12i2.2287","abstract":"The emergence of increasingly sophisticated technology requires humans to optimize intellectually and morally. Education plays a role in producing a generation of intellectuals and noble characters. Islamic religious education is the basis for becoming a reference for the source of the actual value of power that can lead to the aspired activity, namely character education as the needs of the Indonesian nation. This study aims to examine character education through Islamic religious education in the era of the digital revolution. This study uses a qualitative method with the type of library research or library research. Researchers analyzed written literature as the primary source in books, research journals, and seminar proceedings. Based on this literature review, character education through Islamic religious education is based on religious values, Pancasila, culture, and national education goals. Implementing morality (character) in Islamic religious education through teaching, habituation, coercion, punishment, fosters student character.","author":[{"dropping-particle":"","family":"Ummi Kulsum","given":"Abdul Muhid","non-dropping-particle":"","parse-names":false,"suffix":""}],"container-title":"Jurnal Intelektual: Jurnal Pendidikan dan Studi Keislaman","id":"ITEM-1","issue":"2","issued":{"date-parts":[["2022"]]},"page":"157-170","title":"Pendidikan Karakter melalui Pendidikan Agama Islam di Era Revolusi Digital","type":"article-journal","volume":"12"},"uris":["http://www.mendeley.com/documents/?uuid=a1d54b3a-d7ae-466d-a77f-e48cb28c9751"]}],"mendeley":{"formattedCitation":"(Ummi Kulsum 2022)","plainTextFormattedCitation":"(Ummi Kulsum 2022)","previouslyFormattedCitation":"Abdul Muhid Ummi Kulsum, “Pendidikan Karakter Melalui Pendidikan Agama Islam Di Era Revolusi Digital,” &lt;i&gt;Jurnal Intelektual: Jurnal Pendidikan Dan Studi Keislaman&lt;/i&gt; 12, no. 2 (2022): 157–70, https://doi.org/10.33367/ji.v12i2.2287."},"properties":{"noteIndex":0},"schema":"https://github.com/citation-style-language/schema/raw/master/csl-citation.json"}</w:instrText>
      </w:r>
      <w:r w:rsidR="00664538" w:rsidRPr="000C66BD">
        <w:rPr>
          <w:rStyle w:val="FootnoteReference"/>
          <w:b w:val="0"/>
          <w:color w:val="auto"/>
          <w:szCs w:val="20"/>
        </w:rPr>
        <w:fldChar w:fldCharType="separate"/>
      </w:r>
      <w:r w:rsidR="00664538" w:rsidRPr="000C66BD">
        <w:rPr>
          <w:b w:val="0"/>
          <w:bCs/>
          <w:noProof/>
          <w:color w:val="auto"/>
          <w:szCs w:val="20"/>
        </w:rPr>
        <w:t>(Ummi Kulsum 2022)</w:t>
      </w:r>
      <w:r w:rsidR="00664538" w:rsidRPr="000C66BD">
        <w:rPr>
          <w:rStyle w:val="FootnoteReference"/>
          <w:b w:val="0"/>
          <w:color w:val="auto"/>
          <w:szCs w:val="20"/>
        </w:rPr>
        <w:fldChar w:fldCharType="end"/>
      </w:r>
      <w:r w:rsidR="00664538" w:rsidRPr="000C66BD">
        <w:rPr>
          <w:rStyle w:val="FootnoteReference"/>
          <w:b w:val="0"/>
          <w:color w:val="auto"/>
          <w:szCs w:val="20"/>
        </w:rPr>
        <w:t>.</w:t>
      </w:r>
      <w:r w:rsidR="00664538" w:rsidRPr="000C66BD">
        <w:rPr>
          <w:b w:val="0"/>
          <w:color w:val="auto"/>
          <w:szCs w:val="20"/>
        </w:rPr>
        <w:t xml:space="preserve">  </w:t>
      </w:r>
      <w:r w:rsidR="00600D85" w:rsidRPr="000C66BD">
        <w:rPr>
          <w:rStyle w:val="red"/>
          <w:b w:val="0"/>
          <w:color w:val="auto"/>
          <w:szCs w:val="20"/>
        </w:rPr>
        <w:t xml:space="preserve">Islamic learning prepares students to understand and recognize the teachings of Islam through learning activities </w:t>
      </w:r>
      <w:r w:rsidR="00664538" w:rsidRPr="000C66BD">
        <w:rPr>
          <w:rStyle w:val="FootnoteReference"/>
          <w:b w:val="0"/>
          <w:color w:val="auto"/>
          <w:szCs w:val="20"/>
        </w:rPr>
        <w:fldChar w:fldCharType="begin" w:fldLock="1"/>
      </w:r>
      <w:r w:rsidR="00664538" w:rsidRPr="000C66BD">
        <w:rPr>
          <w:b w:val="0"/>
          <w:color w:val="auto"/>
          <w:szCs w:val="20"/>
        </w:rPr>
        <w:instrText>ADDIN CSL_CITATION {"citationItems":[{"id":"ITEM-1","itemData":{"DOI":"10.30984/jpai.v2i2.1762","abstract":"Kebijakan â€œMerdeka Belajar\" merupakan ide dari Menteri Pendidikan dan Kebudayaan Nadiem Makarim dalam rangka memperbagus sistem pendidikan nasional. Konsep â€œMerdeka Belajarâ€</w:instrText>
      </w:r>
      <w:r w:rsidR="00664538" w:rsidRPr="000C66BD">
        <w:rPr>
          <w:rFonts w:cs="Palatino Linotype"/>
          <w:b w:val="0"/>
          <w:color w:val="auto"/>
          <w:szCs w:val="20"/>
        </w:rPr>
        <w:instrText></w:instrText>
      </w:r>
      <w:r w:rsidR="00664538" w:rsidRPr="000C66BD">
        <w:rPr>
          <w:b w:val="0"/>
          <w:color w:val="auto"/>
          <w:szCs w:val="20"/>
        </w:rPr>
        <w:instrText xml:space="preserve"> merupakan usaha untuk mewujudkan kemerdekaan dalam berpikir. Pendidikan Agama Islam sebagai rangkaian mata pelajaran Islam disampaikan baik secara formal di sekolah ataupun informal dan nonformal di rumah dan masyarakat dengan materi yang diajarkan mulai dari tingkat sekolah dasar hingga perguruan tinggi harus merespons kebijakan Merdeka Belajar ini secara baik.Dengan menggunakan metode penelitian secara library research didapatkan kesimpulan bahwa Pembelajaran Pendidikan Agama Islam versi â€œMerdeka Belajarâ€</w:instrText>
      </w:r>
      <w:r w:rsidR="00664538" w:rsidRPr="000C66BD">
        <w:rPr>
          <w:rFonts w:cs="Palatino Linotype"/>
          <w:b w:val="0"/>
          <w:color w:val="auto"/>
          <w:szCs w:val="20"/>
        </w:rPr>
        <w:instrText></w:instrText>
      </w:r>
      <w:r w:rsidR="00664538" w:rsidRPr="000C66BD">
        <w:rPr>
          <w:b w:val="0"/>
          <w:color w:val="auto"/>
          <w:szCs w:val="20"/>
        </w:rPr>
        <w:instrText xml:space="preserve"> dirancang untuk melatih peserta didik agar memiliki kemampuan beripikir kritis, memiliki kreativitas, memiliki kemampuan dan keterampilan berkomunikasi serta membuat peserta didik memiliki kerja sama dan mampu berkolaborasi agar nantinya peserta didik bisa memiliki pemikiran yang lebih matang, lebih bijak, lebih cermat agar peserta didik mampu untuk memahami, mengembangkan dan menerapkan ajaran Islam dalam kehidupan sehari-hari.","author":[{"dropping-particle":"","family":"Darise","given":"Gina Nurvina","non-dropping-particle":"","parse-names":false,"suffix":""}],"container-title":"Journal of Islamic Education : The Teacher of Civilization","id":"ITEM-1","issue":"2","issued":{"date-parts":[["2021"]]},"page":"1-18","title":"Pendidikan Agama Islam Dalam Konteks Merdeka Belajar","type":"article-journal","volume":"2"},"uris":["http://www.mendeley.com/documents/?uuid=41739fdd-7914-4688-be1b-3cd4b26d669f"]}],"mendeley":{"formattedCitation":"(Darise 2021)","plainTextFormattedCitation":"(Darise 2021)","previouslyFormattedCitation":"Gina Nurvina Darise, “Pendidikan Agama Islam Dalam Konteks Merdeka Belajar,” &lt;i&gt;Journal of Islamic Education</w:instrText>
      </w:r>
      <w:r w:rsidR="00664538" w:rsidRPr="000C66BD">
        <w:rPr>
          <w:rFonts w:ascii="Times New Roman" w:hAnsi="Times New Roman"/>
          <w:b w:val="0"/>
          <w:color w:val="auto"/>
          <w:szCs w:val="20"/>
        </w:rPr>
        <w:instrText> </w:instrText>
      </w:r>
      <w:r w:rsidR="00664538" w:rsidRPr="000C66BD">
        <w:rPr>
          <w:b w:val="0"/>
          <w:color w:val="auto"/>
          <w:szCs w:val="20"/>
        </w:rPr>
        <w:instrText>: The Teacher of Civilization&lt;/i&gt; 2, no. 2 (2021): 1</w:instrText>
      </w:r>
      <w:r w:rsidR="00664538" w:rsidRPr="000C66BD">
        <w:rPr>
          <w:rFonts w:cs="Constantia"/>
          <w:b w:val="0"/>
          <w:color w:val="auto"/>
          <w:szCs w:val="20"/>
        </w:rPr>
        <w:instrText>–</w:instrText>
      </w:r>
      <w:r w:rsidR="00664538" w:rsidRPr="000C66BD">
        <w:rPr>
          <w:b w:val="0"/>
          <w:color w:val="auto"/>
          <w:szCs w:val="20"/>
        </w:rPr>
        <w:instrText>18, https://doi.org/10.30984/jpai.v2i2.1762."},"properties":{"noteIndex":0},"schema":"https://github.com/citation-style-language/schema/raw/master/csl-citation.json"}</w:instrText>
      </w:r>
      <w:r w:rsidR="00664538" w:rsidRPr="000C66BD">
        <w:rPr>
          <w:rStyle w:val="FootnoteReference"/>
          <w:b w:val="0"/>
          <w:color w:val="auto"/>
          <w:szCs w:val="20"/>
        </w:rPr>
        <w:fldChar w:fldCharType="separate"/>
      </w:r>
      <w:r w:rsidR="00664538" w:rsidRPr="000C66BD">
        <w:rPr>
          <w:b w:val="0"/>
          <w:bCs/>
          <w:noProof/>
          <w:color w:val="auto"/>
          <w:szCs w:val="20"/>
        </w:rPr>
        <w:t>(Darise 2021)</w:t>
      </w:r>
      <w:r w:rsidR="00664538" w:rsidRPr="000C66BD">
        <w:rPr>
          <w:rStyle w:val="FootnoteReference"/>
          <w:b w:val="0"/>
          <w:color w:val="auto"/>
          <w:szCs w:val="20"/>
        </w:rPr>
        <w:fldChar w:fldCharType="end"/>
      </w:r>
      <w:r w:rsidR="00664538" w:rsidRPr="000C66BD">
        <w:rPr>
          <w:b w:val="0"/>
          <w:color w:val="auto"/>
          <w:szCs w:val="20"/>
        </w:rPr>
        <w:t>.</w:t>
      </w:r>
    </w:p>
    <w:p w:rsidR="00664538" w:rsidRPr="000C66BD" w:rsidRDefault="00600D85" w:rsidP="00664538">
      <w:pPr>
        <w:pStyle w:val="Alishlah21heading1"/>
        <w:numPr>
          <w:ilvl w:val="0"/>
          <w:numId w:val="0"/>
        </w:numPr>
        <w:ind w:left="426" w:firstLine="720"/>
        <w:jc w:val="both"/>
        <w:rPr>
          <w:b w:val="0"/>
          <w:color w:val="auto"/>
          <w:szCs w:val="20"/>
        </w:rPr>
      </w:pPr>
      <w:r w:rsidRPr="000C66BD">
        <w:rPr>
          <w:rStyle w:val="red"/>
          <w:b w:val="0"/>
          <w:color w:val="auto"/>
          <w:szCs w:val="20"/>
        </w:rPr>
        <w:t>lamic Religious Education is seen as a lesson that is mostly memorized without having to understand and apply it in everyday life. This belief has led to low student interest and motivation in participating in Islamic Religious Education learning in the classroom. The lack of student learning motivation directly impacts on improving student academic achievement</w:t>
      </w:r>
      <w:r w:rsidR="00664538" w:rsidRPr="000C66BD">
        <w:rPr>
          <w:rStyle w:val="FootnoteReference"/>
          <w:b w:val="0"/>
          <w:color w:val="auto"/>
          <w:szCs w:val="20"/>
        </w:rPr>
        <w:fldChar w:fldCharType="begin" w:fldLock="1"/>
      </w:r>
      <w:r w:rsidR="00664538" w:rsidRPr="000C66BD">
        <w:rPr>
          <w:b w:val="0"/>
          <w:color w:val="auto"/>
          <w:szCs w:val="20"/>
        </w:rPr>
        <w:instrText>ADDIN CSL_CITATION {"citationItems":[{"id":"ITEM-1","itemData":{"abstract":"Ada dua sisi penting yang diemban oleh Pendidikan Agama Islam. Pertama, menanamkan pemahaman tentang Islam secara komprehensif kepada peserta didik agar mereka mengetahui dan memahami nilai-nilai Islam sekaligus mempunyai kesadaran yang …","author":[{"dropping-particle":"","family":"Solehuddin","given":"","non-dropping-particle":"","parse-names":false,"suffix":""}],"container-title":"Jurnal Dialektika","id":"ITEM-1","issue":"1","issued":{"date-parts":[["2019"]]},"page":"53-56","title":"Penerapan Model Pembelajaran Market Place Activity (MPA) dalam Upaya Peningkatan Prestasi Belajar PAI dan Budi Pekerti pada Materi Haji dan Umroh Siswa Kelas IX A SMP Negeri 1 Tonjong","type":"article-journal","volume":"3"},"uris":["http://www.mendeley.com/documents/?uuid=dc2c1313-7146-46ba-b565-579373e94b4d"]}],"mendeley":{"formattedCitation":"(Solehuddin 2019)","plainTextFormattedCitation":"(Solehuddin 2019)","previouslyFormattedCitation":"Solehuddin, “Penerapan Model Pembelajaran Market Place Activity (MPA) Dalam Upaya Peningkatan Prestasi Belajar PAI Dan Budi Pekerti Pada Materi Haji Dan Umroh Siswa Kelas IX A SMP Negeri 1 Tonjong,” &lt;i&gt;Jurnal Dialektika&lt;/i&gt; 3, no. 1 (2019): 53–56."},"properties":{"noteIndex":0},"schema":"https://github.com/citation-style-language/schema/raw/master/csl-citation.json"}</w:instrText>
      </w:r>
      <w:r w:rsidR="00664538" w:rsidRPr="000C66BD">
        <w:rPr>
          <w:rStyle w:val="FootnoteReference"/>
          <w:b w:val="0"/>
          <w:color w:val="auto"/>
          <w:szCs w:val="20"/>
        </w:rPr>
        <w:fldChar w:fldCharType="separate"/>
      </w:r>
      <w:r w:rsidR="00664538" w:rsidRPr="000C66BD">
        <w:rPr>
          <w:b w:val="0"/>
          <w:bCs/>
          <w:noProof/>
          <w:color w:val="auto"/>
          <w:szCs w:val="20"/>
        </w:rPr>
        <w:t>(Solehuddin 2019)</w:t>
      </w:r>
      <w:r w:rsidR="00664538" w:rsidRPr="000C66BD">
        <w:rPr>
          <w:rStyle w:val="FootnoteReference"/>
          <w:b w:val="0"/>
          <w:color w:val="auto"/>
          <w:szCs w:val="20"/>
        </w:rPr>
        <w:fldChar w:fldCharType="end"/>
      </w:r>
      <w:r w:rsidR="00664538" w:rsidRPr="000C66BD">
        <w:rPr>
          <w:b w:val="0"/>
          <w:color w:val="auto"/>
          <w:szCs w:val="20"/>
        </w:rPr>
        <w:t>.</w:t>
      </w:r>
    </w:p>
    <w:p w:rsidR="00664538" w:rsidRPr="000C66BD" w:rsidRDefault="00600D85" w:rsidP="00664538">
      <w:pPr>
        <w:pStyle w:val="Alishlah21heading1"/>
        <w:numPr>
          <w:ilvl w:val="0"/>
          <w:numId w:val="0"/>
        </w:numPr>
        <w:ind w:left="426" w:firstLine="720"/>
        <w:jc w:val="both"/>
        <w:rPr>
          <w:b w:val="0"/>
          <w:color w:val="auto"/>
          <w:szCs w:val="20"/>
        </w:rPr>
      </w:pPr>
      <w:r w:rsidRPr="000C66BD">
        <w:rPr>
          <w:rStyle w:val="blue"/>
          <w:b w:val="0"/>
          <w:color w:val="auto"/>
          <w:szCs w:val="20"/>
        </w:rPr>
        <w:t>The Direct Instruction model is an alternative to the above problems. Direct Instruction is a teaching method carried out by the teacher directly to teach basic skills, which are shown directly to students with planned steps</w:t>
      </w:r>
      <w:r w:rsidRPr="000C66BD">
        <w:rPr>
          <w:b w:val="0"/>
          <w:color w:val="auto"/>
          <w:szCs w:val="20"/>
        </w:rPr>
        <w:t xml:space="preserve"> </w:t>
      </w:r>
      <w:r w:rsidR="00664538" w:rsidRPr="000C66BD">
        <w:rPr>
          <w:rStyle w:val="FootnoteReference"/>
          <w:b w:val="0"/>
          <w:color w:val="auto"/>
          <w:szCs w:val="20"/>
        </w:rPr>
        <w:fldChar w:fldCharType="begin" w:fldLock="1"/>
      </w:r>
      <w:r w:rsidR="00664538" w:rsidRPr="000C66BD">
        <w:rPr>
          <w:b w:val="0"/>
          <w:color w:val="auto"/>
          <w:szCs w:val="20"/>
        </w:rPr>
        <w:instrText>ADDIN CSL_CITATION {"citationItems":[{"id":"ITEM-1","itemData":{"DOI":"10.30596/liabilities.v2i3.4023","ISSN":"26205866","abstract":"Penelitian ini bertujuan untuk melihat pengaruh model pembelajaran Direct Instruction terhadap minat belajar mahasiswa pada mata kuliah Akuntansi Passiva, dengan model pembelajaran Direct Instructiondosen dituntut untuk melakukan pengajaran secara langsung dalam mengajarkan keterampilan dasar dan di demonstrasikan langsung kepada mahasiswa dengan tahapan yang terstruktur. Selain menggunakan model pembelajaran Direct Instruction penulis juga memadukan dengan menggunakan Games. Penelitian ini menggunakan penelitian eksperimental. Penelitian ini dilaksanakan di Program Studi Pendidikan Akuntansi FKIP UMSU. Populasi dalam penelitian ini adalah empat kelas jurusan Pendidikan Akuntansi semester empat. Sedangkan yang menjadi sampel dalam penelitian ini adalah satu kelas yaitu kelas A Pagi. Desain penelitian yang digunakan dalam penelitian ini adalah one shot case stud.Dari hasil uji hipotesis secara parsialnya bahwa nilai Thitung Penggunaan Model Pembelajaran Direct Instruction = 10.567 maka diperoleh t hitung &gt; t tabel atau 10.567&gt; 2,201 dan signfikansi 0,000&lt; 0,05. Dari hasil uji t tersebut, artinya terdapat Pengaruh Model Pembelajaran Direct Instruction Berbasis Games Terhadap Minat Belajar Mahasiswa Pada Mata Kuliah Akuntansi Pasiva Program Studi Pendidikan Akuntansi FKIP UMSU. Kata","author":[{"dropping-particle":"","family":"Sitompul","given":"Dian Novianti","non-dropping-particle":"","parse-names":false,"suffix":""},{"dropping-particle":"","family":"Hayati","given":"Isra","non-dropping-particle":"","parse-names":false,"suffix":""}],"container-title":"Liabilities (Jurnal Pendidikan Akuntansi)","id":"ITEM-1","issue":"3","issued":{"date-parts":[["2019"]]},"page":"243-253","title":"Pengaruh Model Pembelajaran Direct Instruction Berbasis Games terhadap Minat Belajar Mahasiswa pada Mata Kuliah Akuntansi Pasiva Program Studi Pendidikan Akuntansi FKIP UMSU T.A 2017/2018","type":"article-journal","volume":"2"},"uris":["http://www.mendeley.com/documents/?uuid=60196018-65d8-4a0e-8fc8-9005f02e962e","http://www.mendeley.com/documents/?uuid=b629743d-6061-4e88-bed6-7b55f4086c5c"]}],"mendeley":{"formattedCitation":"(Sitompul and Hayati 2019)","plainTextFormattedCitation":"(Sitompul and Hayati 2019)","previouslyFormattedCitation":"Dian Novianti Sitompul and Isra Hayati, “Pengaruh Model Pembelajaran Direct Instruction Berbasis Games Terhadap Minat Belajar Mahasiswa Pada Mata Kuliah Akuntansi Pasiva Program Studi Pendidikan Akuntansi FKIP UMSU T.A 2017/2018,” &lt;i&gt;Liabilities (Jurnal Pendidikan Akuntansi)&lt;/i&gt; 2, no. 3 (2019): 243–53, https://doi.org/10.30596/liabilities.v2i3.4023."},"properties":{"noteIndex":0},"schema":"https://github.com/citation-style-language/schema/raw/master/csl-citation.json"}</w:instrText>
      </w:r>
      <w:r w:rsidR="00664538" w:rsidRPr="000C66BD">
        <w:rPr>
          <w:rStyle w:val="FootnoteReference"/>
          <w:b w:val="0"/>
          <w:color w:val="auto"/>
          <w:szCs w:val="20"/>
        </w:rPr>
        <w:fldChar w:fldCharType="separate"/>
      </w:r>
      <w:r w:rsidR="00664538" w:rsidRPr="000C66BD">
        <w:rPr>
          <w:b w:val="0"/>
          <w:bCs/>
          <w:noProof/>
          <w:color w:val="auto"/>
          <w:szCs w:val="20"/>
        </w:rPr>
        <w:t>(Sitompul and Hayati 2019)</w:t>
      </w:r>
      <w:r w:rsidR="00664538" w:rsidRPr="000C66BD">
        <w:rPr>
          <w:rStyle w:val="FootnoteReference"/>
          <w:b w:val="0"/>
          <w:color w:val="auto"/>
          <w:szCs w:val="20"/>
        </w:rPr>
        <w:fldChar w:fldCharType="end"/>
      </w:r>
      <w:r w:rsidR="00664538" w:rsidRPr="000C66BD">
        <w:rPr>
          <w:b w:val="0"/>
          <w:color w:val="auto"/>
          <w:szCs w:val="20"/>
        </w:rPr>
        <w:t xml:space="preserve">. </w:t>
      </w:r>
      <w:r w:rsidRPr="000C66BD">
        <w:rPr>
          <w:b w:val="0"/>
          <w:color w:val="auto"/>
          <w:szCs w:val="20"/>
        </w:rPr>
        <w:t>The advantages of the Direct Instruction model are that it is specifically designed to improve factual knowledge that is taught sequentially, aiming to help learners master the procedural knowledge needed to carry out various complex skills</w:t>
      </w:r>
      <w:r w:rsidRPr="000C66BD">
        <w:rPr>
          <w:b w:val="0"/>
          <w:color w:val="auto"/>
          <w:szCs w:val="20"/>
        </w:rPr>
        <w:t xml:space="preserve"> </w:t>
      </w:r>
      <w:r w:rsidR="00664538" w:rsidRPr="000C66BD">
        <w:rPr>
          <w:rStyle w:val="FootnoteReference"/>
          <w:b w:val="0"/>
          <w:color w:val="auto"/>
          <w:szCs w:val="20"/>
        </w:rPr>
        <w:fldChar w:fldCharType="begin" w:fldLock="1"/>
      </w:r>
      <w:r w:rsidR="00664538" w:rsidRPr="000C66BD">
        <w:rPr>
          <w:b w:val="0"/>
          <w:color w:val="auto"/>
          <w:szCs w:val="20"/>
        </w:rPr>
        <w:instrText>ADDIN CSL_CITATION {"citationItems":[{"id":"ITEM-1","itemData":{"DOI":"10.33084/pedagogik.v15i1.1277","ISSN":"1693-7856","abstract":"Penelitian ini bertujuan untuk mendeskripsikan aktivitas belajar dan meningkatkan hasil belajar IPA menggunakan model pembelajaran Direct Instruction (DI) berbantuan media Audio Visual. Metode penelitian yang digunakan adalah penelitian tindakan kelas (PTK). Subjek penelitian kelas V sebanyak 25 orang peserta didik. Teknik pengumpulan data menggunakan observasi dan tes. Analisis data didasarkan pada hasil siklus saat proses pembelajaran. Hasil penelitian menunjukan bahwa 1) Aktivitas belajar peserta didik menjadi baik dengan menggunakan model pembelajaran Direct Instraction (DI) berbantuan media Audio Visual dalam pembelajaran IPA pada peserta didik kelas V SDN-1 Langkai Palangka Raya , aktivitas guru pada siklus I rata-rata 2,3 kategori cukup baik dan siklus II rata-rata 3,5 kategori baik, sedangkan aktivitas peserta didik siklus I rata-rata 2,5 kategori cukup dan siklus II rata-rata 3,5 kategori baik. 2) Dengan menggunakan model pembelajaran Direct Instraction (DI) berbantuan media Audio Visual pada peserta didik kelas V SDN-1 Langkai Palangka Raya hasil belajar IPA meningkat dengan hasil analisis pada Pra tindakan ketuntasan klasikal yaitu 52% dengan nilai rata-rata 65, siklus I ketuntasan klasikal yaitu 64% dengan nilai rata-rata 73, dan ketuntasan klasikal siklus II 92% dengan nilai rata-rata 86.","author":[{"dropping-particle":"","family":"Setyawan","given":"Dedy","non-dropping-particle":"","parse-names":false,"suffix":""},{"dropping-particle":"","family":"Riadin","given":"Agung","non-dropping-particle":"","parse-names":false,"suffix":""}],"container-title":"Pedagogik: Jurnal Pendidikan","id":"ITEM-1","issue":"1","issued":{"date-parts":[["2020"]]},"page":"1-9","title":"Implementasi Model Pembelajaran Direct Instruction (DI) Berbantuan Media Audiovisual Untuk Meningkatkan Hasil Belajar IPA Pada Peserta Didik Kelas V SDN-1 Langkai Palangka Raya","type":"article-journal","volume":"15"},"uris":["http://www.mendeley.com/documents/?uuid=de109991-cb64-4f01-b53d-5e1996dd9026"]}],"mendeley":{"formattedCitation":"(Setyawan and Riadin 2020)","plainTextFormattedCitation":"(Setyawan and Riadin 2020)","previouslyFormattedCitation":"Dedy Setyawan and Agung Riadin, “Implementasi Model Pembelajaran Direct Instruction (DI) Berbantuan Media Audiovisual Untuk Meningkatkan Hasil Belajar IPA Pada Peserta Didik Kelas V SDN-1 Langkai Palangka Raya,” &lt;i&gt;Pedagogik: Jurnal Pendidikan&lt;/i&gt; 15, no. 1 (2020): 1–9, https://doi.org/10.33084/pedagogik.v15i1.1277."},"properties":{"noteIndex":0},"schema":"https://github.com/citation-style-language/schema/raw/master/csl-citation.json"}</w:instrText>
      </w:r>
      <w:r w:rsidR="00664538" w:rsidRPr="000C66BD">
        <w:rPr>
          <w:rStyle w:val="FootnoteReference"/>
          <w:b w:val="0"/>
          <w:color w:val="auto"/>
          <w:szCs w:val="20"/>
        </w:rPr>
        <w:fldChar w:fldCharType="separate"/>
      </w:r>
      <w:r w:rsidR="00664538" w:rsidRPr="000C66BD">
        <w:rPr>
          <w:b w:val="0"/>
          <w:bCs/>
          <w:noProof/>
          <w:color w:val="auto"/>
          <w:szCs w:val="20"/>
        </w:rPr>
        <w:t>(Setyawan and Riadin 2020)</w:t>
      </w:r>
      <w:r w:rsidR="00664538" w:rsidRPr="000C66BD">
        <w:rPr>
          <w:rStyle w:val="FootnoteReference"/>
          <w:b w:val="0"/>
          <w:color w:val="auto"/>
          <w:szCs w:val="20"/>
        </w:rPr>
        <w:fldChar w:fldCharType="end"/>
      </w:r>
      <w:r w:rsidR="00664538" w:rsidRPr="000C66BD">
        <w:rPr>
          <w:b w:val="0"/>
          <w:color w:val="auto"/>
          <w:szCs w:val="20"/>
        </w:rPr>
        <w:t>.</w:t>
      </w:r>
    </w:p>
    <w:p w:rsidR="00664538" w:rsidRPr="000C66BD" w:rsidRDefault="00600D85" w:rsidP="00664538">
      <w:pPr>
        <w:pStyle w:val="Alishlah21heading1"/>
        <w:numPr>
          <w:ilvl w:val="0"/>
          <w:numId w:val="0"/>
        </w:numPr>
        <w:ind w:left="426" w:firstLine="720"/>
        <w:jc w:val="both"/>
        <w:rPr>
          <w:b w:val="0"/>
          <w:color w:val="auto"/>
          <w:szCs w:val="20"/>
        </w:rPr>
      </w:pPr>
      <w:r w:rsidRPr="000C66BD">
        <w:rPr>
          <w:rStyle w:val="blue"/>
          <w:b w:val="0"/>
          <w:color w:val="auto"/>
          <w:szCs w:val="20"/>
        </w:rPr>
        <w:t>Direct Instruction is a learning model that includes an explanation from the teacher of a new concept or skill, and involves the teacher interacting with students individually or in small groups</w:t>
      </w:r>
      <w:r w:rsidRPr="000C66BD">
        <w:rPr>
          <w:rStyle w:val="blue"/>
          <w:b w:val="0"/>
          <w:i/>
          <w:color w:val="auto"/>
          <w:szCs w:val="20"/>
        </w:rPr>
        <w:t xml:space="preserve"> </w:t>
      </w:r>
      <w:r w:rsidR="00664538" w:rsidRPr="000C66BD">
        <w:rPr>
          <w:rStyle w:val="FootnoteReference"/>
          <w:b w:val="0"/>
          <w:color w:val="auto"/>
          <w:szCs w:val="20"/>
        </w:rPr>
        <w:fldChar w:fldCharType="begin" w:fldLock="1"/>
      </w:r>
      <w:r w:rsidR="00664538" w:rsidRPr="000C66BD">
        <w:rPr>
          <w:b w:val="0"/>
          <w:color w:val="auto"/>
          <w:szCs w:val="20"/>
        </w:rPr>
        <w:instrText>ADDIN CSL_CITATION {"citationItems":[{"id":"ITEM-1","itemData":{"DOI":"10.17509/jpm.v1i1.3262","abstract":"Artikel ini akan memaparkan peningkatan hasil belajar melalui model pembelajaran. Model pembelajaran merupakan salah satu faktor yang dapat meningkatkan hasil belajar siswa. Model pembelajaran yang dipilih adalah model direct instruction. Metode yang digunakan dalam penelitian ini adalah metode quasi eksperimen, dengan desain Nonequivalenty Control Group Design. Teknik pengumpulan data menggunakan lembar observasi dan tes objektif, yang dianalisis menggunakan perhitungan skor gain ternormalisasi. Responden adalah siswa SMK. Di Kota Bandung. Hasil penelitian, didapatkan informasi bahwa hasil belajar menggunakan model pembelajaran direct instruction termasuk kedalam klasifikasi tinggi. Dengan demikian sekolah dapat menerapkan model direct instruction untuk meningkatkan hasil belajar siswa.Kata Kunci: hasil belajar dan model pembelajaran direct instruction IMPROVING STUDENT LEARNING OUTCOMES THROUGH APPLICATION  OF DIRECT INSTRUCTION LEARNING MODELThis article will explain learning outcomes through learning model. The learning model is one factor that can improve student learning outcomes. The learning model selected was a model of direct instruction. The method used in this research is quasi-experimental methods, design Nonequivalenty Control Group Design. The data collection technique uses observation sheets and objective test, which was analyzed using normalized gain score calculation. Respondents are SMK students in Bandungs. The results of the study, obtained information that the learning outcomes using direct instruction learning model included into higher classification. Thus schools can apply the model of direct instruction to improve student learning outcomes.Keywords: learning outcomes and direct instruction learning model","author":[{"dropping-particle":"","family":"Sidik NH.","given":"Moch Ilham","non-dropping-particle":"","parse-names":false,"suffix":""},{"dropping-particle":"","family":"Winata","given":"Hendri","non-dropping-particle":"","parse-names":false,"suffix":""}],"container-title":"Jurnal Pendidikan Manajemen Perkantoran","id":"ITEM-1","issue":"1","issued":{"date-parts":[["2016"]]},"page":"49","title":"Meningkatkan Hasil Belajar Siswa Melalui Penerapan Model Pembelajaran Direct Instruction","type":"article-journal","volume":"1"},"uris":["http://www.mendeley.com/documents/?uuid=35605648-cc42-4973-959d-9c92d0c24d20","http://www.mendeley.com/documents/?uuid=daa8cbfb-3e19-4677-9256-58a2f5c2c693"]}],"mendeley":{"formattedCitation":"(Sidik NH. and Winata 2016)","plainTextFormattedCitation":"(Sidik NH. and Winata 2016)","previouslyFormattedCitation":"Moch Ilham Sidik NH. and Hendri Winata, “Meningkatkan Hasil Belajar Siswa Melalui Penerapan Model Pembelajaran Direct Instruction,” &lt;i&gt;Jurnal Pendidikan Manajemen Perkantoran&lt;/i&gt; 1, no. 1 (2016): 49, https://doi.org/10.17509/jpm.v1i1.3262."},"properties":{"noteIndex":0},"schema":"https://github.com/citation-style-language/schema/raw/master/csl-citation.json"}</w:instrText>
      </w:r>
      <w:r w:rsidR="00664538" w:rsidRPr="000C66BD">
        <w:rPr>
          <w:rStyle w:val="FootnoteReference"/>
          <w:b w:val="0"/>
          <w:color w:val="auto"/>
          <w:szCs w:val="20"/>
        </w:rPr>
        <w:fldChar w:fldCharType="separate"/>
      </w:r>
      <w:r w:rsidR="00664538" w:rsidRPr="000C66BD">
        <w:rPr>
          <w:b w:val="0"/>
          <w:bCs/>
          <w:noProof/>
          <w:color w:val="auto"/>
          <w:szCs w:val="20"/>
        </w:rPr>
        <w:t>(Sidik NH. and Winata 2016)</w:t>
      </w:r>
      <w:r w:rsidR="00664538" w:rsidRPr="000C66BD">
        <w:rPr>
          <w:rStyle w:val="FootnoteReference"/>
          <w:b w:val="0"/>
          <w:color w:val="auto"/>
          <w:szCs w:val="20"/>
        </w:rPr>
        <w:fldChar w:fldCharType="end"/>
      </w:r>
      <w:r w:rsidR="00664538" w:rsidRPr="000C66BD">
        <w:rPr>
          <w:b w:val="0"/>
          <w:color w:val="auto"/>
          <w:szCs w:val="20"/>
        </w:rPr>
        <w:t xml:space="preserve">. </w:t>
      </w:r>
      <w:r w:rsidRPr="000C66BD">
        <w:rPr>
          <w:b w:val="0"/>
          <w:color w:val="auto"/>
          <w:szCs w:val="20"/>
        </w:rPr>
        <w:t>In which one of the group representatives tries to convey the answer to the question at hand, then the other groups are asked to give their reactions</w:t>
      </w:r>
      <w:r w:rsidR="00664538" w:rsidRPr="000C66BD">
        <w:rPr>
          <w:b w:val="0"/>
          <w:color w:val="auto"/>
          <w:szCs w:val="20"/>
        </w:rPr>
        <w:t xml:space="preserve"> </w:t>
      </w:r>
      <w:r w:rsidR="00664538" w:rsidRPr="000C66BD">
        <w:rPr>
          <w:rStyle w:val="FootnoteReference"/>
          <w:b w:val="0"/>
          <w:color w:val="auto"/>
          <w:szCs w:val="20"/>
        </w:rPr>
        <w:fldChar w:fldCharType="begin" w:fldLock="1"/>
      </w:r>
      <w:r w:rsidR="00664538" w:rsidRPr="000C66BD">
        <w:rPr>
          <w:b w:val="0"/>
          <w:color w:val="auto"/>
          <w:szCs w:val="20"/>
        </w:rPr>
        <w:instrText>ADDIN CSL_CITATION {"citationItems":[{"id":"ITEM-1","itemData":{"DOI":"10.31980/plusminus.v1i2.897","ISSN":"2798-2904","abstract":"Penelitian dilatarbelakangi pada permasalahan rendahnya kemampuan pemecahan masalah matematis siswa. Sebagai alternatif pemecahan permasalahan, dilakukan penelitian dengan penerapan model pembelajaran Problem Posing dan Direct Instruction dalam pembelajaran matematika. Tujuan penelitian menganalisis peningkatan kemampuan pemecahan masalah matematis siswa yang belajar dengan model pembelajaran Problem Posing dan Direct Instruction. Metode penelitian yang digunakan adalah kuasi eksperimen dengan populasi seluruh siswa kelas XI SMA Negeri di Garut. Sampel dipilih berdasarkan teknik purposive sampling, dan diperoleh dua kelas sebagai sampel penelitian. Instrumen penelitian yang digunakan adalah tes kemampuan pemecahan masalah matematis. Berdasarkan hasil analisis secara statistik diperoleh kesimpulan bahwa peningkatan kemampuan pemecahan masalah matematis siswa yang belajar dengan model pembelajaran Problem Posing lebih baik dari model pembelajaran Direct Instruction. Model pembelajaran Problem Posing direkomendasikan untuk mengembangkan kemampuan pemecahan matematis siswa.\r The research was motivated by the problem of the low mathematical problem-solving ability of students. As an alternative to solving problems, research was conducted by applying the Problem Posing and Direct Instruction learning model in learning mathematics. The purpose of this research is to analyze the improvement of students' mathematical problem-solving abilities who study with Problem Posing and Direct Instruction learning models. The research method used is quasi-experimental with a population of all students of class XI SMA Negeri in Garut. The sample was selected based on the purposive sampling technique, and two classes were obtained as research samples. The research instrument used was a mathematical problem-solving ability test. Based on the results of statistical analysis, it was concluded that the improvement of students' mathematical problem-solving abilities who studied with the Problem Posing learning model was better than the Direct Instruction learning model. The Problem Posing learning model is recommended to develop students' mathematical solving abilities.","author":[{"dropping-particle":"","family":"Iswara","given":"Eris","non-dropping-particle":"","parse-names":false,"suffix":""},{"dropping-particle":"","family":"Sundayana","given":"Rostina","non-dropping-particle":"","parse-names":false,"suffix":""}],"container-title":"Plusminus: Jurnal Pendidikan Matematika","id":"ITEM-1","issue":"2","issued":{"date-parts":[["2021"]]},"page":"223-234","title":"Penerapan Model Pembelajaran Problem Posing dan Direct Instruction dalam Meningkatkan Kemampuan Pemecahan Masalah Matematis Siswa","type":"article-journal","volume":"1"},"uris":["http://www.mendeley.com/documents/?uuid=e9d8c503-a791-4e89-b990-171a01691c2a","http://www.mendeley.com/documents/?uuid=c81defe4-55a8-4eff-9abd-90bff261ac8f"]}],"mendeley":{"formattedCitation":"(Iswara and Sundayana 2021)","plainTextFormattedCitation":"(Iswara and Sundayana 2021)","previouslyFormattedCitation":"Eris Iswara and Rostina Sundayana, “Penerapan Model Pembelajaran Problem Posing Dan Direct Instruction Dalam Meningkatkan Kemampuan Pemecahan Masalah Matematis Siswa,” &lt;i&gt;Plusminus: Jurnal Pendidikan Matematika&lt;/i&gt; 1, no. 2 (2021): 223–34, https://doi.org/10.31980/plusminus.v1i2.897."},"properties":{"noteIndex":0},"schema":"https://github.com/citation-style-language/schema/raw/master/csl-citation.json"}</w:instrText>
      </w:r>
      <w:r w:rsidR="00664538" w:rsidRPr="000C66BD">
        <w:rPr>
          <w:rStyle w:val="FootnoteReference"/>
          <w:b w:val="0"/>
          <w:color w:val="auto"/>
          <w:szCs w:val="20"/>
        </w:rPr>
        <w:fldChar w:fldCharType="separate"/>
      </w:r>
      <w:r w:rsidR="00664538" w:rsidRPr="000C66BD">
        <w:rPr>
          <w:b w:val="0"/>
          <w:bCs/>
          <w:noProof/>
          <w:color w:val="auto"/>
          <w:szCs w:val="20"/>
        </w:rPr>
        <w:t>(Iswara and Sundayana 2021)</w:t>
      </w:r>
      <w:r w:rsidR="00664538" w:rsidRPr="000C66BD">
        <w:rPr>
          <w:rStyle w:val="FootnoteReference"/>
          <w:b w:val="0"/>
          <w:color w:val="auto"/>
          <w:szCs w:val="20"/>
        </w:rPr>
        <w:fldChar w:fldCharType="end"/>
      </w:r>
      <w:r w:rsidR="00664538" w:rsidRPr="000C66BD">
        <w:rPr>
          <w:b w:val="0"/>
          <w:color w:val="auto"/>
          <w:szCs w:val="20"/>
        </w:rPr>
        <w:t>.</w:t>
      </w:r>
    </w:p>
    <w:p w:rsidR="00664538" w:rsidRPr="000C66BD" w:rsidRDefault="00600D85" w:rsidP="00664538">
      <w:pPr>
        <w:pStyle w:val="Alishlah21heading1"/>
        <w:numPr>
          <w:ilvl w:val="0"/>
          <w:numId w:val="0"/>
        </w:numPr>
        <w:ind w:left="426" w:firstLine="720"/>
        <w:jc w:val="both"/>
        <w:rPr>
          <w:b w:val="0"/>
          <w:color w:val="auto"/>
          <w:szCs w:val="20"/>
        </w:rPr>
      </w:pPr>
      <w:r w:rsidRPr="000C66BD">
        <w:rPr>
          <w:rStyle w:val="result-text"/>
          <w:b w:val="0"/>
          <w:color w:val="auto"/>
          <w:szCs w:val="20"/>
        </w:rPr>
        <w:t>The teacher acts as a source of information related to learning materials, learning management, and student discipline in the learning process</w:t>
      </w:r>
      <w:r w:rsidRPr="000C66BD">
        <w:rPr>
          <w:rStyle w:val="result-text"/>
          <w:b w:val="0"/>
          <w:color w:val="auto"/>
          <w:szCs w:val="20"/>
        </w:rPr>
        <w:t xml:space="preserve"> </w:t>
      </w:r>
      <w:r w:rsidR="00664538" w:rsidRPr="000C66BD">
        <w:rPr>
          <w:rStyle w:val="FootnoteReference"/>
          <w:b w:val="0"/>
          <w:color w:val="auto"/>
          <w:szCs w:val="20"/>
        </w:rPr>
        <w:fldChar w:fldCharType="begin" w:fldLock="1"/>
      </w:r>
      <w:r w:rsidR="00664538" w:rsidRPr="000C66BD">
        <w:rPr>
          <w:b w:val="0"/>
          <w:color w:val="auto"/>
          <w:szCs w:val="20"/>
        </w:rPr>
        <w:instrText>ADDIN CSL_CITATION {"citationItems":[{"id":"ITEM-1","itemData":{"DOI":"10.20884/1.paju.2021.2.2.4014","ISSN":"2686-5793","abstract":"Model pembelajaran menjadi aspek penting dalam mendukung keberhasilan proses dan hasil belajar siswa dalam pembelajaran penjas di sekolah, khususnya pada mata pelajajaran senam lantai di tingkat sekolah dasar. Penelitian ini bertujuan untuk mengetahui pengaruh model pembelajaran direct instruction terhadap hasil belajar teknik dasar guling depan senam lantai secara ilmiah. Penelitian ini menggunakan metode eksperimen dengan desain one group pretest postest. Teknik pengumpulan data dalam penelitian ini menggunakan tes unjuk kerja. Pengujian hipotesis menggunakan paired sample t-test. Populasi penelitian adalah siswa kelas VI UPTD SDN 4 Krangkeng Kecamatan Krangkeng Kabupaten Indramayu Tahun Ajaran 2019/2020. Pengambilan sampel menggunakan teknik total sampling maka didapat 35 siswa sebagai sampel penelitian. Berdasarkan hasil penelitian diketahui bahwa rata-rata hasil senam lantai guling depan yaitu untuk pretest sebesar 26,9 dan posttest 34,8. Berdasarkan hasil penelitan dapat disimpulkan bahwa tes guling depan senam lantai berada dalam kategori baik 25,71%, kategori cukup 45,72% dan kategori kurang 28,57%. Dengan demikian hasil tes pada siswa berada dalam kategori cukup. Rekomendasi dari penelitian ini yaitu perlu diperhatikan tingkat keterampilan motorik siswa dan membandingkan penggunaan model pembelajaran lain yang lebih sesuai","author":[{"dropping-particle":"","family":"Mabrur","given":"Mabrur","non-dropping-particle":"","parse-names":false,"suffix":""},{"dropping-particle":"","family":"Setiawan","given":"Anang","non-dropping-particle":"","parse-names":false,"suffix":""},{"dropping-particle":"","family":"Mubarok","given":"Mochamad Zakky","non-dropping-particle":"","parse-names":false,"suffix":""}],"container-title":"Physical Activity Journal","id":"ITEM-1","issue":"2","issued":{"date-parts":[["2021"]]},"page":"193","title":"Pengaruh Model Pembelajaran Direct Instruction Terhadap Hasil Belajar Teknik Dasar Guling Depan Senam Lantai","type":"article-journal","volume":"2"},"uris":["http://www.mendeley.com/documents/?uuid=2c40ac75-1a5f-48be-9219-3aaafc044dc3","http://www.mendeley.com/documents/?uuid=4b3bada1-17f0-4b93-b55a-ed8b54bd15fa"]}],"mendeley":{"formattedCitation":"(Mabrur, Setiawan, and Mubarok 2021)","plainTextFormattedCitation":"(Mabrur, Setiawan, and Mubarok 2021)","previouslyFormattedCitation":"Mabrur Mabrur, Anang Setiawan, and Mochamad Zakky Mubarok, “Pengaruh Model Pembelajaran Direct Instruction Terhadap Hasil Belajar Teknik Dasar Guling Depan Senam Lantai,” &lt;i&gt;Physical Activity Journal&lt;/i&gt; 2, no. 2 (2021): 193, https://doi.org/10.20884/1.paju.2021.2.2.4014."},"properties":{"noteIndex":0},"schema":"https://github.com/citation-style-language/schema/raw/master/csl-citation.json"}</w:instrText>
      </w:r>
      <w:r w:rsidR="00664538" w:rsidRPr="000C66BD">
        <w:rPr>
          <w:rStyle w:val="FootnoteReference"/>
          <w:b w:val="0"/>
          <w:color w:val="auto"/>
          <w:szCs w:val="20"/>
        </w:rPr>
        <w:fldChar w:fldCharType="separate"/>
      </w:r>
      <w:r w:rsidR="00664538" w:rsidRPr="000C66BD">
        <w:rPr>
          <w:b w:val="0"/>
          <w:bCs/>
          <w:noProof/>
          <w:color w:val="auto"/>
          <w:szCs w:val="20"/>
        </w:rPr>
        <w:t>(Mabrur, Setiawan, and Mubarok 2021)</w:t>
      </w:r>
      <w:r w:rsidR="00664538" w:rsidRPr="000C66BD">
        <w:rPr>
          <w:rStyle w:val="FootnoteReference"/>
          <w:b w:val="0"/>
          <w:color w:val="auto"/>
          <w:szCs w:val="20"/>
        </w:rPr>
        <w:fldChar w:fldCharType="end"/>
      </w:r>
      <w:r w:rsidR="00664538" w:rsidRPr="000C66BD">
        <w:rPr>
          <w:b w:val="0"/>
          <w:color w:val="auto"/>
          <w:szCs w:val="20"/>
        </w:rPr>
        <w:t>.</w:t>
      </w:r>
      <w:r w:rsidR="00664538" w:rsidRPr="000C66BD">
        <w:rPr>
          <w:rStyle w:val="FootnoteReference"/>
          <w:b w:val="0"/>
          <w:color w:val="auto"/>
          <w:szCs w:val="20"/>
        </w:rPr>
        <w:t xml:space="preserve"> </w:t>
      </w:r>
      <w:r w:rsidRPr="000C66BD">
        <w:rPr>
          <w:rStyle w:val="red"/>
          <w:b w:val="0"/>
          <w:color w:val="auto"/>
          <w:szCs w:val="20"/>
        </w:rPr>
        <w:t>The characteristics of direct learning include the existence of learning objectives, the existence of syntax or overall patterns and flow of learning activities, as well as management systems and learning environments that support the learning process</w:t>
      </w:r>
      <w:r w:rsidRPr="000C66BD">
        <w:rPr>
          <w:rStyle w:val="red"/>
          <w:b w:val="0"/>
          <w:color w:val="auto"/>
          <w:szCs w:val="20"/>
        </w:rPr>
        <w:t xml:space="preserve"> </w:t>
      </w:r>
      <w:r w:rsidR="00664538" w:rsidRPr="000C66BD">
        <w:rPr>
          <w:rStyle w:val="FootnoteReference"/>
          <w:b w:val="0"/>
          <w:color w:val="auto"/>
          <w:szCs w:val="20"/>
        </w:rPr>
        <w:fldChar w:fldCharType="begin" w:fldLock="1"/>
      </w:r>
      <w:r w:rsidR="00664538" w:rsidRPr="000C66BD">
        <w:rPr>
          <w:b w:val="0"/>
          <w:color w:val="auto"/>
          <w:szCs w:val="20"/>
        </w:rPr>
        <w:instrText>ADDIN CSL_CITATION {"citationItems":[{"id":"ITEM-1","itemData":{"author":[{"dropping-particle":"","family":"Agung","given":"Riadin Dedy Setyawan dan","non-dropping-particle":"","parse-names":false,"suffix":""}],"container-title":"Pedagogik Jurnal Pendidikan,","id":"ITEM-1","issue":"1","issued":{"date-parts":[["2020"]]},"page":"1-9","title":"IMPLEMENTASI MODEL PEMBELAJARAN DIRECT INSTRUCTION(DI) BERBANTUAN MEDIA AUDIOVISUALUNTUKMENINGKATKAN HASIL BELAJAR IPA PADA PESERTA DIDIK KELAS V SDN-1 LANGKAI PALANGKA RAYA","type":"article-journal","volume":"15"},"uris":["http://www.mendeley.com/documents/?uuid=9c25a5ca-4665-4c3d-8d82-602c58ed5154","http://www.mendeley.com/documents/?uuid=5fe0b121-5524-4065-b7a2-9421bab74498"]}],"mendeley":{"formattedCitation":"(Agung 2020)","plainTextFormattedCitation":"(Agung 2020)","previouslyFormattedCitation":"Riadin Dedy Setyawan dan Agung, “IMPLEMENTASI MODEL PEMBELAJARAN DIRECT INSTRUCTION(DI) BERBANTUAN MEDIA AUDIOVISUALUNTUKMENINGKATKAN HASIL BELAJAR IPA PADA PESERTA DIDIK KELAS V SDN-1 LANGKAI PALANGKA RAYA,” &lt;i&gt;Pedagogik Jurnal Pendidikan,&lt;/i&gt; 15, no. 1 (2020): 1–9."},"properties":{"noteIndex":0},"schema":"https://github.com/citation-style-language/schema/raw/master/csl-citation.json"}</w:instrText>
      </w:r>
      <w:r w:rsidR="00664538" w:rsidRPr="000C66BD">
        <w:rPr>
          <w:rStyle w:val="FootnoteReference"/>
          <w:b w:val="0"/>
          <w:color w:val="auto"/>
          <w:szCs w:val="20"/>
        </w:rPr>
        <w:fldChar w:fldCharType="separate"/>
      </w:r>
      <w:r w:rsidR="00664538" w:rsidRPr="000C66BD">
        <w:rPr>
          <w:b w:val="0"/>
          <w:bCs/>
          <w:noProof/>
          <w:color w:val="auto"/>
          <w:szCs w:val="20"/>
        </w:rPr>
        <w:t>(Agung 2020)</w:t>
      </w:r>
      <w:r w:rsidR="00664538" w:rsidRPr="000C66BD">
        <w:rPr>
          <w:rStyle w:val="FootnoteReference"/>
          <w:b w:val="0"/>
          <w:color w:val="auto"/>
          <w:szCs w:val="20"/>
        </w:rPr>
        <w:fldChar w:fldCharType="end"/>
      </w:r>
      <w:r w:rsidR="00664538" w:rsidRPr="000C66BD">
        <w:rPr>
          <w:rStyle w:val="FootnoteReference"/>
          <w:b w:val="0"/>
          <w:color w:val="auto"/>
          <w:szCs w:val="20"/>
        </w:rPr>
        <w:t xml:space="preserve">. </w:t>
      </w:r>
      <w:r w:rsidRPr="000C66BD">
        <w:rPr>
          <w:rStyle w:val="red"/>
          <w:b w:val="0"/>
          <w:color w:val="auto"/>
          <w:szCs w:val="20"/>
        </w:rPr>
        <w:t>Direct teaching focuses on the interaction between teachers and students, which consists of 5 steps in its implementation: This model is presented in five stages, including: (Amintoko 2017). 1) Orientation stage 2) Presentation stage, 3) Guided practice stage, 4) The stage of evaluating understanding and providing feedback, 5) The stage of independent practice</w:t>
      </w:r>
      <w:r w:rsidRPr="000C66BD">
        <w:rPr>
          <w:rStyle w:val="red"/>
          <w:b w:val="0"/>
          <w:color w:val="auto"/>
          <w:szCs w:val="20"/>
        </w:rPr>
        <w:t xml:space="preserve"> </w:t>
      </w:r>
      <w:r w:rsidR="00664538" w:rsidRPr="000C66BD">
        <w:rPr>
          <w:rStyle w:val="red"/>
          <w:b w:val="0"/>
          <w:color w:val="auto"/>
          <w:szCs w:val="20"/>
        </w:rPr>
        <w:t xml:space="preserve">: </w:t>
      </w:r>
      <w:r w:rsidR="00664538" w:rsidRPr="000C66BD">
        <w:rPr>
          <w:rStyle w:val="FootnoteReference"/>
          <w:b w:val="0"/>
          <w:color w:val="auto"/>
          <w:szCs w:val="20"/>
        </w:rPr>
        <w:fldChar w:fldCharType="begin" w:fldLock="1"/>
      </w:r>
      <w:r w:rsidR="00664538" w:rsidRPr="000C66BD">
        <w:rPr>
          <w:b w:val="0"/>
          <w:color w:val="auto"/>
          <w:szCs w:val="20"/>
        </w:rPr>
        <w:instrText>ADDIN CSL_CITATION {"citationItems":[{"id":"ITEM-1","itemData":{"author":[{"dropping-particle":"","family":"Amintoko","given":"Gunanto","non-dropping-particle":"","parse-names":false,"suffix":""}],"container-title":"Supremum Journal of Mathematics Education (SJME)","id":"ITEM-1","issue":"1","issued":{"date-parts":[["2017"]]},"page":"7-12","title":"MODEL PEMBELAJARAN DIRECT INSTRUCTION DALAM MENINGKATKAN PEMAHAMAN KONSEP DAN HASIL BELAJAR","type":"article-journal","volume":"1"},"uris":["http://www.mendeley.com/documents/?uuid=2cb020d1-86fa-40ea-a3c3-5b14e699ac26","http://www.mendeley.com/documents/?uuid=e7336626-25cc-4d4e-a932-e8fc4b6578bc"]}],"mendeley":{"formattedCitation":"(Amintoko 2017)","plainTextFormattedCitation":"(Amintoko 2017)","previouslyFormattedCitation":"Gunanto Amintoko, “MODEL PEMBELAJARAN DIRECT INSTRUCTION DALAM MENINGKATKAN PEMAHAMAN KONSEP DAN HASIL BELAJAR,” &lt;i&gt;Supremum Journal of Mathematics Education (SJME)&lt;/i&gt; 1, no. 1 (2017): 7–12."},"properties":{"noteIndex":0},"schema":"https://github.com/citation-style-language/schema/raw/master/csl-citation.json"}</w:instrText>
      </w:r>
      <w:r w:rsidR="00664538" w:rsidRPr="000C66BD">
        <w:rPr>
          <w:rStyle w:val="FootnoteReference"/>
          <w:b w:val="0"/>
          <w:color w:val="auto"/>
          <w:szCs w:val="20"/>
        </w:rPr>
        <w:fldChar w:fldCharType="separate"/>
      </w:r>
      <w:r w:rsidR="00664538" w:rsidRPr="000C66BD">
        <w:rPr>
          <w:b w:val="0"/>
          <w:bCs/>
          <w:noProof/>
          <w:color w:val="auto"/>
          <w:szCs w:val="20"/>
        </w:rPr>
        <w:t>(Amintoko 2017)</w:t>
      </w:r>
      <w:r w:rsidR="00664538" w:rsidRPr="000C66BD">
        <w:rPr>
          <w:rStyle w:val="FootnoteReference"/>
          <w:b w:val="0"/>
          <w:color w:val="auto"/>
          <w:szCs w:val="20"/>
        </w:rPr>
        <w:fldChar w:fldCharType="end"/>
      </w:r>
      <w:r w:rsidR="00664538" w:rsidRPr="000C66BD">
        <w:rPr>
          <w:b w:val="0"/>
          <w:color w:val="auto"/>
          <w:szCs w:val="20"/>
        </w:rPr>
        <w:t>. 1</w:t>
      </w:r>
      <w:r w:rsidR="00664538" w:rsidRPr="000C66BD">
        <w:rPr>
          <w:rStyle w:val="result-text"/>
          <w:b w:val="0"/>
          <w:color w:val="auto"/>
          <w:szCs w:val="20"/>
        </w:rPr>
        <w:t xml:space="preserve">) </w:t>
      </w:r>
      <w:r w:rsidRPr="000C66BD">
        <w:rPr>
          <w:rStyle w:val="red"/>
          <w:b w:val="0"/>
          <w:color w:val="auto"/>
          <w:szCs w:val="20"/>
        </w:rPr>
        <w:t>1) Orientation stage 2) Presentation stage, 3) Guided practice stage, 4) The stage of evaluating understanding and providing feedback, 5) The stage of independent practice</w:t>
      </w:r>
      <w:r w:rsidRPr="000C66BD">
        <w:rPr>
          <w:rStyle w:val="red"/>
          <w:b w:val="0"/>
          <w:color w:val="auto"/>
          <w:szCs w:val="20"/>
        </w:rPr>
        <w:t xml:space="preserve"> </w:t>
      </w:r>
      <w:r w:rsidR="00664538" w:rsidRPr="000C66BD">
        <w:rPr>
          <w:rStyle w:val="FootnoteReference"/>
          <w:b w:val="0"/>
          <w:color w:val="auto"/>
          <w:szCs w:val="20"/>
        </w:rPr>
        <w:fldChar w:fldCharType="begin" w:fldLock="1"/>
      </w:r>
      <w:r w:rsidR="00664538" w:rsidRPr="000C66BD">
        <w:rPr>
          <w:b w:val="0"/>
          <w:color w:val="auto"/>
          <w:szCs w:val="20"/>
        </w:rPr>
        <w:instrText>ADDIN CSL_CITATION {"citationItems":[{"id":"ITEM-1","itemData":{"author":[{"dropping-particle":"","family":"Pritandhari","given":"Meyta","non-dropping-particle":"","parse-names":false,"suffix":""},{"dropping-particle":"","family":"Pendidikan","given":"","non-dropping-particle":"","parse-names":false,"suffix":""}],"container-title":"JURNAL PROMOSI Jurnal Pendidikan Ekonomi UM Metro","id":"ITEM-1","issue":"1","issued":{"date-parts":[["2017"]]},"page":"47-56","title":"IMPLEMENTASI MODEL PEMBELAJARAN DIRECT INSTRUCTION UNTUK MENINGKATKAN KEMAMPUAN BERPIKIR KREATIF MAHASISWA","type":"article-journal","volume":"5"},"uris":["http://www.mendeley.com/documents/?uuid=42e78b23-420b-41bd-a387-c69988a99527","http://www.mendeley.com/documents/?uuid=7e141ad5-6edd-4da6-a439-cf81984e3886"]}],"mendeley":{"formattedCitation":"(Pritandhari and Pendidikan 2017)","plainTextFormattedCitation":"(Pritandhari and Pendidikan 2017)","previouslyFormattedCitation":"Meyta Pritandhari and Pendidikan, “IMPLEMENTASI MODEL PEMBELAJARAN DIRECT INSTRUCTION UNTUK MENINGKATKAN KEMAMPUAN BERPIKIR KREATIF MAHASISWA,” &lt;i&gt;JURNAL PROMOSI Jurnal Pendidikan Ekonomi UM Metro&lt;/i&gt; 5, no. 1 (2017): 47–56."},"properties":{"noteIndex":0},"schema":"https://github.com/citation-style-language/schema/raw/master/csl-citation.json"}</w:instrText>
      </w:r>
      <w:r w:rsidR="00664538" w:rsidRPr="000C66BD">
        <w:rPr>
          <w:rStyle w:val="FootnoteReference"/>
          <w:b w:val="0"/>
          <w:color w:val="auto"/>
          <w:szCs w:val="20"/>
        </w:rPr>
        <w:fldChar w:fldCharType="separate"/>
      </w:r>
      <w:r w:rsidR="00664538" w:rsidRPr="000C66BD">
        <w:rPr>
          <w:b w:val="0"/>
          <w:bCs/>
          <w:noProof/>
          <w:color w:val="auto"/>
          <w:szCs w:val="20"/>
        </w:rPr>
        <w:t>(Pritandhari and Pendidikan 2017)</w:t>
      </w:r>
      <w:r w:rsidR="00664538" w:rsidRPr="000C66BD">
        <w:rPr>
          <w:rStyle w:val="FootnoteReference"/>
          <w:b w:val="0"/>
          <w:color w:val="auto"/>
          <w:szCs w:val="20"/>
        </w:rPr>
        <w:fldChar w:fldCharType="end"/>
      </w:r>
      <w:r w:rsidR="00664538" w:rsidRPr="000C66BD">
        <w:rPr>
          <w:b w:val="0"/>
          <w:color w:val="auto"/>
          <w:szCs w:val="20"/>
        </w:rPr>
        <w:t>.</w:t>
      </w:r>
    </w:p>
    <w:p w:rsidR="00600D85" w:rsidRPr="000C66BD" w:rsidRDefault="00600D85" w:rsidP="00664538">
      <w:pPr>
        <w:pStyle w:val="Alishlah21heading1"/>
        <w:numPr>
          <w:ilvl w:val="0"/>
          <w:numId w:val="0"/>
        </w:numPr>
        <w:ind w:left="426" w:firstLine="720"/>
        <w:jc w:val="both"/>
        <w:rPr>
          <w:rStyle w:val="red"/>
          <w:b w:val="0"/>
          <w:color w:val="auto"/>
          <w:szCs w:val="20"/>
        </w:rPr>
      </w:pPr>
      <w:r w:rsidRPr="000C66BD">
        <w:rPr>
          <w:rStyle w:val="red"/>
          <w:b w:val="0"/>
          <w:color w:val="auto"/>
          <w:szCs w:val="20"/>
        </w:rPr>
        <w:t>Utilization of the Direct Instruction model is expected to improve student learning activities and achievement. To be more efficient in the local context, this model should be adapted to the local culture familiar to students, Maja Labo Dahu, or appropriate cultural symbols.</w:t>
      </w:r>
    </w:p>
    <w:p w:rsidR="00664538" w:rsidRPr="000C66BD" w:rsidRDefault="00600D85" w:rsidP="00664538">
      <w:pPr>
        <w:pStyle w:val="Alishlah21heading1"/>
        <w:numPr>
          <w:ilvl w:val="0"/>
          <w:numId w:val="0"/>
        </w:numPr>
        <w:ind w:left="426" w:firstLine="720"/>
        <w:jc w:val="both"/>
        <w:rPr>
          <w:b w:val="0"/>
          <w:color w:val="auto"/>
          <w:szCs w:val="20"/>
        </w:rPr>
      </w:pPr>
      <w:r w:rsidRPr="000C66BD">
        <w:rPr>
          <w:rStyle w:val="red"/>
          <w:b w:val="0"/>
          <w:color w:val="auto"/>
          <w:szCs w:val="20"/>
        </w:rPr>
        <w:t>The importance of integrating the Direct Instruction model with local culture. Because culture plays a positive role in learning, one of which can be a source of learning and improve and develop learning outcomes</w:t>
      </w:r>
      <w:r w:rsidRPr="000C66BD">
        <w:rPr>
          <w:rStyle w:val="red"/>
          <w:b w:val="0"/>
          <w:color w:val="auto"/>
          <w:szCs w:val="20"/>
        </w:rPr>
        <w:t xml:space="preserve"> </w:t>
      </w:r>
      <w:r w:rsidR="00664538" w:rsidRPr="000C66BD">
        <w:rPr>
          <w:rStyle w:val="FootnoteReference"/>
          <w:b w:val="0"/>
          <w:color w:val="auto"/>
          <w:szCs w:val="20"/>
        </w:rPr>
        <w:fldChar w:fldCharType="begin" w:fldLock="1"/>
      </w:r>
      <w:r w:rsidR="00664538" w:rsidRPr="000C66BD">
        <w:rPr>
          <w:b w:val="0"/>
          <w:color w:val="auto"/>
          <w:szCs w:val="20"/>
        </w:rPr>
        <w:instrText>ADDIN CSL_CITATION {"citationItems":[{"id":"ITEM-1","itemData":{"DOI":"10.31949/educatio.v8i1.2099","ISSN":"2459-9522","abstract":"Studi literatur ini bertujuan untuk mensintesis peran budaya dalam pembelajaran IPA di Indonesia. Sumber data terdiri atas artikel-artikel hasil penelitian yang dipublikasi melalui jurnal dan prosiding seminar, baik tingkat nasional maupun internasional. Dokumen artikel dikoleksi mellaui laman Google Scholar dan Science Direct menggunakan kata kunci “etnosains dalam pembelajaran IPA” atau “ethnoscience in science learning”. Selama penelusuran, telah berhasil dikoleksi sebanyak 277 dokumen artikel yang terpublikasi pada rentang tahun 2007 - 2020. Hasil sintesis menunjukkan bahwa kebudayaan dapat diintegrasikan ke dalam berbagai fasilitas pembelajaran seperti strategi, pendekatan, model dan metode pembelajaran. Berbagai media pembelajaran sains seperti modul, booklet, majalah, buku ajar, komik, lembar kerja dan multimedia juga dapat dikembangkan dari pengetahuan budaya lokal. Hasil belajar sains ini menckaup aspek sikap, keterampilan proses dan penguasaan terhadap produk sains. Kebudayaan yang diintegrasikan atau dijadikan basis dalam pembelajaran sains juga telah terbukti mampu mengembangkan kompetensi yang dibutuhkan diabad 21 seperti HOTS, keterampilan berpikir kritis, berkolaborasi, literasi sains, berpikir kreatif, dan kemampuan memcahkan masalah. Adapun kesimpulan yang dapat kami ambil dari studi ini adalah peran kebudayaan dalam pembelajaran sains di Indonesia dibedakan menjadi 3 aspek yaitu aspek pedagogi, sebagai sumber belajar dan mampu meningkatkan dan mengembangkan berbagai hasil belajar sains.","author":[{"dropping-particle":"","family":"Muhammad Syazali","given":"Umar","non-dropping-particle":"","parse-names":false,"suffix":""}],"container-title":"Jurnal Educatio FKIP UNMA","id":"ITEM-1","issue":"1","issued":{"date-parts":[["2022"]]},"page":"344-354","title":"Peran Kebudayaan Dalam Pembelajaran IPA Di Indonesia: Studi Literatur Etnosains","type":"article-journal","volume":"8"},"uris":["http://www.mendeley.com/documents/?uuid=9c162cdd-a121-41e6-9304-29ffe567a472"]}],"mendeley":{"formattedCitation":"(Muhammad Syazali 2022)","plainTextFormattedCitation":"(Muhammad Syazali 2022)","previouslyFormattedCitation":"Umar Muhammad Syazali, “Peran Kebudayaan Dalam Pembelajaran IPA Di Indonesia: Studi Literatur Etnosains,” &lt;i&gt;Jurnal Educatio FKIP UNMA&lt;/i&gt; 8, no. 1 (2022): 344–54, https://doi.org/10.31949/educatio.v8i1.2099."},"properties":{"noteIndex":0},"schema":"https://github.com/citation-style-language/schema/raw/master/csl-citation.json"}</w:instrText>
      </w:r>
      <w:r w:rsidR="00664538" w:rsidRPr="000C66BD">
        <w:rPr>
          <w:rStyle w:val="FootnoteReference"/>
          <w:b w:val="0"/>
          <w:color w:val="auto"/>
          <w:szCs w:val="20"/>
        </w:rPr>
        <w:fldChar w:fldCharType="separate"/>
      </w:r>
      <w:r w:rsidR="00664538" w:rsidRPr="000C66BD">
        <w:rPr>
          <w:b w:val="0"/>
          <w:bCs/>
          <w:noProof/>
          <w:color w:val="auto"/>
          <w:szCs w:val="20"/>
        </w:rPr>
        <w:t>(Muhammad Syazali 2022)</w:t>
      </w:r>
      <w:r w:rsidR="00664538" w:rsidRPr="000C66BD">
        <w:rPr>
          <w:rStyle w:val="FootnoteReference"/>
          <w:b w:val="0"/>
          <w:color w:val="auto"/>
          <w:szCs w:val="20"/>
        </w:rPr>
        <w:fldChar w:fldCharType="end"/>
      </w:r>
      <w:r w:rsidR="00664538" w:rsidRPr="000C66BD">
        <w:rPr>
          <w:b w:val="0"/>
          <w:color w:val="auto"/>
          <w:szCs w:val="20"/>
        </w:rPr>
        <w:t xml:space="preserve">. </w:t>
      </w:r>
      <w:r w:rsidRPr="000C66BD">
        <w:rPr>
          <w:rStyle w:val="red"/>
          <w:b w:val="0"/>
          <w:color w:val="auto"/>
          <w:szCs w:val="20"/>
        </w:rPr>
        <w:t>Based on Permendagri Number 39 of 2007 article 1, local culture is defined as "a set of values held by certain communities or groups of people in an area, which are believed to be able to fulfill the expectations of its members and in which there are values and attitudes of community norms that are believed to fulfill the lives of its members</w:t>
      </w:r>
      <w:r w:rsidRPr="000C66BD">
        <w:rPr>
          <w:rStyle w:val="red"/>
          <w:b w:val="0"/>
          <w:color w:val="auto"/>
          <w:szCs w:val="20"/>
        </w:rPr>
        <w:t xml:space="preserve"> </w:t>
      </w:r>
      <w:r w:rsidR="00664538" w:rsidRPr="000C66BD">
        <w:rPr>
          <w:rStyle w:val="FootnoteReference"/>
          <w:b w:val="0"/>
          <w:color w:val="auto"/>
          <w:szCs w:val="20"/>
        </w:rPr>
        <w:fldChar w:fldCharType="begin" w:fldLock="1"/>
      </w:r>
      <w:r w:rsidR="00664538" w:rsidRPr="000C66BD">
        <w:rPr>
          <w:b w:val="0"/>
          <w:color w:val="auto"/>
          <w:szCs w:val="20"/>
        </w:rPr>
        <w:instrText>ADDIN CSL_CITATION {"citationItems":[{"id":"ITEM-1","itemData":{"abstract":"Islam is a religion that has a universal characteristic, the worldview (Weltanschauung) of equality, justice, takaful, freedom and dignity as well as having a humanistic concept of theocentrism as core values of all the teachings of Islam. In terms of culture in society, Islam is letting local knowledge and local cultural products are productive and do not contaminate aqidah to exist, even putting traditional Islam as one of the basis for determining the law. As mentioned in one of the rules of jurisprudence that says \"al-'adah al-muhakkamah\" (customary law can be used as a benchmark). Thus Islam is a religion of tolerance and full of moral values.","author":[{"dropping-particle":"","family":"Setiyawan","given":"Agung","non-dropping-particle":"","parse-names":false,"suffix":""}],"container-title":"Esensia","id":"ITEM-1","issue":"2","issued":{"date-parts":[["2012"]]},"page":"1-20","title":"Budaya lokal dalam perspektif agama: Legitimasi Hukum Adat (‘Urf) Dalam Islam","type":"article-journal","volume":"XIII"},"uris":["http://www.mendeley.com/documents/?uuid=77f92967-b9ea-4b0a-b521-344589887622"]}],"mendeley":{"formattedCitation":"(Setiyawan 2012)","plainTextFormattedCitation":"(Setiyawan 2012)","previouslyFormattedCitation":"Agung Setiyawan, “Budaya Lokal Dalam Perspektif Agama: Legitimasi Hukum Adat (‘Urf) Dalam Islam,” &lt;i&gt;Esensia&lt;/i&gt; XIII, no. 2 (2012): 1–20."},"properties":{"noteIndex":0},"schema":"https://github.com/citation-style-language/schema/raw/master/csl-citation.json"}</w:instrText>
      </w:r>
      <w:r w:rsidR="00664538" w:rsidRPr="000C66BD">
        <w:rPr>
          <w:rStyle w:val="FootnoteReference"/>
          <w:b w:val="0"/>
          <w:color w:val="auto"/>
          <w:szCs w:val="20"/>
        </w:rPr>
        <w:fldChar w:fldCharType="separate"/>
      </w:r>
      <w:r w:rsidR="00664538" w:rsidRPr="000C66BD">
        <w:rPr>
          <w:b w:val="0"/>
          <w:bCs/>
          <w:noProof/>
          <w:color w:val="auto"/>
          <w:szCs w:val="20"/>
        </w:rPr>
        <w:t>(Setiyawan 2012)</w:t>
      </w:r>
      <w:r w:rsidR="00664538" w:rsidRPr="000C66BD">
        <w:rPr>
          <w:rStyle w:val="FootnoteReference"/>
          <w:b w:val="0"/>
          <w:color w:val="auto"/>
          <w:szCs w:val="20"/>
        </w:rPr>
        <w:fldChar w:fldCharType="end"/>
      </w:r>
      <w:r w:rsidR="00664538" w:rsidRPr="000C66BD">
        <w:rPr>
          <w:b w:val="0"/>
          <w:color w:val="auto"/>
          <w:szCs w:val="20"/>
        </w:rPr>
        <w:t>.</w:t>
      </w:r>
    </w:p>
    <w:p w:rsidR="00664538" w:rsidRPr="000C66BD" w:rsidRDefault="00600D85" w:rsidP="00664538">
      <w:pPr>
        <w:pStyle w:val="Alishlah21heading1"/>
        <w:numPr>
          <w:ilvl w:val="0"/>
          <w:numId w:val="0"/>
        </w:numPr>
        <w:ind w:left="426" w:firstLine="720"/>
        <w:jc w:val="both"/>
        <w:rPr>
          <w:b w:val="0"/>
          <w:color w:val="auto"/>
          <w:szCs w:val="20"/>
        </w:rPr>
      </w:pPr>
      <w:r w:rsidRPr="000C66BD">
        <w:rPr>
          <w:rStyle w:val="blue"/>
          <w:b w:val="0"/>
          <w:color w:val="auto"/>
          <w:szCs w:val="20"/>
        </w:rPr>
        <w:t xml:space="preserve">Bima culture as the most visible protector of life is the “Maja labo Dahu” culture. A culture that functions as a foundation for individual behavior in life, which can provide guidance to determine which actions are right or wrong. Thus, “Maja Labo Dahu” acts as a cultural value system for the people of Bima and the Mbojo tribe in general </w:t>
      </w:r>
      <w:r w:rsidR="00664538" w:rsidRPr="000C66BD">
        <w:rPr>
          <w:rStyle w:val="FootnoteReference"/>
          <w:b w:val="0"/>
          <w:color w:val="auto"/>
          <w:szCs w:val="20"/>
        </w:rPr>
        <w:fldChar w:fldCharType="begin" w:fldLock="1"/>
      </w:r>
      <w:r w:rsidR="00664538" w:rsidRPr="000C66BD">
        <w:rPr>
          <w:b w:val="0"/>
          <w:color w:val="auto"/>
          <w:szCs w:val="20"/>
        </w:rPr>
        <w:instrText>ADDIN CSL_CITATION {"citationItems":[{"id":"ITEM-1","itemData":{"abstract":"Tujuan penelitian ini adalah untuk untuk mengetahui urgensi budaya bima “maja labo dahu” dalam mendorong revolusi mental di sekolah. Adapun metode penelitian ini adalah kajian …","author":[{"dropping-particle":"","family":"Najamudin","given":"N","non-dropping-particle":"","parse-names":false,"suffix":""},{"dropping-particle":"","family":"Andang","given":"A","non-dropping-particle":"","parse-names":false,"suffix":""}],"container-title":"Pedagogos: Jurnal Pendidikan","id":"ITEM-1","issue":"1","issued":{"date-parts":[["2022"]]},"page":"48-54","title":"Urgensi Budaya Bima Maja Labo Dahu Dalam Mendorong Revolusi Mental","type":"article-journal","volume":"4"},"uris":["http://www.mendeley.com/documents/?uuid=20c83d14-e3f5-451c-9ee8-b1a99c3e334a"]}],"mendeley":{"formattedCitation":"(Najamudin and Andang 2022)","plainTextFormattedCitation":"(Najamudin and Andang 2022)","previouslyFormattedCitation":"N Najamudin and A Andang, “Urgensi Budaya Bima Maja Labo Dahu Dalam Mendorong Revolusi Mental,” &lt;i&gt;Pedagogos: Jurnal Pendidikan&lt;/i&gt; 4, no. 1 (2022): 48–54, http://jurnal.stkipbima.ac.id/index.php/gg/article/view/666%0Ahttp://jurnal.stkipbima.ac.id/index.php/gg/article/download/666/433."},"properties":{"noteIndex":0},"schema":"https://github.com/citation-style-language/schema/raw/master/csl-citation.json"}</w:instrText>
      </w:r>
      <w:r w:rsidR="00664538" w:rsidRPr="000C66BD">
        <w:rPr>
          <w:rStyle w:val="FootnoteReference"/>
          <w:b w:val="0"/>
          <w:color w:val="auto"/>
          <w:szCs w:val="20"/>
        </w:rPr>
        <w:fldChar w:fldCharType="separate"/>
      </w:r>
      <w:r w:rsidR="00664538" w:rsidRPr="000C66BD">
        <w:rPr>
          <w:b w:val="0"/>
          <w:bCs/>
          <w:noProof/>
          <w:color w:val="auto"/>
          <w:szCs w:val="20"/>
        </w:rPr>
        <w:t>(Najamudin and Andang 2022)</w:t>
      </w:r>
      <w:r w:rsidR="00664538" w:rsidRPr="000C66BD">
        <w:rPr>
          <w:rStyle w:val="FootnoteReference"/>
          <w:b w:val="0"/>
          <w:color w:val="auto"/>
          <w:szCs w:val="20"/>
        </w:rPr>
        <w:fldChar w:fldCharType="end"/>
      </w:r>
      <w:r w:rsidR="00664538" w:rsidRPr="000C66BD">
        <w:rPr>
          <w:b w:val="0"/>
          <w:color w:val="auto"/>
          <w:szCs w:val="20"/>
        </w:rPr>
        <w:t>.</w:t>
      </w:r>
    </w:p>
    <w:p w:rsidR="00664538" w:rsidRPr="000C66BD" w:rsidRDefault="00600D85" w:rsidP="00664538">
      <w:pPr>
        <w:pStyle w:val="Alishlah21heading1"/>
        <w:numPr>
          <w:ilvl w:val="0"/>
          <w:numId w:val="0"/>
        </w:numPr>
        <w:ind w:left="426" w:firstLine="720"/>
        <w:jc w:val="both"/>
        <w:rPr>
          <w:b w:val="0"/>
          <w:color w:val="auto"/>
          <w:szCs w:val="20"/>
        </w:rPr>
      </w:pPr>
      <w:r w:rsidRPr="000C66BD">
        <w:rPr>
          <w:rStyle w:val="red"/>
          <w:b w:val="0"/>
          <w:color w:val="auto"/>
          <w:szCs w:val="20"/>
        </w:rPr>
        <w:lastRenderedPageBreak/>
        <w:t>Hence, “Maja labo Dahu” means, “Shame and Fear.” Philosophically, “Maja labo Dahu” has several meanings: First, Maja; interpreted as an individual's moral attitude to feel “ashamed” of inappropriate actions, which reflects the local wisdom of a community. The teaching of “Maja” teaches moral and ethical values to humans that wrongdoing is very shameful</w:t>
      </w:r>
      <w:r w:rsidRPr="000C66BD">
        <w:rPr>
          <w:rStyle w:val="red"/>
          <w:b w:val="0"/>
          <w:color w:val="auto"/>
          <w:szCs w:val="20"/>
        </w:rPr>
        <w:t xml:space="preserve"> </w:t>
      </w:r>
      <w:r w:rsidR="00664538" w:rsidRPr="000C66BD">
        <w:rPr>
          <w:rStyle w:val="FootnoteReference"/>
          <w:b w:val="0"/>
          <w:color w:val="auto"/>
          <w:szCs w:val="20"/>
        </w:rPr>
        <w:fldChar w:fldCharType="begin" w:fldLock="1"/>
      </w:r>
      <w:r w:rsidR="00664538" w:rsidRPr="000C66BD">
        <w:rPr>
          <w:b w:val="0"/>
          <w:color w:val="auto"/>
          <w:szCs w:val="20"/>
        </w:rPr>
        <w:instrText>ADDIN CSL_CITATION {"citationItems":[{"id":"ITEM-1","itemData":{"abstract":"Tujuan penelitian ini adalah untuk untuk mengetahui urgensi budaya bima “maja labo dahu” dalam mendorong revolusi mental di sekolah. Adapun metode penelitian ini adalah kajian …","author":[{"dropping-particle":"","family":"Najamudin","given":"N","non-dropping-particle":"","parse-names":false,"suffix":""},{"dropping-particle":"","family":"Andang","given":"A","non-dropping-particle":"","parse-names":false,"suffix":""}],"container-title":"Pedagogos: Jurnal Pendidikan","id":"ITEM-1","issue":"1","issued":{"date-parts":[["2022"]]},"page":"48-54","title":"Urgensi Budaya Bima Maja Labo Dahu Dalam Mendorong Revolusi Mental","type":"article-journal","volume":"4"},"uris":["http://www.mendeley.com/documents/?uuid=20c83d14-e3f5-451c-9ee8-b1a99c3e334a"]}],"mendeley":{"formattedCitation":"(Najamudin and Andang 2022)","plainTextFormattedCitation":"(Najamudin and Andang 2022)","previouslyFormattedCitation":"Najamudin and Andang."},"properties":{"noteIndex":0},"schema":"https://github.com/citation-style-language/schema/raw/master/csl-citation.json"}</w:instrText>
      </w:r>
      <w:r w:rsidR="00664538" w:rsidRPr="000C66BD">
        <w:rPr>
          <w:rStyle w:val="FootnoteReference"/>
          <w:b w:val="0"/>
          <w:color w:val="auto"/>
          <w:szCs w:val="20"/>
        </w:rPr>
        <w:fldChar w:fldCharType="separate"/>
      </w:r>
      <w:r w:rsidR="00664538" w:rsidRPr="000C66BD">
        <w:rPr>
          <w:b w:val="0"/>
          <w:noProof/>
          <w:color w:val="auto"/>
          <w:szCs w:val="20"/>
        </w:rPr>
        <w:t>(Najamudin and Andang 2022)</w:t>
      </w:r>
      <w:r w:rsidR="00664538" w:rsidRPr="000C66BD">
        <w:rPr>
          <w:rStyle w:val="FootnoteReference"/>
          <w:b w:val="0"/>
          <w:color w:val="auto"/>
          <w:szCs w:val="20"/>
        </w:rPr>
        <w:fldChar w:fldCharType="end"/>
      </w:r>
      <w:r w:rsidR="00664538" w:rsidRPr="000C66BD">
        <w:rPr>
          <w:b w:val="0"/>
          <w:color w:val="auto"/>
          <w:szCs w:val="20"/>
        </w:rPr>
        <w:t xml:space="preserve">. </w:t>
      </w:r>
      <w:r w:rsidRPr="000C66BD">
        <w:rPr>
          <w:rStyle w:val="red"/>
          <w:b w:val="0"/>
          <w:color w:val="auto"/>
          <w:szCs w:val="20"/>
        </w:rPr>
        <w:t xml:space="preserve">Therefore, “Maja labo Dahu” functioned as the cultural value system of the Bima people during the reign of Sultan Muhammad Salahuddin 1917-1951 and the Mbojo people in general </w:t>
      </w:r>
      <w:r w:rsidR="00664538" w:rsidRPr="000C66BD">
        <w:rPr>
          <w:b w:val="0"/>
          <w:color w:val="auto"/>
          <w:szCs w:val="20"/>
          <w:lang w:val="en-ID" w:eastAsia="en-ID"/>
        </w:rPr>
        <w:t xml:space="preserve"> </w:t>
      </w:r>
      <w:r w:rsidR="00664538" w:rsidRPr="000C66BD">
        <w:rPr>
          <w:rStyle w:val="FootnoteReference"/>
          <w:b w:val="0"/>
          <w:color w:val="auto"/>
          <w:szCs w:val="20"/>
          <w:lang w:val="en-ID" w:eastAsia="en-ID"/>
        </w:rPr>
        <w:fldChar w:fldCharType="begin" w:fldLock="1"/>
      </w:r>
      <w:r w:rsidR="00664538" w:rsidRPr="000C66BD">
        <w:rPr>
          <w:b w:val="0"/>
          <w:color w:val="auto"/>
          <w:szCs w:val="20"/>
          <w:lang w:val="en-ID" w:eastAsia="en-ID"/>
        </w:rPr>
        <w:instrText>ADDIN CSL_CITATION {"citationItems":[{"id":"ITEM-1","itemData":{"abstract":":Provinsi Nusa Tenggara Barat terdapat dua pulau besar (Pulau Sumbawa dan Pulau Lombok), pulau ini dihuni oleh tiga suku (suku Mbojo, suku Samawa dan suku Sasak), yang menjadi etnis dominan Masyarakat Nusa Tenggara Barat. Suku Mbojo dan Sumbawa mendiami Pulau Sumbawa, sedangkan suku Sasak tersebar di seluruh pulau Lombok. Sebagai bangsa secara universal, ketiga suku di NTB memiliki semboyan dan Falsafat kehidupan dan budaya yang berbeda namun masing-masing Mengandung nilai-nilai luhur dan berakar pada kehidupan rakyatnya. Sistem suku Mbojo dari nilai budaya Maja Labo Dahu, suku Sumbawa memiliki budaya Sabalong Samalewa, dan suku Sasak terkenal dengan budayanya yang taat pada Patju. Budaya Bima sebagai tameng kehidupan yang paling menonjol adalah budaya \"Maja Labo Dahu\". Simbol yang dipupuk agar menjadi benteng dan tindakan seseorang dalam kehidupan yang dapat memberikan petunjuk untuk membangun tentang tindakan baik atau buruk, dengan demikian ' Maja Labo Dahu ' sebagai sistem nilai budaya orang Bima pada masa jabatan Sultan Muhammad Salahuddin 1917-1951 dan Mbojo pada umumnya. Kajian filsafat Maja Labo Dahu dilakukan dengan menggunakan metode penelitian kualitatif, dengan pendekatan etnografi, teknik observasi, wawancara, dan dokumentasi. Temuan yang dihasilkan berupa data yang mendukung karya ilmiah yang merupakan hasil observasi, berbagai data hasil wawancara objek penelitian beserta dokumentasi yang berkaitan dengan makna filsafat Maja Labo Dahu. Berdasarkan hasil penelitian yang diperoleh dari beberapa informan, peneliti dapat menyimpulkan bahwa Maja Labo Dahu sebagai falsafah kehidupan masyarakat Bima yang memberikan efek positif terhadap karakter masyarakat ketika pesan-pesan moralnya dalam Sepenuhnya dipahami oleh Masyarakat Bima, Maja Labo Dahu yang berarti \"Malu dengan rasa takut\", leksikal \"Maja\" berarti malu, \"Labo\" berarti dengan dan juga dapat diartikan sebagai dan, kemudian \"Dahu\" yang berarti ketakutan. Jadi Maja Labo Dahu berarti 'malu dan takut'. Sedangkan filosofis \"Maja Labo Dahu\" artinya: Pertama, Maja; Dikonseptualisasikan sebagai sikap moral manusia untuk merasa 'malu' atas suatu perbuatan yang menyimpang, atau melanggar hukum baik hukum agama, hukum negara maupun etika sosial budaya yang mencerminkan kearifan lokal suatu masyarakat.","author":[{"dropping-particle":"","family":"Ilmiawan Mubin","given":"Hikmah Hikmah","non-dropping-particle":"","parse-names":false,"suffix":""}],"container-title":"Historis","id":"ITEM-1","issue":"2","issued":{"date-parts":[["2018"]]},"page":"8","title":"Makna Filosofi Maja Labo Dahu Dan Pengaruhnya Terhadap Karakter Masyarakat Bima Pada Masa Pemerintahan Sultan Muhammad Salahudin 1917-1951","type":"article-journal","volume":"3"},"uris":["http://www.mendeley.com/documents/?uuid=50f31385-f24a-465d-b30a-a03fae7eafcb"]}],"mendeley":{"formattedCitation":"(Ilmiawan Mubin 2018)","plainTextFormattedCitation":"(Ilmiawan Mubin 2018)","previouslyFormattedCitation":"Hikmah Hikmah Ilmiawan Mubin, “Makna Filosofi Maja Labo Dahu Dan Pengaruhnya Terhadap Karakter Masyarakat Bima Pada Masa Pemerintahan Sultan Muhammad Salahudin 1917-1951,” &lt;i&gt;Historis&lt;/i&gt; 3, no. 2 (2018): 8, http://journal.ummat.ac.id/index.php/historis/article/view/1385."},"properties":{"noteIndex":0},"schema":"https://github.com/citation-style-language/schema/raw/master/csl-citation.json"}</w:instrText>
      </w:r>
      <w:r w:rsidR="00664538" w:rsidRPr="000C66BD">
        <w:rPr>
          <w:rStyle w:val="FootnoteReference"/>
          <w:b w:val="0"/>
          <w:color w:val="auto"/>
          <w:szCs w:val="20"/>
          <w:lang w:val="en-ID" w:eastAsia="en-ID"/>
        </w:rPr>
        <w:fldChar w:fldCharType="separate"/>
      </w:r>
      <w:r w:rsidR="00664538" w:rsidRPr="000C66BD">
        <w:rPr>
          <w:b w:val="0"/>
          <w:bCs/>
          <w:noProof/>
          <w:color w:val="auto"/>
          <w:szCs w:val="20"/>
          <w:lang w:eastAsia="en-ID"/>
        </w:rPr>
        <w:t>(Ilmiawan Mubin 2018)</w:t>
      </w:r>
      <w:r w:rsidR="00664538" w:rsidRPr="000C66BD">
        <w:rPr>
          <w:rStyle w:val="FootnoteReference"/>
          <w:b w:val="0"/>
          <w:color w:val="auto"/>
          <w:szCs w:val="20"/>
          <w:lang w:val="en-ID" w:eastAsia="en-ID"/>
        </w:rPr>
        <w:fldChar w:fldCharType="end"/>
      </w:r>
      <w:r w:rsidR="00664538" w:rsidRPr="000C66BD">
        <w:rPr>
          <w:b w:val="0"/>
          <w:color w:val="auto"/>
          <w:szCs w:val="20"/>
          <w:lang w:val="en-ID" w:eastAsia="en-ID"/>
        </w:rPr>
        <w:t>.</w:t>
      </w:r>
    </w:p>
    <w:p w:rsidR="00664538" w:rsidRPr="000C66BD" w:rsidRDefault="00021D1F" w:rsidP="00664538">
      <w:pPr>
        <w:pStyle w:val="Alishlah21heading1"/>
        <w:numPr>
          <w:ilvl w:val="0"/>
          <w:numId w:val="0"/>
        </w:numPr>
        <w:ind w:left="426" w:firstLine="720"/>
        <w:jc w:val="both"/>
        <w:rPr>
          <w:b w:val="0"/>
          <w:color w:val="auto"/>
          <w:szCs w:val="20"/>
          <w:lang w:val="en-ID" w:eastAsia="en-ID"/>
        </w:rPr>
      </w:pPr>
      <w:r w:rsidRPr="000C66BD">
        <w:rPr>
          <w:rStyle w:val="blue"/>
          <w:b w:val="0"/>
          <w:color w:val="auto"/>
          <w:szCs w:val="20"/>
        </w:rPr>
        <w:t>The philosophy of Maja labo Dahu is not just an idea but also a way of life as well as a motivation for the people of Bima, which is sourced from Islamic values that are considered as a manners based on Islamic education that is able to regulate attitudes and behavior in every activity of the Bima community's life</w:t>
      </w:r>
      <w:r w:rsidRPr="000C66BD">
        <w:rPr>
          <w:rStyle w:val="blue"/>
          <w:b w:val="0"/>
          <w:color w:val="auto"/>
          <w:szCs w:val="20"/>
        </w:rPr>
        <w:t xml:space="preserve"> </w:t>
      </w:r>
      <w:r w:rsidR="00664538" w:rsidRPr="000C66BD">
        <w:rPr>
          <w:rStyle w:val="FootnoteReference"/>
          <w:b w:val="0"/>
          <w:color w:val="auto"/>
          <w:szCs w:val="20"/>
          <w:lang w:val="en-ID" w:eastAsia="en-ID"/>
        </w:rPr>
        <w:fldChar w:fldCharType="begin" w:fldLock="1"/>
      </w:r>
      <w:r w:rsidR="00664538" w:rsidRPr="000C66BD">
        <w:rPr>
          <w:b w:val="0"/>
          <w:color w:val="auto"/>
          <w:szCs w:val="20"/>
          <w:lang w:val="en-ID" w:eastAsia="en-ID"/>
        </w:rPr>
        <w:instrText>ADDIN CSL_CITATION {"citationItems":[{"id":"ITEM-1","itemData":{"DOI":"10.47625/fitrah.v13i2.391","ISSN":"2085-7365","abstract":"Maja Labo Dahu is a set of adab based on Islamic education that can control one's attitude and behave politely in every activity of one's life. Maja Labo Dahu is not only a philosophy of the Bima people, not just an expression but as a locomotive for the formation of Islamic education that is civilized, knowledgeable and behaves and speaks well in the family, social and school environment. Maja Labo Dahu has the value of dou mbojo advice, has the value of Education and has the value of Islam. Maja Labo Dahu is an attitude that is used as a basis for life in behaving, thinking, acting, where one must have a sense of shame and fear that is always instilled in the heart. So that Maja Labo Dahu is a source of adab teachings, both in speaking good words, behaving politely and politely, and both spiritually and spiritually. This study focuses on \"Maja Labo Dahu Perspective of Islamic Education\".","author":[{"dropping-particle":"","family":"Salam","given":"Abd","non-dropping-particle":"","parse-names":false,"suffix":""}],"container-title":"Fitrah: Jurnal Studi Pendidikan","id":"ITEM-1","issue":"2","issued":{"date-parts":[["2022"]]},"page":"98-106","title":"Karakter Maja Labo Dahu Dalam Perspektif Pendidikan Islam Di Bima","type":"article-journal","volume":"13"},"uris":["http://www.mendeley.com/documents/?uuid=d0928c09-74ee-413c-94dd-c34040941fb5"]}],"mendeley":{"formattedCitation":"(Salam 2022)","plainTextFormattedCitation":"(Salam 2022)","previouslyFormattedCitation":"Abd Salam, “Karakter Maja Labo Dahu Dalam Perspektif Pendidikan Islam Di Bima,” &lt;i&gt;Fitrah: Jurnal Studi Pendidikan&lt;/i&gt; 13, no. 2 (2022): 98–106, https://doi.org/10.47625/fitrah.v13i2.391."},"properties":{"noteIndex":0},"schema":"https://github.com/citation-style-language/schema/raw/master/csl-citation.json"}</w:instrText>
      </w:r>
      <w:r w:rsidR="00664538" w:rsidRPr="000C66BD">
        <w:rPr>
          <w:rStyle w:val="FootnoteReference"/>
          <w:b w:val="0"/>
          <w:color w:val="auto"/>
          <w:szCs w:val="20"/>
          <w:lang w:val="en-ID" w:eastAsia="en-ID"/>
        </w:rPr>
        <w:fldChar w:fldCharType="separate"/>
      </w:r>
      <w:r w:rsidR="00664538" w:rsidRPr="000C66BD">
        <w:rPr>
          <w:b w:val="0"/>
          <w:bCs/>
          <w:noProof/>
          <w:color w:val="auto"/>
          <w:szCs w:val="20"/>
          <w:lang w:eastAsia="en-ID"/>
        </w:rPr>
        <w:t>(Salam 2022)</w:t>
      </w:r>
      <w:r w:rsidR="00664538" w:rsidRPr="000C66BD">
        <w:rPr>
          <w:rStyle w:val="FootnoteReference"/>
          <w:b w:val="0"/>
          <w:color w:val="auto"/>
          <w:szCs w:val="20"/>
          <w:lang w:val="en-ID" w:eastAsia="en-ID"/>
        </w:rPr>
        <w:fldChar w:fldCharType="end"/>
      </w:r>
      <w:r w:rsidR="00664538" w:rsidRPr="000C66BD">
        <w:rPr>
          <w:b w:val="0"/>
          <w:color w:val="auto"/>
          <w:szCs w:val="20"/>
          <w:lang w:val="en-ID" w:eastAsia="en-ID"/>
        </w:rPr>
        <w:t>.</w:t>
      </w:r>
    </w:p>
    <w:p w:rsidR="00021D1F" w:rsidRPr="000C66BD" w:rsidRDefault="00021D1F" w:rsidP="00664538">
      <w:pPr>
        <w:pStyle w:val="Alishlah21heading1"/>
        <w:numPr>
          <w:ilvl w:val="0"/>
          <w:numId w:val="0"/>
        </w:numPr>
        <w:ind w:left="426" w:firstLine="720"/>
        <w:jc w:val="both"/>
        <w:rPr>
          <w:rStyle w:val="blue"/>
          <w:b w:val="0"/>
          <w:color w:val="auto"/>
          <w:szCs w:val="20"/>
        </w:rPr>
      </w:pPr>
      <w:r w:rsidRPr="000C66BD">
        <w:rPr>
          <w:rStyle w:val="blue"/>
          <w:b w:val="0"/>
          <w:color w:val="auto"/>
          <w:szCs w:val="20"/>
        </w:rPr>
        <w:t>The culture of “Maja Labu Dahu” has ethical values that are in line with Islamic Religious Education (PAI). And its relationship with learning as described in the Islamic Religious Education (PAI) material for grade V elementary school, in lesson 3 which discusses “My aspiration to be a pious child”, a) An honest person is loved by Allah SWT, b) Respect and obey parents and teachers, c) The beauty of mutual respect, which is in line with the philosophy of “Maja Labo Dahu” as a symbol of adherence to religious values.</w:t>
      </w:r>
    </w:p>
    <w:p w:rsidR="00021D1F" w:rsidRPr="000C66BD" w:rsidRDefault="00021D1F" w:rsidP="00664538">
      <w:pPr>
        <w:pStyle w:val="Alishlah21heading1"/>
        <w:numPr>
          <w:ilvl w:val="0"/>
          <w:numId w:val="0"/>
        </w:numPr>
        <w:ind w:left="426" w:firstLine="720"/>
        <w:jc w:val="both"/>
        <w:rPr>
          <w:rStyle w:val="blue"/>
          <w:b w:val="0"/>
          <w:color w:val="auto"/>
          <w:szCs w:val="20"/>
        </w:rPr>
      </w:pPr>
      <w:r w:rsidRPr="000C66BD">
        <w:rPr>
          <w:rStyle w:val="blue"/>
          <w:b w:val="0"/>
          <w:color w:val="auto"/>
          <w:szCs w:val="20"/>
        </w:rPr>
        <w:t>By integrating “Maja Labo Dahu” in the learning process, students not only understand the concept of religion in theory, but also apply it in everyday life. They will be more sensitive in maintaining morals, doing good in the school environment and outside school, and being responsible in carrying out their duties as a Muslim. The incorporation of culture in the learning process makes the material more relevant to students' lives. By connecting Islamic Religious Education materials with local values such as “Maja Labo Dahu”, students will find it easier to understand and internalize Islamic teachings because it is related to the culture they have known since childhood.</w:t>
      </w:r>
    </w:p>
    <w:p w:rsidR="00021D1F" w:rsidRPr="000C66BD" w:rsidRDefault="00021D1F" w:rsidP="00021D1F">
      <w:pPr>
        <w:pStyle w:val="Alishlah21heading1"/>
        <w:numPr>
          <w:ilvl w:val="0"/>
          <w:numId w:val="0"/>
        </w:numPr>
        <w:ind w:left="426" w:firstLine="720"/>
        <w:jc w:val="both"/>
        <w:rPr>
          <w:rStyle w:val="blue"/>
          <w:b w:val="0"/>
          <w:color w:val="auto"/>
          <w:szCs w:val="20"/>
        </w:rPr>
      </w:pPr>
      <w:r w:rsidRPr="000C66BD">
        <w:rPr>
          <w:rStyle w:val="blue"/>
          <w:b w:val="0"/>
          <w:color w:val="auto"/>
          <w:szCs w:val="20"/>
        </w:rPr>
        <w:t>At INPRES Tololara State Elementary School, it is seen that the involvement of grade V students in Islamic Religious Education lessons is still minimal. This can be seen from the low participation of students in the learning process, the low enthusiasm to ask questions or discuss, and their limited initiative in completing the tasks given. In addition, students' learning achievement is also still not achieving maximum results. Based on the results of previous assessments, the average student score tends to be below the specified standard. One of the main factors of this problem is the conventional way of learning, where the teacher acts more as a source of information, while students tend to be passive.</w:t>
      </w:r>
    </w:p>
    <w:p w:rsidR="00727D5A" w:rsidRPr="000C66BD" w:rsidRDefault="00021D1F" w:rsidP="00021D1F">
      <w:pPr>
        <w:pStyle w:val="Alishlah21heading1"/>
        <w:numPr>
          <w:ilvl w:val="0"/>
          <w:numId w:val="0"/>
        </w:numPr>
        <w:ind w:left="426" w:firstLine="720"/>
        <w:jc w:val="both"/>
        <w:rPr>
          <w:b w:val="0"/>
          <w:color w:val="auto"/>
          <w:szCs w:val="20"/>
        </w:rPr>
      </w:pPr>
      <w:r w:rsidRPr="000C66BD">
        <w:rPr>
          <w:rStyle w:val="red"/>
          <w:b w:val="0"/>
          <w:color w:val="auto"/>
          <w:szCs w:val="20"/>
        </w:rPr>
        <w:t>To overcome this problem, it is necessary to apply creative and contextualized learning models. One example is the Direct Instruction model integrated with local culture. This model provides an organized learning method that facilitates students to understand the material deeply while connecting it to relevant cultural values in their lives. Thus, this study aims to analyze how to apply the Direct Instruction model that integrates local culture to improve the activities and learning outcomes of grade V students at INPRES Tololara State Elementary School in Islamic Religious Education lessons.</w:t>
      </w:r>
    </w:p>
    <w:p w:rsidR="00021D1F" w:rsidRPr="000C66BD" w:rsidRDefault="005B5AEC" w:rsidP="00021D1F">
      <w:pPr>
        <w:pStyle w:val="Alishlah21heading1"/>
        <w:jc w:val="both"/>
        <w:rPr>
          <w:rFonts w:eastAsia="Arial"/>
          <w:color w:val="auto"/>
        </w:rPr>
      </w:pPr>
      <w:r w:rsidRPr="000C66BD">
        <w:rPr>
          <w:rFonts w:eastAsia="Arial"/>
          <w:color w:val="auto"/>
        </w:rPr>
        <w:t xml:space="preserve">METHODS </w:t>
      </w:r>
    </w:p>
    <w:p w:rsidR="00021D1F" w:rsidRPr="000C66BD" w:rsidRDefault="00021D1F" w:rsidP="00021D1F">
      <w:pPr>
        <w:pStyle w:val="Alishlah21heading1"/>
        <w:numPr>
          <w:ilvl w:val="0"/>
          <w:numId w:val="0"/>
        </w:numPr>
        <w:ind w:left="426" w:firstLine="720"/>
        <w:jc w:val="both"/>
        <w:rPr>
          <w:rFonts w:eastAsia="Arial"/>
          <w:color w:val="auto"/>
        </w:rPr>
      </w:pPr>
      <w:r w:rsidRPr="000C66BD">
        <w:rPr>
          <w:b w:val="0"/>
          <w:color w:val="auto"/>
          <w:szCs w:val="20"/>
        </w:rPr>
        <w:t>This type of research is Classroom Action Research (PTK). This study applies the Kemmis and McTaggart model which includes planning, action, observation, and reflection</w:t>
      </w:r>
      <w:r w:rsidRPr="000C66BD">
        <w:rPr>
          <w:rStyle w:val="FootnoteReference"/>
          <w:b w:val="0"/>
          <w:color w:val="auto"/>
          <w:szCs w:val="20"/>
          <w:vertAlign w:val="baseline"/>
        </w:rPr>
        <w:t xml:space="preserve"> </w:t>
      </w:r>
      <w:r w:rsidRPr="000C66BD">
        <w:rPr>
          <w:b w:val="0"/>
          <w:color w:val="auto"/>
          <w:szCs w:val="20"/>
        </w:rPr>
        <w:t xml:space="preserve"> </w:t>
      </w:r>
      <w:r w:rsidR="00664538" w:rsidRPr="000C66BD">
        <w:rPr>
          <w:rStyle w:val="FootnoteReference"/>
          <w:b w:val="0"/>
          <w:color w:val="auto"/>
          <w:szCs w:val="20"/>
        </w:rPr>
        <w:fldChar w:fldCharType="begin" w:fldLock="1"/>
      </w:r>
      <w:r w:rsidR="00664538" w:rsidRPr="000C66BD">
        <w:rPr>
          <w:color w:val="auto"/>
          <w:szCs w:val="20"/>
        </w:rPr>
        <w:instrText>ADDIN CSL_CITATION {"citationItems":[{"id":"ITEM-1","itemData":{"ISSN":"2685-9211","abstract":"The paper explores the classroom action research as one of research methodologies. This kind of research methodology aims to solve learning and teaching problems and improve the quality of education. There are four models of classroom action research, namely Kurt Lewin model, Stephen Kemmis and Robyn McTaggart model, Margaret Riel model, and Robert P. Pelton model. To make the models easy to apply, the authors show an example of classroom action research framework.","author":[{"dropping-particle":"","family":"Prihantoro","given":"Agung","non-dropping-particle":"","parse-names":false,"suffix":""},{"dropping-particle":"","family":"Hidayat","given":"Fattah","non-dropping-particle":"","parse-names":false,"suffix":""}],"container-title":"Ulumuddin: Jurnal Ilmu-ilmu Keislaman","id":"ITEM-1","issue":"1","issued":{"date-parts":[["2019"]]},"page":"49-60","title":"Ulumuddin: Jurnal Ilmu-ilmu Keislaman MELAKUKAN PENELITIAN TINDAKAN KELAS","type":"article-journal","volume":"9"},"uris":["http://www.mendeley.com/documents/?uuid=3c0ba69b-f947-420e-9cc6-41e7e20e9f50","http://www.mendeley.com/documents/?uuid=efe0011f-f65b-4528-83d9-e0b90cf38ff1"]}],"mendeley":{"formattedCitation":"(Prihantoro and Hidayat 2019)","plainTextFormattedCitation":"(Prihantoro and Hidayat 2019)","previouslyFormattedCitation":"Agung Prihantoro and Fattah Hidayat, “Ulumuddin: Jurnal Ilmu-Ilmu Keislaman MELAKUKAN PENELITIAN TINDAKAN KELAS,” &lt;i&gt;Ulumuddin: Jurnal Ilmu-Ilmu Keislaman&lt;/i&gt; 9, no. 1 (2019): 49–60."},"properties":{"noteIndex":0},"schema":"https://github.com/citation-style-language/schema/raw/master/csl-citation.json"}</w:instrText>
      </w:r>
      <w:r w:rsidR="00664538" w:rsidRPr="000C66BD">
        <w:rPr>
          <w:rStyle w:val="FootnoteReference"/>
          <w:b w:val="0"/>
          <w:color w:val="auto"/>
          <w:szCs w:val="20"/>
        </w:rPr>
        <w:fldChar w:fldCharType="separate"/>
      </w:r>
      <w:r w:rsidR="00664538" w:rsidRPr="000C66BD">
        <w:rPr>
          <w:bCs/>
          <w:noProof/>
          <w:color w:val="auto"/>
          <w:szCs w:val="20"/>
        </w:rPr>
        <w:t xml:space="preserve">(Prihantoro </w:t>
      </w:r>
      <w:r w:rsidR="00664538" w:rsidRPr="000C66BD">
        <w:rPr>
          <w:bCs/>
          <w:noProof/>
          <w:color w:val="auto"/>
          <w:szCs w:val="20"/>
        </w:rPr>
        <w:lastRenderedPageBreak/>
        <w:t>and Hidayat 2019)</w:t>
      </w:r>
      <w:r w:rsidR="00664538" w:rsidRPr="000C66BD">
        <w:rPr>
          <w:rStyle w:val="FootnoteReference"/>
          <w:b w:val="0"/>
          <w:color w:val="auto"/>
          <w:szCs w:val="20"/>
        </w:rPr>
        <w:fldChar w:fldCharType="end"/>
      </w:r>
      <w:r w:rsidR="00664538" w:rsidRPr="000C66BD">
        <w:rPr>
          <w:color w:val="auto"/>
          <w:szCs w:val="20"/>
        </w:rPr>
        <w:t xml:space="preserve">. </w:t>
      </w:r>
      <w:r w:rsidRPr="000C66BD">
        <w:rPr>
          <w:rStyle w:val="red"/>
          <w:b w:val="0"/>
          <w:color w:val="auto"/>
          <w:szCs w:val="20"/>
        </w:rPr>
        <w:t>The purpose of the implementation was to improve the quality of students' learning activities and outcomes</w:t>
      </w:r>
      <w:r w:rsidRPr="000C66BD">
        <w:rPr>
          <w:rStyle w:val="red"/>
          <w:b w:val="0"/>
          <w:color w:val="auto"/>
          <w:szCs w:val="20"/>
        </w:rPr>
        <w:t xml:space="preserve"> </w:t>
      </w:r>
      <w:r w:rsidR="00664538" w:rsidRPr="000C66BD">
        <w:rPr>
          <w:rStyle w:val="FootnoteReference"/>
          <w:b w:val="0"/>
          <w:color w:val="auto"/>
          <w:szCs w:val="20"/>
        </w:rPr>
        <w:fldChar w:fldCharType="begin" w:fldLock="1"/>
      </w:r>
      <w:r w:rsidR="00664538" w:rsidRPr="000C66BD">
        <w:rPr>
          <w:color w:val="auto"/>
          <w:szCs w:val="20"/>
        </w:rPr>
        <w:instrText>ADDIN CSL_CITATION {"citationItems":[{"id":"ITEM-1","itemData":{"DOI":"10.57171/jt.v1i1.33","ISSN":"2685-2047","abstract":"Berdasarkan hasil observasi di SDN Rengasdengklok Selatan II, banyak pembelajaran IPA yang memiliki masalah dalam penyampaiannya, sehingga siswa mengalami kesulitan dalam memahaminya. Guru sering terjebak dengan masalah klasik yaitu proses pembelajaran yang monoton dan membosankan. Tujuan yang hendak dicapai dalam penelitian ini adalah untuk mengetahui hasil belajar siswa sebelum penerapan pendekatan inkuiri pada pokok bahasan pesawat sederhana dalam pembelajaran IPA di Sekolah Dasar. Metode yang digunakan adalah penelitian tindakan kelas. Masing-masing siklus meliputi perencanaan tindakan, pelaksanaan, observasi dan refleksi. Penelitian Tindakan Kelas dilakukan di SDN Rengasdengklok Selatan II yang berlokasi di Jalan Perintis Kemerdekaan Desa Rengasdengklok Selatan Kecamatan Rengasdengklok Kabupaten Karawang. Subjek Penelitian Tindakan Kelas adalah siswa kelas V SDN Rengasdengklok Selatan II tahun ajaran 2019/2020. Yang berjumlah 31 siswa, terdiri dari 12 orang laki-laki dan 19 orang perempuan. Hasil dari penelitian ini menunjukan bahwa hasil belajar siswa pada siklus 2 sudah mencapai KKM yaitu 61,60. Aktivitas siswa sebesar pada siklus 1 aktivitas siswa meningkat dengan prosentase sebesar 35%. Pada siklus 2, aktivitas siswa mengalami peningkatan kembali dengan prosentase sebesar 85%.","author":[{"dropping-particle":"","family":"Ajeng Arini","given":"Dede","non-dropping-particle":"","parse-names":false,"suffix":""},{"dropping-particle":"","family":"Gianistika","given":"Chika","non-dropping-particle":"","parse-names":false,"suffix":""},{"dropping-particle":"","family":"Rahmat","given":"Rahmat","non-dropping-particle":"","parse-names":false,"suffix":""}],"container-title":"Jurnal Tahsinia","id":"ITEM-1","issue":"1","issued":{"date-parts":[["2019"]]},"page":"25-37","title":"Penerapan Pendekatan Inkuiri untuk Meningkatkan Hasil Belajar Siswa dalam Pembelajaran IPA di Sekolah Dasar (Penelitian Tindakan Kelas pada Siswa Kelas V SDN Rengasdengklok Selatan II)","type":"article-journal","volume":"1"},"uris":["http://www.mendeley.com/documents/?uuid=a5c1482d-a1f2-4acd-a8b3-779888a1bb52","http://www.mendeley.com/documents/?uuid=afe87f2e-0347-4220-a9a3-7d483976da6a"]}],"mendeley":{"formattedCitation":"(Ajeng Arini, Gianistika, and Rahmat 2019)","plainTextFormattedCitation":"(Ajeng Arini, Gianistika, and Rahmat 2019)","previouslyFormattedCitation":"Dede Ajeng Arini, Chika Gianistika, and Rahmat Rahmat, “Penerapan Pendekatan Inkuiri Untuk Meningkatkan Hasil Belajar Siswa Dalam Pembelajaran IPA Di Sekolah Dasar (Penelitian Tindakan Kelas Pada Siswa Kelas V SDN Rengasdengklok Selatan II),” &lt;i&gt;Jurnal Tahsinia&lt;/i&gt; 1, no. 1 (2019): 25–37, https://doi.org/10.57171/jt.v1i1.33."},"properties":{"noteIndex":0},"schema":"https://github.com/citation-style-language/schema/raw/master/csl-citation.json"}</w:instrText>
      </w:r>
      <w:r w:rsidR="00664538" w:rsidRPr="000C66BD">
        <w:rPr>
          <w:rStyle w:val="FootnoteReference"/>
          <w:b w:val="0"/>
          <w:color w:val="auto"/>
          <w:szCs w:val="20"/>
        </w:rPr>
        <w:fldChar w:fldCharType="separate"/>
      </w:r>
      <w:r w:rsidR="00664538" w:rsidRPr="000C66BD">
        <w:rPr>
          <w:bCs/>
          <w:noProof/>
          <w:color w:val="auto"/>
          <w:szCs w:val="20"/>
        </w:rPr>
        <w:t>(Ajeng Arini, Gianistika, and Rahmat 2019)</w:t>
      </w:r>
      <w:r w:rsidR="00664538" w:rsidRPr="000C66BD">
        <w:rPr>
          <w:rStyle w:val="FootnoteReference"/>
          <w:b w:val="0"/>
          <w:color w:val="auto"/>
          <w:szCs w:val="20"/>
        </w:rPr>
        <w:fldChar w:fldCharType="end"/>
      </w:r>
      <w:r w:rsidR="00664538" w:rsidRPr="000C66BD">
        <w:rPr>
          <w:color w:val="auto"/>
          <w:szCs w:val="20"/>
        </w:rPr>
        <w:t>.</w:t>
      </w:r>
    </w:p>
    <w:p w:rsidR="00021D1F" w:rsidRPr="000C66BD" w:rsidRDefault="00021D1F" w:rsidP="00021D1F">
      <w:pPr>
        <w:pStyle w:val="Alishlah21heading1"/>
        <w:numPr>
          <w:ilvl w:val="0"/>
          <w:numId w:val="0"/>
        </w:numPr>
        <w:ind w:left="426" w:firstLine="720"/>
        <w:jc w:val="both"/>
        <w:rPr>
          <w:rFonts w:eastAsia="Arial"/>
          <w:color w:val="auto"/>
        </w:rPr>
      </w:pPr>
      <w:r w:rsidRPr="000C66BD">
        <w:rPr>
          <w:b w:val="0"/>
          <w:color w:val="auto"/>
          <w:szCs w:val="20"/>
        </w:rPr>
        <w:t>Data collection techniques are: Observation can be carried out by the teacher himself or by other teachers. Observations are focused on student activities and learning processes, while preparations are made to document the learning process</w:t>
      </w:r>
      <w:r w:rsidRPr="000C66BD">
        <w:rPr>
          <w:b w:val="0"/>
          <w:color w:val="auto"/>
          <w:szCs w:val="20"/>
        </w:rPr>
        <w:t xml:space="preserve"> </w:t>
      </w:r>
      <w:r w:rsidR="00664538" w:rsidRPr="000C66BD">
        <w:rPr>
          <w:rStyle w:val="FootnoteReference"/>
          <w:b w:val="0"/>
          <w:color w:val="auto"/>
          <w:szCs w:val="20"/>
        </w:rPr>
        <w:fldChar w:fldCharType="begin" w:fldLock="1"/>
      </w:r>
      <w:r w:rsidR="00664538" w:rsidRPr="000C66BD">
        <w:rPr>
          <w:color w:val="auto"/>
          <w:szCs w:val="20"/>
        </w:rPr>
        <w:instrText>ADDIN CSL_CITATION {"citationItems":[{"id":"ITEM-1","itemData":{"ISSN":"3021-7938","abstract":"This study aims to present a comprehensive overview of the model of data collection in classroom action research, focusing on the numerous approaches and techniques employed in this process. The primary objective of this article is to provide guidance to researchers and educational practitioners on the acquisition of pertinent, credible, and consistent data within the framework of classroom action research. The data gathering method employed in this study is the library research method. Given the qualitative nature of this research, the approach involves seeking out literature sources, such as books that elucidate various models of data collection in the context of classroom action research. The findings of this study indicate that the authors posit data collection as a crucial undertaking, as the attainment of this objective is contingent upon the availability of research data. In the realm of PTK, researchers employ a range of data gathering methodologies, notably including observation, questioning, examination, field notes, journals, maps, and photo/video recordings. Hence, this classroom-based action research is highly appropriate for educators due to its practical nature. In the professional realm, educators are expected to possess the capacity to make informed decisions by drawing upon precise data and theoretical frameworks. The process of data gathering is a crucial component within the operational stages of the PTK framework, as it significantly contributes to the overall success of research endeavors.","author":[{"dropping-particle":"","family":"Firdaus","given":"Iqlima","non-dropping-particle":"","parse-names":false,"suffix":""},{"dropping-particle":"","family":"Hidayati","given":"Rahmadisha","non-dropping-particle":"","parse-names":false,"suffix":""},{"dropping-particle":"","family":"Hamidah","given":"Rida Siti","non-dropping-particle":"","parse-names":false,"suffix":""},{"dropping-particle":"","family":"Rianti","given":"Rina","non-dropping-particle":"","parse-names":false,"suffix":""},{"dropping-particle":"","family":"Cahyuni","given":"Ritha","non-dropping-particle":"","parse-names":false,"suffix":""},{"dropping-particle":"","family":"Khotimah","given":"Khusnul","non-dropping-particle":"","parse-names":false,"suffix":""}],"container-title":"Jurnal Kreativitas Mahasiswa","id":"ITEM-1","issue":"2","issued":{"date-parts":[["2023"]]},"page":"107","title":"Model-Model Pengumpulan Data dalam Penelitian Tindakan Kelas","type":"article-journal","volume":"Vol.1 No.2"},"uris":["http://www.mendeley.com/documents/?uuid=aaed0ee7-e111-4dfc-9412-24a999abaf8b","http://www.mendeley.com/documents/?uuid=8a65cffd-c6e6-4785-9ae3-8ef52ce16018"]}],"mendeley":{"formattedCitation":"(Firdaus et al. 2023)","plainTextFormattedCitation":"(Firdaus et al. 2023)","previouslyFormattedCitation":"Iqlima Firdaus et al., “Model-Model Pengumpulan Data Dalam Penelitian Tindakan Kelas,” &lt;i&gt;Jurnal Kreativitas Mahasiswa&lt;/i&gt; Vol.1 No.2, no. 2 (2023): 107."},"properties":{"noteIndex":0},"schema":"https://github.com/citation-style-language/schema/raw/master/csl-citation.json"}</w:instrText>
      </w:r>
      <w:r w:rsidR="00664538" w:rsidRPr="000C66BD">
        <w:rPr>
          <w:rStyle w:val="FootnoteReference"/>
          <w:b w:val="0"/>
          <w:color w:val="auto"/>
          <w:szCs w:val="20"/>
        </w:rPr>
        <w:fldChar w:fldCharType="separate"/>
      </w:r>
      <w:r w:rsidR="00664538" w:rsidRPr="000C66BD">
        <w:rPr>
          <w:noProof/>
          <w:color w:val="auto"/>
          <w:szCs w:val="20"/>
        </w:rPr>
        <w:t>(Firdaus et al. 2023)</w:t>
      </w:r>
      <w:r w:rsidR="00664538" w:rsidRPr="000C66BD">
        <w:rPr>
          <w:rStyle w:val="FootnoteReference"/>
          <w:b w:val="0"/>
          <w:color w:val="auto"/>
          <w:szCs w:val="20"/>
        </w:rPr>
        <w:fldChar w:fldCharType="end"/>
      </w:r>
      <w:r w:rsidR="00664538" w:rsidRPr="000C66BD">
        <w:rPr>
          <w:color w:val="auto"/>
          <w:szCs w:val="20"/>
        </w:rPr>
        <w:t xml:space="preserve">. </w:t>
      </w:r>
      <w:r w:rsidRPr="000C66BD">
        <w:rPr>
          <w:rStyle w:val="red"/>
          <w:b w:val="0"/>
          <w:color w:val="auto"/>
          <w:szCs w:val="20"/>
        </w:rPr>
        <w:t>Interviews or questions are crucial to understand the perceptions, thoughts, opinions, and feelings of individuals regarding a symptom, event, fact, or reality</w:t>
      </w:r>
      <w:r w:rsidR="00664538" w:rsidRPr="000C66BD">
        <w:rPr>
          <w:color w:val="auto"/>
          <w:szCs w:val="20"/>
        </w:rPr>
        <w:t xml:space="preserve"> </w:t>
      </w:r>
      <w:r w:rsidR="00664538" w:rsidRPr="000C66BD">
        <w:rPr>
          <w:rStyle w:val="FootnoteReference"/>
          <w:b w:val="0"/>
          <w:color w:val="auto"/>
          <w:szCs w:val="20"/>
        </w:rPr>
        <w:fldChar w:fldCharType="begin" w:fldLock="1"/>
      </w:r>
      <w:r w:rsidR="00664538" w:rsidRPr="000C66BD">
        <w:rPr>
          <w:color w:val="auto"/>
          <w:szCs w:val="20"/>
        </w:rPr>
        <w:instrText>ADDIN CSL_CITATION {"citationItems":[{"id":"ITEM-1","itemData":{"ISSN":"1412-3428","abstract":"Drug target identification is a critical step toward understanding the mechanism of action of a drug, which can help one improve the drug's current therapeutic regime and expand the drug's therapeutic potential. However, current in vitro affinity-chromatography-based and in vivo activity-based protein profiling approaches generally face difficulties in discriminating specific drug targets from nonspecific ones. Here we describe a novel approach combining isobaric tags for relative and absolute quantitation with clickable activity-based protein profiling to specifically and comprehensively identify the protein targets of andrographolide (Andro), a natural product with known anti-inflammation and anti-cancer effects, in live cancer cells. We identified a spectrum of specific targets of Andro, which furthered our understanding of the mechanism of action of the drug. Our findings, validated through cell migration and invasion assays, showed that Andro has a potential novel application as a tumor metastasis inhibitor. Moreover, we have unveiled the target binding mechanism of Andro with a combination of drug analog synthesis, protein engineering, and mass-spectrometry-based approaches and determined the drug-binding sites of two protein targets, NF-kappaB and actin.","author":[{"dropping-particle":"","family":"Raco","given":"J.R.","non-dropping-particle":"","parse-names":false,"suffix":""}],"container-title":"PT Grasindo","id":"ITEM-1","issued":{"date-parts":[["2010"]]},"page":"146","title":"METODE PENELlTlAN KUALlTATlF: JENIS, KARAKTERISTIK, DAN KEUNGGULANNYA","type":"article-journal"},"uris":["http://www.mendeley.com/documents/?uuid=ca308f48-8ebc-47aa-8805-3d864be1edae"]}],"mendeley":{"formattedCitation":"(Raco 2010)","plainTextFormattedCitation":"(Raco 2010)","previouslyFormattedCitation":"J.R. Raco, “METODE PENELlTlAN KUALlTATlF: JENIS, KARAKTERISTIK, DAN KEUNGGULANNYA,” &lt;i&gt;PT Grasindo&lt;/i&gt;, 2010, 146."},"properties":{"noteIndex":0},"schema":"https://github.com/citation-style-language/schema/raw/master/csl-citation.json"}</w:instrText>
      </w:r>
      <w:r w:rsidR="00664538" w:rsidRPr="000C66BD">
        <w:rPr>
          <w:rStyle w:val="FootnoteReference"/>
          <w:b w:val="0"/>
          <w:color w:val="auto"/>
          <w:szCs w:val="20"/>
        </w:rPr>
        <w:fldChar w:fldCharType="separate"/>
      </w:r>
      <w:r w:rsidR="00664538" w:rsidRPr="000C66BD">
        <w:rPr>
          <w:noProof/>
          <w:color w:val="auto"/>
          <w:szCs w:val="20"/>
        </w:rPr>
        <w:t>(Raco 2010)</w:t>
      </w:r>
      <w:r w:rsidR="00664538" w:rsidRPr="000C66BD">
        <w:rPr>
          <w:rStyle w:val="FootnoteReference"/>
          <w:b w:val="0"/>
          <w:color w:val="auto"/>
          <w:szCs w:val="20"/>
        </w:rPr>
        <w:fldChar w:fldCharType="end"/>
      </w:r>
      <w:r w:rsidR="00664538" w:rsidRPr="000C66BD">
        <w:rPr>
          <w:color w:val="auto"/>
          <w:szCs w:val="20"/>
        </w:rPr>
        <w:t xml:space="preserve">. </w:t>
      </w:r>
      <w:r w:rsidRPr="000C66BD">
        <w:rPr>
          <w:b w:val="0"/>
          <w:color w:val="auto"/>
          <w:szCs w:val="20"/>
        </w:rPr>
        <w:t>The test method, here researchers utilize written tests as a way of collecting data on pre-cycle, cycle I, and cycle II. A written test is a test carried out by students answering a number of questions in writing</w:t>
      </w:r>
      <w:r w:rsidRPr="000C66BD">
        <w:rPr>
          <w:b w:val="0"/>
          <w:color w:val="auto"/>
          <w:szCs w:val="20"/>
        </w:rPr>
        <w:t xml:space="preserve"> </w:t>
      </w:r>
      <w:r w:rsidR="00664538" w:rsidRPr="000C66BD">
        <w:rPr>
          <w:rStyle w:val="FootnoteReference"/>
          <w:b w:val="0"/>
          <w:color w:val="auto"/>
          <w:szCs w:val="20"/>
        </w:rPr>
        <w:fldChar w:fldCharType="begin" w:fldLock="1"/>
      </w:r>
      <w:r w:rsidR="00664538" w:rsidRPr="000C66BD">
        <w:rPr>
          <w:color w:val="auto"/>
          <w:szCs w:val="20"/>
        </w:rPr>
        <w:instrText>ADDIN CSL_CITATION {"citationItems":[{"id":"ITEM-1","itemData":{"abstract":"Modern Evolutionary Economics Evolutionary economics sees the economy as always in motion with change being driven largely by continuing innovation. This approach to economics, heavily infl uenced by the work of Joseph Schumpeter, saw a revival as an alternative way of thinking about economic advancement as a result of Richard Nelson and Sidney Winter’s seminal book, An Evolutionary Theory of Economic Change , fi rst published in 1982. In this long- awaited follow- up, Nelson is joined by leading fi gures in the fi eld of evolutionary economics, reviewing in detail how this perspective has been manifest in various areas of economic inquiry where evolutionary economists have been active. Providing the perfect overview for interested economists and social scientists, readers will learn how in each of the diverse fi elds featured, evolutionary economics has enabled an improved understanding of how and why economic progress occurs. Richard","author":[{"dropping-particle":"","family":"Arikunto","given":"Suharsimi","non-dropping-particle":"","parse-names":false,"suffix":""}],"container-title":"Angewandte Chemie International Edition, 6(11), 951–952.","id":"ITEM-1","issued":{"date-parts":[["2011"]]},"page":"5-24","title":"Prosedur PenelitianTindakan Kelas","type":"article-journal"},"uris":["http://www.mendeley.com/documents/?uuid=856d94bf-31e2-4d9e-ac9e-f56a333b498e","http://www.mendeley.com/documents/?uuid=da473a4f-0b0b-4ba6-821e-c12a1b0af7b3"]}],"mendeley":{"formattedCitation":"(Arikunto 2011)","plainTextFormattedCitation":"(Arikunto 2011)","previouslyFormattedCitation":"Suharsimi Arikunto, “Prosedur PenelitianTindakan Kelas,” &lt;i&gt;Angewandte Chemie International Edition, 6(11), 951–952.&lt;/i&gt;, 2011, 5–24."},"properties":{"noteIndex":0},"schema":"https://github.com/citation-style-language/schema/raw/master/csl-citation.json"}</w:instrText>
      </w:r>
      <w:r w:rsidR="00664538" w:rsidRPr="000C66BD">
        <w:rPr>
          <w:rStyle w:val="FootnoteReference"/>
          <w:b w:val="0"/>
          <w:color w:val="auto"/>
          <w:szCs w:val="20"/>
        </w:rPr>
        <w:fldChar w:fldCharType="separate"/>
      </w:r>
      <w:r w:rsidR="00664538" w:rsidRPr="000C66BD">
        <w:rPr>
          <w:bCs/>
          <w:noProof/>
          <w:color w:val="auto"/>
          <w:szCs w:val="20"/>
        </w:rPr>
        <w:t>(Arikunto 2011)</w:t>
      </w:r>
      <w:r w:rsidR="00664538" w:rsidRPr="000C66BD">
        <w:rPr>
          <w:rStyle w:val="FootnoteReference"/>
          <w:b w:val="0"/>
          <w:color w:val="auto"/>
          <w:szCs w:val="20"/>
        </w:rPr>
        <w:fldChar w:fldCharType="end"/>
      </w:r>
      <w:r w:rsidR="00664538" w:rsidRPr="000C66BD">
        <w:rPr>
          <w:color w:val="auto"/>
          <w:szCs w:val="20"/>
        </w:rPr>
        <w:t xml:space="preserve">. </w:t>
      </w:r>
      <w:r w:rsidRPr="000C66BD">
        <w:rPr>
          <w:rStyle w:val="red"/>
          <w:b w:val="0"/>
          <w:color w:val="auto"/>
          <w:szCs w:val="20"/>
        </w:rPr>
        <w:t xml:space="preserve">There are two tests carried out, namely: Pre-test, which is used when the delivery of material begins with the aim of evaluating the extent to which students have mastered the material or material to be taught </w:t>
      </w:r>
      <w:r w:rsidRPr="000C66BD">
        <w:rPr>
          <w:rStyle w:val="red"/>
          <w:b w:val="0"/>
          <w:color w:val="auto"/>
          <w:szCs w:val="20"/>
        </w:rPr>
        <w:t xml:space="preserve"> </w:t>
      </w:r>
      <w:r w:rsidR="00664538" w:rsidRPr="000C66BD">
        <w:rPr>
          <w:rStyle w:val="FootnoteReference"/>
          <w:b w:val="0"/>
          <w:color w:val="auto"/>
          <w:szCs w:val="20"/>
        </w:rPr>
        <w:fldChar w:fldCharType="begin" w:fldLock="1"/>
      </w:r>
      <w:r w:rsidR="00664538" w:rsidRPr="000C66BD">
        <w:rPr>
          <w:color w:val="auto"/>
          <w:szCs w:val="20"/>
        </w:rPr>
        <w:instrText>ADDIN CSL_CITATION {"citationItems":[{"id":"ITEM-1","itemData":{"abstract":"The purpose of this study was to determine the extent to which the pre-test and post-test carried out by teachers in grade IV mathematics subjects in the success of learning evaluation in a COVID-19 pandemic situation like this. This research uses descriptive quantitative research methods with qualitative research type case studies and research subjects 2 fourth grade elementary school teachers at SDN Bojong 04 Tangerang City. The research instruments used were observation, interviews, documentation and field notes. The data analysis technique was carried out in accordance with the scientific procedure of case study qualitative research. Teachers do pre-test and post-test using existing technology as a tool. The results obtained in this study are that not all pre-test and post-test techniques carried out by grade IV teachers showed success in increasing student understanding because they were caused by several factors, both internal and external. However, the teacher tries as much as possible to find ways to overcome these obstacles so that all students can feel the learning activities. Then, the pre-test and post-test techniques carried out by the fourth grade teacher are said to be successful if the students who have understood the material are more than 70%.","author":[{"dropping-particle":"","family":"Magdalena","given":"Ina","non-dropping-particle":"","parse-names":false,"suffix":""},{"dropping-particle":"","family":"Nurul Annisa","given":"Miftah","non-dropping-particle":"","parse-names":false,"suffix":""},{"dropping-particle":"","family":"Ragin","given":"Gestiana","non-dropping-particle":"","parse-names":false,"suffix":""},{"dropping-particle":"","family":"Ishaq","given":"Adinda Rahmah","non-dropping-particle":"","parse-names":false,"suffix":""}],"container-title":"Jurnal Pendidikan dan Ilmu Sosial","id":"ITEM-1","issue":"2","issued":{"date-parts":[["2021"]]},"page":"150-165","title":"Analisis Penggunaan Teknik Pre-Test Dan Post-Test Pada Mata Pelajaran Matematika Dalam Keberhasilan Evaluasi Pembelajaran Di Sdn Bojong 04","type":"article-journal","volume":"3"},"uris":["http://www.mendeley.com/documents/?uuid=4d8da482-8701-4258-a61b-7da1ba59c1dd","http://www.mendeley.com/documents/?uuid=925608a4-1790-47c1-aa98-cbd8ead34978"]}],"mendeley":{"formattedCitation":"(Magdalena et al. 2021)","plainTextFormattedCitation":"(Magdalena et al. 2021)","previouslyFormattedCitation":"Ina Magdalena et al., “Analisis Penggunaan Teknik Pre-Test Dan Post-Test Pada Mata Pelajaran Matematika Dalam Keberhasilan Evaluasi Pembelajaran Di Sdn Bojong 04,” &lt;i&gt;Jurnal Pendidikan Dan Ilmu Sosial&lt;/i&gt; 3, no. 2 (2021): 150–65."},"properties":{"noteIndex":0},"schema":"https://github.com/citation-style-language/schema/raw/master/csl-citation.json"}</w:instrText>
      </w:r>
      <w:r w:rsidR="00664538" w:rsidRPr="000C66BD">
        <w:rPr>
          <w:rStyle w:val="FootnoteReference"/>
          <w:b w:val="0"/>
          <w:color w:val="auto"/>
          <w:szCs w:val="20"/>
        </w:rPr>
        <w:fldChar w:fldCharType="separate"/>
      </w:r>
      <w:r w:rsidR="00664538" w:rsidRPr="000C66BD">
        <w:rPr>
          <w:bCs/>
          <w:noProof/>
          <w:color w:val="auto"/>
          <w:szCs w:val="20"/>
        </w:rPr>
        <w:t>(Magdalena et al. 2021)</w:t>
      </w:r>
      <w:r w:rsidR="00664538" w:rsidRPr="000C66BD">
        <w:rPr>
          <w:rStyle w:val="FootnoteReference"/>
          <w:b w:val="0"/>
          <w:color w:val="auto"/>
          <w:szCs w:val="20"/>
        </w:rPr>
        <w:fldChar w:fldCharType="end"/>
      </w:r>
      <w:r w:rsidR="00664538" w:rsidRPr="000C66BD">
        <w:rPr>
          <w:color w:val="auto"/>
          <w:szCs w:val="20"/>
        </w:rPr>
        <w:t xml:space="preserve">. </w:t>
      </w:r>
      <w:r w:rsidRPr="000C66BD">
        <w:rPr>
          <w:rStyle w:val="result-text"/>
          <w:b w:val="0"/>
          <w:color w:val="auto"/>
          <w:szCs w:val="20"/>
        </w:rPr>
        <w:t>Post-test, also known as post test, is carried out at the end of learning a material</w:t>
      </w:r>
      <w:r w:rsidRPr="000C66BD">
        <w:rPr>
          <w:rStyle w:val="result-text"/>
          <w:b w:val="0"/>
          <w:color w:val="auto"/>
          <w:szCs w:val="20"/>
        </w:rPr>
        <w:t xml:space="preserve"> </w:t>
      </w:r>
      <w:r w:rsidR="00664538" w:rsidRPr="000C66BD">
        <w:rPr>
          <w:rStyle w:val="FootnoteReference"/>
          <w:b w:val="0"/>
          <w:color w:val="auto"/>
          <w:szCs w:val="20"/>
        </w:rPr>
        <w:fldChar w:fldCharType="begin" w:fldLock="1"/>
      </w:r>
      <w:r w:rsidR="00664538" w:rsidRPr="000C66BD">
        <w:rPr>
          <w:color w:val="auto"/>
          <w:szCs w:val="20"/>
        </w:rPr>
        <w:instrText>ADDIN CSL_CITATION {"citationItems":[{"id":"ITEM-1","itemData":{"DOI":"10.24853/fbc.2.2.8-18","ISSN":"2460-7797","abstract":"Tujuan penelitian ini adalah untuk mengamati pengaruh penggunaan multimedia interaktif terhadap kemampuan pemahaman konsep matematis siswa. Penelitian ini dilakukan di SMP Negeri 4 Tangerang tahun ajaran 2014/2015 kelas VIII. Berdasarkan hasil perhitungan statistik kemampuan pemahaman konsep matematis siswa yang menggunakan multimedia interaktif dengan metode penelitian quasieksperimental menunjukkan bahwa rata-rata kelas eksperimen lebih tinggi daripada kelas kontrol. Hasil penelitian menunjukan bahwa multimedia interaktif ini berpengaruh terhadap kemampuan pemahaman konsep matematis siswa.","author":[{"dropping-particle":"","family":"Novitasari","given":"Dian","non-dropping-particle":"","parse-names":false,"suffix":""}],"container-title":"FIBONACCI: Jurnal Pendidikan Matematika dan Matematika","id":"ITEM-1","issue":"2","issued":{"date-parts":[["2016"]]},"page":"8","title":"Pengaruh Penggunaan Multimedia Interaktif Terhadap Kemampuan Pemahaman Konsep Matematis Siswa","type":"article-journal","volume":"2"},"uris":["http://www.mendeley.com/documents/?uuid=185eacec-b1d5-4a44-a9bd-7806bac2364d","http://www.mendeley.com/documents/?uuid=7c639ecf-1362-4e74-89b5-74f4ce95d7a5"]}],"mendeley":{"formattedCitation":"(Novitasari 2016)","plainTextFormattedCitation":"(Novitasari 2016)","previouslyFormattedCitation":"Dian Novitasari, “Pengaruh Penggunaan Multimedia Interaktif Terhadap Kemampuan Pemahaman Konsep Matematis Siswa,” &lt;i&gt;FIBONACCI: Jurnal Pendidikan Matematika Dan Matematika&lt;/i&gt; 2, no. 2 (2016): 8, https://doi.org/10.24853/fbc.2.2.8-18."},"properties":{"noteIndex":0},"schema":"https://github.com/citation-style-language/schema/raw/master/csl-citation.json"}</w:instrText>
      </w:r>
      <w:r w:rsidR="00664538" w:rsidRPr="000C66BD">
        <w:rPr>
          <w:rStyle w:val="FootnoteReference"/>
          <w:b w:val="0"/>
          <w:color w:val="auto"/>
          <w:szCs w:val="20"/>
        </w:rPr>
        <w:fldChar w:fldCharType="separate"/>
      </w:r>
      <w:r w:rsidR="00664538" w:rsidRPr="000C66BD">
        <w:rPr>
          <w:bCs/>
          <w:noProof/>
          <w:color w:val="auto"/>
          <w:szCs w:val="20"/>
        </w:rPr>
        <w:t>(Novitasari 2016)</w:t>
      </w:r>
      <w:r w:rsidR="00664538" w:rsidRPr="000C66BD">
        <w:rPr>
          <w:rStyle w:val="FootnoteReference"/>
          <w:b w:val="0"/>
          <w:color w:val="auto"/>
          <w:szCs w:val="20"/>
        </w:rPr>
        <w:fldChar w:fldCharType="end"/>
      </w:r>
      <w:r w:rsidR="00664538" w:rsidRPr="000C66BD">
        <w:rPr>
          <w:color w:val="auto"/>
          <w:szCs w:val="20"/>
        </w:rPr>
        <w:t xml:space="preserve">. </w:t>
      </w:r>
      <w:r w:rsidRPr="000C66BD">
        <w:rPr>
          <w:rStyle w:val="red"/>
          <w:b w:val="0"/>
          <w:color w:val="auto"/>
          <w:szCs w:val="20"/>
        </w:rPr>
        <w:t>Documentation in the form of written manuscripts about various activities or events that occurred in the past. All documents related to the research concerned need to be recorded as a source of information</w:t>
      </w:r>
      <w:r w:rsidRPr="000C66BD">
        <w:rPr>
          <w:rStyle w:val="red"/>
          <w:b w:val="0"/>
          <w:color w:val="auto"/>
          <w:szCs w:val="20"/>
        </w:rPr>
        <w:t xml:space="preserve"> </w:t>
      </w:r>
      <w:r w:rsidR="00664538" w:rsidRPr="000C66BD">
        <w:rPr>
          <w:rStyle w:val="FootnoteReference"/>
          <w:b w:val="0"/>
          <w:color w:val="auto"/>
          <w:szCs w:val="20"/>
        </w:rPr>
        <w:fldChar w:fldCharType="begin" w:fldLock="1"/>
      </w:r>
      <w:r w:rsidR="00664538" w:rsidRPr="000C66BD">
        <w:rPr>
          <w:color w:val="auto"/>
          <w:szCs w:val="20"/>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approach.","author":[{"dropping-particle":"","family":"Gulo","given":"W","non-dropping-particle":"","parse-names":false,"suffix":""}],"container-title":"Gramedia Widiasarana Indonesia","id":"ITEM-1","issued":{"date-parts":[["2002"]]},"page":"262 H.","title":"Metodologi Penelitian","type":"article-journal"},"uris":["http://www.mendeley.com/documents/?uuid=aa001bfa-2508-4655-aa52-86aba68c8734"]}],"mendeley":{"formattedCitation":"(Gulo 2002)","plainTextFormattedCitation":"(Gulo 2002)","previouslyFormattedCitation":"W Gulo, “Metodologi Penelitian,” &lt;i&gt;Gramedia Widiasarana Indonesia&lt;/i&gt;, 2002, 262 H., http://scioteca.caf.com/bitstream/handle/123456789/1091/RED2017-Eng-8ene.pdf?sequence=12&amp;isAllowed=y%0Ahttp://dx.doi.org/10.1016/j.regsciurbeco.2008.06.005%0Ahttps://www.researchgate.net/publication/305320484_SISTEM_PEMBETUNGAN_TERPUSAT_STRATEGI_MELESTARI."},"properties":{"noteIndex":0},"schema":"https://github.com/citation-style-language/schema/raw/master/csl-citation.json"}</w:instrText>
      </w:r>
      <w:r w:rsidR="00664538" w:rsidRPr="000C66BD">
        <w:rPr>
          <w:rStyle w:val="FootnoteReference"/>
          <w:b w:val="0"/>
          <w:color w:val="auto"/>
          <w:szCs w:val="20"/>
        </w:rPr>
        <w:fldChar w:fldCharType="separate"/>
      </w:r>
      <w:r w:rsidR="00664538" w:rsidRPr="000C66BD">
        <w:rPr>
          <w:noProof/>
          <w:color w:val="auto"/>
          <w:szCs w:val="20"/>
        </w:rPr>
        <w:t>(Gulo 2002)</w:t>
      </w:r>
      <w:r w:rsidR="00664538" w:rsidRPr="000C66BD">
        <w:rPr>
          <w:rStyle w:val="FootnoteReference"/>
          <w:b w:val="0"/>
          <w:color w:val="auto"/>
          <w:szCs w:val="20"/>
        </w:rPr>
        <w:fldChar w:fldCharType="end"/>
      </w:r>
      <w:r w:rsidR="00664538" w:rsidRPr="000C66BD">
        <w:rPr>
          <w:color w:val="auto"/>
          <w:szCs w:val="20"/>
        </w:rPr>
        <w:t>.</w:t>
      </w:r>
    </w:p>
    <w:p w:rsidR="00664538" w:rsidRPr="000C66BD" w:rsidRDefault="00021D1F" w:rsidP="00021D1F">
      <w:pPr>
        <w:pStyle w:val="Alishlah21heading1"/>
        <w:numPr>
          <w:ilvl w:val="0"/>
          <w:numId w:val="0"/>
        </w:numPr>
        <w:ind w:left="426" w:firstLine="720"/>
        <w:jc w:val="both"/>
        <w:rPr>
          <w:rFonts w:eastAsia="Arial"/>
          <w:color w:val="auto"/>
          <w:szCs w:val="20"/>
        </w:rPr>
      </w:pPr>
      <w:r w:rsidRPr="000C66BD">
        <w:rPr>
          <w:rStyle w:val="red"/>
          <w:b w:val="0"/>
          <w:color w:val="auto"/>
          <w:szCs w:val="20"/>
        </w:rPr>
        <w:t xml:space="preserve">Research instruments are devices used by researchers to collect data. Research instruments are one of the important things, namely the tools used to measure the phenomena studied during data collection  </w:t>
      </w:r>
      <w:r w:rsidR="00664538" w:rsidRPr="000C66BD">
        <w:rPr>
          <w:rStyle w:val="FootnoteReference"/>
          <w:b w:val="0"/>
          <w:color w:val="auto"/>
          <w:szCs w:val="20"/>
        </w:rPr>
        <w:fldChar w:fldCharType="begin" w:fldLock="1"/>
      </w:r>
      <w:r w:rsidR="00664538" w:rsidRPr="000C66BD">
        <w:rPr>
          <w:color w:val="auto"/>
          <w:szCs w:val="20"/>
        </w:rPr>
        <w:instrText>ADDIN CSL_CITATION {"citationItems":[{"id":"ITEM-1","itemData":{"DOI":"10.17509/jpa.v6i1.51341","ISSN":"2581-2823","abstract":"The purpose of this study is to describe the design of research instruments in Classroom Action Research   (CAR). The research method used is a qualitative method with data collection techniques using group discussions or Focus Group Discussion (FGD). The results of this study were conducted to determine whether the research instrument for improving children's fine motor skills with some improvements that have been made by researchers is in accordance with the direction of validators who are experts in the field of material to determine whether they are suitable for use by students or not.So with the improvements to the product design made, research instruments for improving children's fine motor skills were obtained which were declared valid by experts and deserved to be tested on children.Tujuan penelitian ini yaitu mendeskripsikan rancangan instrumen penelitian pada Penelitian Tindakan Kelas (PTK). Metode penelitian yang digunakan adalah metode kualitatif dengan Teknik pengumpulan data menggunakan diskusi kelompok atau Focus Group Discussion (FGD). Hasil penelitian ini dilakukan agar mengetahui apakah instrumen penelitian untuk peningkatan motoric halus anak dengan beberapa perbaikan yang telah dilakukan oleh peneliti sesuai dengan arahan validator yang ahli di bidang materi menentukan layak digunakan untuk siswa atau tidak. Maka dengan adanya perbaikan terhadap rancangan produk yang dilakukan dihasilkanlah instrumen penelitian peningkatan motorik halus anak yang dinyatakan valid oleh para ahli dan layak di uji coba kepada anak. The purpose of this study is to describe the design of research instruments in Classroom Action Research   (CAR). The research method used is a qualitative method with data collection techniques using group discussions or Focus Group Discussion (FGD). The results of this study were conducted to determine whether the research instrument for improving children's fine motor skills with some improvements that have been made by researchers is in accordance with the direction of validators who are experts in the field of material to determine whether they are suitable for use by students or not.So with the improvements to the product design made, research instruments for improving children's fine motor skills were obtained which were declared valid by experts and deserved to be tested on children.","author":[{"dropping-particle":"","family":"Muslihin","given":"Heri Yusuf","non-dropping-particle":"","parse-names":false,"suffix":""},{"dropping-particle":"","family":"Loita","given":"Aini","non-dropping-particle":"","parse-names":false,"suffix":""},{"dropping-particle":"","family":"Nurjanah","given":"Dea Siti","non-dropping-particle":"","parse-names":false,"suffix":""}],"container-title":"Jurnal Paud Agapedia","id":"ITEM-1","issue":"1","issued":{"date-parts":[["2022"]]},"page":"99-106","title":"Instrumen Penelitian Tindakan Kelas untuk Peningkatan Motorik Halus Anak","type":"article-journal","volume":"6"},"uris":["http://www.mendeley.com/documents/?uuid=4b7596c2-ffd8-4612-8c56-b0c7b7377514","http://www.mendeley.com/documents/?uuid=0aedd9bc-fd3f-47d3-9f2e-0bf6f81de76e"]}],"mendeley":{"formattedCitation":"(Muslihin, Loita, and Nurjanah 2022)","plainTextFormattedCitation":"(Muslihin, Loita, and Nurjanah 2022)","previouslyFormattedCitation":"Heri Yusuf Muslihin, Aini Loita, and Dea Siti Nurjanah, “Instrumen Penelitian Tindakan Kelas Untuk Peningkatan Motorik Halus Anak,” &lt;i&gt;Jurnal Paud Agapedia&lt;/i&gt; 6, no. 1 (2022): 99–106, https://doi.org/10.17509/jpa.v6i1.51341."},"properties":{"noteIndex":0},"schema":"https://github.com/citation-style-language/schema/raw/master/csl-citation.json"}</w:instrText>
      </w:r>
      <w:r w:rsidR="00664538" w:rsidRPr="000C66BD">
        <w:rPr>
          <w:rStyle w:val="FootnoteReference"/>
          <w:b w:val="0"/>
          <w:color w:val="auto"/>
          <w:szCs w:val="20"/>
        </w:rPr>
        <w:fldChar w:fldCharType="separate"/>
      </w:r>
      <w:r w:rsidR="00664538" w:rsidRPr="000C66BD">
        <w:rPr>
          <w:bCs/>
          <w:noProof/>
          <w:color w:val="auto"/>
          <w:szCs w:val="20"/>
        </w:rPr>
        <w:t>(Muslihin, Loita, and Nurjanah 2022)</w:t>
      </w:r>
      <w:r w:rsidR="00664538" w:rsidRPr="000C66BD">
        <w:rPr>
          <w:rStyle w:val="FootnoteReference"/>
          <w:b w:val="0"/>
          <w:color w:val="auto"/>
          <w:szCs w:val="20"/>
        </w:rPr>
        <w:fldChar w:fldCharType="end"/>
      </w:r>
      <w:r w:rsidR="00664538" w:rsidRPr="000C66BD">
        <w:rPr>
          <w:color w:val="auto"/>
          <w:szCs w:val="20"/>
        </w:rPr>
        <w:t xml:space="preserve">. </w:t>
      </w:r>
      <w:r w:rsidRPr="000C66BD">
        <w:rPr>
          <w:rStyle w:val="blue"/>
          <w:b w:val="0"/>
          <w:color w:val="auto"/>
          <w:szCs w:val="20"/>
        </w:rPr>
        <w:t>Classroom Action Research data analysis techniques can be carried out using descriptive quantitative, qualitative, or a combination of descriptive quantitative and qualitative methods</w:t>
      </w:r>
      <w:r w:rsidRPr="000C66BD">
        <w:rPr>
          <w:rStyle w:val="blue"/>
          <w:b w:val="0"/>
          <w:color w:val="auto"/>
          <w:szCs w:val="20"/>
        </w:rPr>
        <w:t xml:space="preserve"> </w:t>
      </w:r>
      <w:r w:rsidR="00664538" w:rsidRPr="000C66BD">
        <w:rPr>
          <w:rStyle w:val="FootnoteReference"/>
          <w:b w:val="0"/>
          <w:color w:val="auto"/>
          <w:szCs w:val="20"/>
        </w:rPr>
        <w:fldChar w:fldCharType="begin" w:fldLock="1"/>
      </w:r>
      <w:r w:rsidR="00664538" w:rsidRPr="000C66BD">
        <w:rPr>
          <w:color w:val="auto"/>
          <w:szCs w:val="20"/>
        </w:rPr>
        <w:instrText>ADDIN CSL_CITATION {"citationItems":[{"id":"ITEM-1","itemData":{"author":[{"dropping-particle":"","family":"Mulyatiningsih","given":"Dr. Endang","non-dropping-particle":"","parse-names":false,"suffix":""}],"id":"ITEM-1","issued":{"date-parts":[["2021"]]},"page":"42","title":"Metode Penelitian Tindakan Kelas","type":"article-journal"},"uris":["http://www.mendeley.com/documents/?uuid=6dd2cebb-4bab-4b70-8b8a-6848aef381cb","http://www.mendeley.com/documents/?uuid=49cdd451-a936-4714-9e9c-e6e745f2d458"]}],"mendeley":{"formattedCitation":"(Mulyatiningsih 2021)","plainTextFormattedCitation":"(Mulyatiningsih 2021)","previouslyFormattedCitation":"Dr. Endang Mulyatiningsih, “Metode Penelitian Tindakan Kelas,” 2021, 42."},"properties":{"noteIndex":0},"schema":"https://github.com/citation-style-language/schema/raw/master/csl-citation.json"}</w:instrText>
      </w:r>
      <w:r w:rsidR="00664538" w:rsidRPr="000C66BD">
        <w:rPr>
          <w:rStyle w:val="FootnoteReference"/>
          <w:b w:val="0"/>
          <w:color w:val="auto"/>
          <w:szCs w:val="20"/>
        </w:rPr>
        <w:fldChar w:fldCharType="separate"/>
      </w:r>
      <w:r w:rsidR="00664538" w:rsidRPr="000C66BD">
        <w:rPr>
          <w:bCs/>
          <w:noProof/>
          <w:color w:val="auto"/>
          <w:szCs w:val="20"/>
        </w:rPr>
        <w:t>(Mulyatiningsih 2021)</w:t>
      </w:r>
      <w:r w:rsidR="00664538" w:rsidRPr="000C66BD">
        <w:rPr>
          <w:rStyle w:val="FootnoteReference"/>
          <w:b w:val="0"/>
          <w:color w:val="auto"/>
          <w:szCs w:val="20"/>
        </w:rPr>
        <w:fldChar w:fldCharType="end"/>
      </w:r>
    </w:p>
    <w:p w:rsidR="005B5AEC" w:rsidRPr="000C66BD" w:rsidRDefault="005B5AEC" w:rsidP="005B5AEC">
      <w:pPr>
        <w:pStyle w:val="Alishlah21heading1"/>
        <w:rPr>
          <w:rFonts w:eastAsia="Arial"/>
          <w:color w:val="auto"/>
        </w:rPr>
      </w:pPr>
      <w:r w:rsidRPr="000C66BD">
        <w:rPr>
          <w:rFonts w:eastAsia="Arial"/>
          <w:color w:val="auto"/>
        </w:rPr>
        <w:t>FINDINGS AND DISCUSSION</w:t>
      </w:r>
    </w:p>
    <w:p w:rsidR="00E87042" w:rsidRPr="000C66BD" w:rsidRDefault="00E87042" w:rsidP="00E87042">
      <w:pPr>
        <w:pStyle w:val="BodyText"/>
        <w:spacing w:before="1"/>
        <w:ind w:left="284" w:right="140" w:firstLine="720"/>
        <w:jc w:val="both"/>
        <w:rPr>
          <w:rStyle w:val="result-text"/>
          <w:rFonts w:ascii="Palatino Linotype" w:hAnsi="Palatino Linotype"/>
          <w:sz w:val="20"/>
          <w:szCs w:val="20"/>
          <w:lang w:val="en-ID" w:eastAsia="en-ID"/>
        </w:rPr>
      </w:pPr>
      <w:r w:rsidRPr="000C66BD">
        <w:rPr>
          <w:rStyle w:val="result-text"/>
          <w:rFonts w:ascii="Palatino Linotype" w:hAnsi="Palatino Linotype"/>
          <w:sz w:val="20"/>
          <w:szCs w:val="20"/>
        </w:rPr>
        <w:t>Pre-Cycle According to the data analysis conducted, it was revealed that students' learning activities and achievements were still at a low level. The factors that influence the low learning activities and outcomes include the lack of student participation in the learning process, the application of methods that are not diverse, and the lack of student understanding of the material being taught. Therefore, it is necessary to implement a more efficient learning model, in this case Direct Instruction integrated with local culture “Maja Labo Dahu”, to improve student activities and learning outcomes in Islamic Religious Education subjects in class V of INPRES Tololara State Elementary School.</w:t>
      </w:r>
    </w:p>
    <w:p w:rsidR="00664538" w:rsidRPr="000C66BD" w:rsidRDefault="00E87042" w:rsidP="00664538">
      <w:pPr>
        <w:pStyle w:val="BodyText"/>
        <w:numPr>
          <w:ilvl w:val="0"/>
          <w:numId w:val="20"/>
        </w:numPr>
        <w:spacing w:before="1"/>
        <w:ind w:right="140"/>
        <w:jc w:val="both"/>
        <w:rPr>
          <w:rFonts w:ascii="Palatino Linotype" w:hAnsi="Palatino Linotype"/>
          <w:sz w:val="20"/>
          <w:szCs w:val="20"/>
          <w:lang w:val="en-ID" w:eastAsia="en-ID"/>
        </w:rPr>
      </w:pPr>
      <w:r w:rsidRPr="000C66BD">
        <w:rPr>
          <w:rFonts w:ascii="Palatino Linotype" w:hAnsi="Palatino Linotype"/>
          <w:b/>
          <w:sz w:val="20"/>
          <w:szCs w:val="20"/>
        </w:rPr>
        <w:t>Findings</w:t>
      </w:r>
      <w:r w:rsidR="00664538" w:rsidRPr="000C66BD">
        <w:rPr>
          <w:rFonts w:ascii="Palatino Linotype" w:hAnsi="Palatino Linotype"/>
          <w:b/>
          <w:sz w:val="20"/>
          <w:szCs w:val="20"/>
        </w:rPr>
        <w:t xml:space="preserve"> I</w:t>
      </w:r>
    </w:p>
    <w:p w:rsidR="00664538" w:rsidRPr="000C66BD" w:rsidRDefault="00E87042" w:rsidP="00664538">
      <w:pPr>
        <w:pStyle w:val="BodyText"/>
        <w:numPr>
          <w:ilvl w:val="0"/>
          <w:numId w:val="21"/>
        </w:numPr>
        <w:spacing w:before="1"/>
        <w:ind w:right="140"/>
        <w:jc w:val="both"/>
        <w:rPr>
          <w:rFonts w:ascii="Palatino Linotype" w:hAnsi="Palatino Linotype"/>
          <w:b/>
          <w:sz w:val="20"/>
          <w:szCs w:val="20"/>
          <w:lang w:val="en-ID" w:eastAsia="en-ID"/>
        </w:rPr>
      </w:pPr>
      <w:r w:rsidRPr="000C66BD">
        <w:rPr>
          <w:rFonts w:ascii="Palatino Linotype" w:hAnsi="Palatino Linotype"/>
          <w:b/>
          <w:sz w:val="20"/>
          <w:szCs w:val="20"/>
        </w:rPr>
        <w:t>Observation results of student learning activities cycle I</w:t>
      </w:r>
    </w:p>
    <w:p w:rsidR="00E87042" w:rsidRPr="000C66BD" w:rsidRDefault="00E87042" w:rsidP="00E87042">
      <w:pPr>
        <w:spacing w:line="240" w:lineRule="auto"/>
        <w:ind w:left="1004" w:firstLine="720"/>
        <w:jc w:val="both"/>
        <w:rPr>
          <w:rFonts w:ascii="Palatino Linotype" w:hAnsi="Palatino Linotype"/>
          <w:sz w:val="20"/>
          <w:szCs w:val="20"/>
          <w:lang w:eastAsia="en-ID"/>
        </w:rPr>
      </w:pPr>
      <w:r w:rsidRPr="000C66BD">
        <w:rPr>
          <w:rFonts w:ascii="Palatino Linotype" w:hAnsi="Palatino Linotype"/>
          <w:sz w:val="20"/>
          <w:szCs w:val="20"/>
          <w:lang w:eastAsia="en-ID"/>
        </w:rPr>
        <w:t>Students' learning activities regarding the teaching material in cycle I were observed by utilizing the observation sheet prepared by the researcher. Data on student learning activities during the application of the Direct Instruction model integrated with local culture in cycle I.</w:t>
      </w:r>
    </w:p>
    <w:p w:rsidR="00E87042" w:rsidRPr="000C66BD" w:rsidRDefault="00E87042" w:rsidP="00E87042">
      <w:pPr>
        <w:spacing w:line="240" w:lineRule="auto"/>
        <w:ind w:left="1004" w:firstLine="720"/>
        <w:jc w:val="both"/>
        <w:rPr>
          <w:rFonts w:ascii="Palatino Linotype" w:hAnsi="Palatino Linotype"/>
          <w:sz w:val="20"/>
          <w:szCs w:val="20"/>
          <w:lang w:eastAsia="en-ID"/>
        </w:rPr>
      </w:pPr>
      <w:r w:rsidRPr="000C66BD">
        <w:rPr>
          <w:rFonts w:ascii="Palatino Linotype" w:hAnsi="Palatino Linotype"/>
          <w:sz w:val="20"/>
          <w:szCs w:val="20"/>
          <w:lang w:eastAsia="en-ID"/>
        </w:rPr>
        <w:t>Based on the results of the two meetings in cycle I, it can be seen that student learning activities at the first meeting were still relatively low, as seen from the results of observations or observation sheets which were in the sufficient category with an average of 61.67%. Meanwhile, at the second meeting there was an increase which was in the high category with an average value of 63.33%.</w:t>
      </w:r>
    </w:p>
    <w:p w:rsidR="00664538" w:rsidRPr="000C66BD" w:rsidRDefault="00E87042" w:rsidP="00664538">
      <w:pPr>
        <w:pStyle w:val="ListParagraph"/>
        <w:numPr>
          <w:ilvl w:val="0"/>
          <w:numId w:val="21"/>
        </w:numPr>
        <w:tabs>
          <w:tab w:val="left" w:pos="1134"/>
        </w:tabs>
        <w:spacing w:line="240" w:lineRule="auto"/>
        <w:jc w:val="both"/>
        <w:rPr>
          <w:rFonts w:ascii="Palatino Linotype" w:hAnsi="Palatino Linotype"/>
          <w:b/>
          <w:sz w:val="20"/>
          <w:szCs w:val="20"/>
        </w:rPr>
      </w:pPr>
      <w:r w:rsidRPr="000C66BD">
        <w:rPr>
          <w:rFonts w:ascii="Palatino Linotype" w:hAnsi="Palatino Linotype"/>
          <w:b/>
          <w:sz w:val="20"/>
          <w:szCs w:val="20"/>
          <w:lang w:val="en-US"/>
        </w:rPr>
        <w:t xml:space="preserve">Student learning outcomes cycle </w:t>
      </w:r>
      <w:r w:rsidRPr="000C66BD">
        <w:rPr>
          <w:rFonts w:ascii="Palatino Linotype" w:hAnsi="Palatino Linotype"/>
          <w:b/>
          <w:sz w:val="20"/>
          <w:szCs w:val="20"/>
          <w:lang w:val="en-US"/>
        </w:rPr>
        <w:t>I</w:t>
      </w:r>
    </w:p>
    <w:p w:rsidR="00E87042" w:rsidRPr="000C66BD" w:rsidRDefault="00664538" w:rsidP="00E87042">
      <w:pPr>
        <w:pStyle w:val="ListParagraph"/>
        <w:tabs>
          <w:tab w:val="left" w:pos="1134"/>
        </w:tabs>
        <w:spacing w:line="240" w:lineRule="auto"/>
        <w:ind w:left="1004"/>
        <w:jc w:val="both"/>
        <w:rPr>
          <w:rFonts w:ascii="Palatino Linotype" w:hAnsi="Palatino Linotype"/>
          <w:sz w:val="20"/>
          <w:szCs w:val="20"/>
          <w:lang w:val="en-ID" w:eastAsia="en-ID"/>
        </w:rPr>
      </w:pPr>
      <w:r w:rsidRPr="000C66BD">
        <w:rPr>
          <w:rFonts w:ascii="Palatino Linotype" w:hAnsi="Palatino Linotype"/>
          <w:sz w:val="20"/>
          <w:szCs w:val="20"/>
          <w:lang w:val="en-ID" w:eastAsia="en-ID"/>
        </w:rPr>
        <w:tab/>
      </w:r>
      <w:r w:rsidRPr="000C66BD">
        <w:rPr>
          <w:rFonts w:ascii="Palatino Linotype" w:hAnsi="Palatino Linotype"/>
          <w:sz w:val="20"/>
          <w:szCs w:val="20"/>
          <w:lang w:val="en-ID" w:eastAsia="en-ID"/>
        </w:rPr>
        <w:tab/>
      </w:r>
      <w:r w:rsidR="00E87042" w:rsidRPr="000C66BD">
        <w:rPr>
          <w:rFonts w:ascii="Palatino Linotype" w:hAnsi="Palatino Linotype"/>
          <w:sz w:val="20"/>
          <w:szCs w:val="20"/>
          <w:lang w:val="en-ID" w:eastAsia="en-ID"/>
        </w:rPr>
        <w:t>Evaluation of student learning outcomes is carried out based on tests or evaluation of learning outcomes that have been given with material about honesty in the sight of Allah and respect and obedience to parents, which consists of 10 questions, 10 multiple choice questions and 5 essay questions delivered at meeting 3.</w:t>
      </w:r>
    </w:p>
    <w:p w:rsidR="00E87042" w:rsidRPr="000C66BD" w:rsidRDefault="00E87042" w:rsidP="00E87042">
      <w:pPr>
        <w:pStyle w:val="ListParagraph"/>
        <w:tabs>
          <w:tab w:val="left" w:pos="1134"/>
        </w:tabs>
        <w:spacing w:line="240" w:lineRule="auto"/>
        <w:ind w:left="1004"/>
        <w:jc w:val="both"/>
        <w:rPr>
          <w:rFonts w:ascii="Palatino Linotype" w:hAnsi="Palatino Linotype"/>
          <w:sz w:val="20"/>
          <w:szCs w:val="20"/>
        </w:rPr>
      </w:pPr>
    </w:p>
    <w:p w:rsidR="00664538" w:rsidRPr="000C66BD" w:rsidRDefault="00E87042" w:rsidP="00E87042">
      <w:pPr>
        <w:pStyle w:val="ListParagraph"/>
        <w:tabs>
          <w:tab w:val="left" w:pos="1134"/>
        </w:tabs>
        <w:spacing w:line="240" w:lineRule="auto"/>
        <w:ind w:left="1004"/>
        <w:jc w:val="both"/>
        <w:rPr>
          <w:rFonts w:ascii="Palatino Linotype" w:eastAsia="Calibri" w:hAnsi="Palatino Linotype"/>
          <w:sz w:val="20"/>
          <w:szCs w:val="20"/>
        </w:rPr>
      </w:pPr>
      <w:r w:rsidRPr="000C66BD">
        <w:rPr>
          <w:rFonts w:ascii="Palatino Linotype" w:hAnsi="Palatino Linotype"/>
          <w:sz w:val="20"/>
          <w:szCs w:val="20"/>
        </w:rPr>
        <w:lastRenderedPageBreak/>
        <w:t>Calculating the average with the final score divided by the total number of students</w:t>
      </w:r>
      <w:r w:rsidR="00664538" w:rsidRPr="000C66BD">
        <w:rPr>
          <w:rFonts w:ascii="Palatino Linotype" w:hAnsi="Palatino Linotype"/>
          <w:sz w:val="20"/>
          <w:szCs w:val="20"/>
        </w:rPr>
        <w:t xml:space="preserve">  </w:t>
      </w:r>
      <w:r w:rsidR="00664538" w:rsidRPr="000C66BD">
        <w:rPr>
          <w:rFonts w:ascii="Palatino Linotype" w:eastAsia="Calibri" w:hAnsi="Palatino Linotype"/>
          <w:sz w:val="20"/>
          <w:szCs w:val="20"/>
        </w:rPr>
        <w:t xml:space="preserve"> </w:t>
      </w:r>
      <m:oMath>
        <m:f>
          <m:fPr>
            <m:ctrlPr>
              <w:rPr>
                <w:rFonts w:ascii="Cambria Math" w:eastAsia="Calibri" w:hAnsi="Cambria Math"/>
                <w:i/>
                <w:sz w:val="20"/>
                <w:szCs w:val="20"/>
              </w:rPr>
            </m:ctrlPr>
          </m:fPr>
          <m:num>
            <m:r>
              <w:rPr>
                <w:rFonts w:ascii="Cambria Math" w:eastAsia="Calibri" w:hAnsi="Cambria Math"/>
                <w:sz w:val="20"/>
                <w:szCs w:val="20"/>
              </w:rPr>
              <m:t>1045.2</m:t>
            </m:r>
          </m:num>
          <m:den>
            <m:r>
              <w:rPr>
                <w:rFonts w:ascii="Cambria Math" w:eastAsia="Calibri" w:hAnsi="Cambria Math"/>
                <w:sz w:val="20"/>
                <w:szCs w:val="20"/>
              </w:rPr>
              <m:t>15</m:t>
            </m:r>
          </m:den>
        </m:f>
        <m:r>
          <w:rPr>
            <w:rFonts w:ascii="Cambria Math" w:eastAsia="Calibri" w:hAnsi="Cambria Math"/>
            <w:sz w:val="20"/>
            <w:szCs w:val="20"/>
          </w:rPr>
          <m:t>= 69.7</m:t>
        </m:r>
      </m:oMath>
    </w:p>
    <w:p w:rsidR="00E87042" w:rsidRPr="000C66BD" w:rsidRDefault="00E87042" w:rsidP="00664538">
      <w:pPr>
        <w:spacing w:line="240" w:lineRule="auto"/>
        <w:ind w:left="284" w:firstLine="720"/>
        <w:jc w:val="both"/>
        <w:rPr>
          <w:rFonts w:ascii="Palatino Linotype" w:hAnsi="Palatino Linotype" w:cs="Times New Roman"/>
          <w:sz w:val="20"/>
          <w:szCs w:val="20"/>
        </w:rPr>
      </w:pPr>
      <w:r w:rsidRPr="000C66BD">
        <w:rPr>
          <w:rFonts w:ascii="Palatino Linotype" w:hAnsi="Palatino Linotype" w:cs="Times New Roman"/>
          <w:sz w:val="20"/>
          <w:szCs w:val="20"/>
        </w:rPr>
        <w:t>With the number of completions witnessed</w:t>
      </w:r>
    </w:p>
    <w:p w:rsidR="00664538" w:rsidRPr="000C66BD" w:rsidRDefault="00664538" w:rsidP="00664538">
      <w:pPr>
        <w:spacing w:line="240" w:lineRule="auto"/>
        <w:ind w:left="284" w:firstLine="720"/>
        <w:jc w:val="both"/>
        <w:rPr>
          <w:rFonts w:ascii="Palatino Linotype" w:eastAsia="Calibri" w:hAnsi="Palatino Linotype"/>
          <w:sz w:val="20"/>
          <w:szCs w:val="20"/>
        </w:rPr>
      </w:pPr>
      <w:r w:rsidRPr="000C66BD">
        <w:rPr>
          <w:rFonts w:ascii="Palatino Linotype" w:eastAsia="Calibri" w:hAnsi="Palatino Linotype"/>
          <w:sz w:val="20"/>
          <w:szCs w:val="20"/>
        </w:rPr>
        <w:t xml:space="preserve">KK = </w:t>
      </w:r>
      <m:oMath>
        <m:f>
          <m:fPr>
            <m:ctrlPr>
              <w:rPr>
                <w:rFonts w:ascii="Cambria Math" w:eastAsia="Calibri" w:hAnsi="Cambria Math"/>
                <w:i/>
                <w:sz w:val="20"/>
                <w:szCs w:val="20"/>
              </w:rPr>
            </m:ctrlPr>
          </m:fPr>
          <m:num>
            <m:r>
              <w:rPr>
                <w:rFonts w:ascii="Cambria Math" w:eastAsia="Calibri" w:hAnsi="Cambria Math"/>
                <w:sz w:val="20"/>
                <w:szCs w:val="20"/>
              </w:rPr>
              <m:t>F</m:t>
            </m:r>
          </m:num>
          <m:den>
            <m:r>
              <w:rPr>
                <w:rFonts w:ascii="Cambria Math" w:eastAsia="Calibri" w:hAnsi="Cambria Math"/>
                <w:sz w:val="20"/>
                <w:szCs w:val="20"/>
              </w:rPr>
              <m:t>N</m:t>
            </m:r>
          </m:den>
        </m:f>
        <m:r>
          <w:rPr>
            <w:rFonts w:ascii="Cambria Math" w:eastAsia="Calibri" w:hAnsi="Cambria Math"/>
            <w:sz w:val="20"/>
            <w:szCs w:val="20"/>
          </w:rPr>
          <m:t xml:space="preserve"> x 100%</m:t>
        </m:r>
      </m:oMath>
    </w:p>
    <w:p w:rsidR="00664538" w:rsidRPr="000C66BD" w:rsidRDefault="00664538" w:rsidP="00664538">
      <w:pPr>
        <w:spacing w:line="240" w:lineRule="auto"/>
        <w:ind w:left="284" w:firstLine="720"/>
        <w:jc w:val="both"/>
        <w:rPr>
          <w:rFonts w:ascii="Palatino Linotype" w:eastAsia="Calibri" w:hAnsi="Palatino Linotype"/>
          <w:sz w:val="20"/>
          <w:szCs w:val="20"/>
        </w:rPr>
      </w:pPr>
      <w:r w:rsidRPr="000C66BD">
        <w:rPr>
          <w:rFonts w:ascii="Palatino Linotype" w:eastAsia="Calibri" w:hAnsi="Palatino Linotype"/>
          <w:sz w:val="20"/>
          <w:szCs w:val="20"/>
        </w:rPr>
        <w:t>KK</w:t>
      </w:r>
      <w:r w:rsidRPr="000C66BD">
        <w:rPr>
          <w:rFonts w:ascii="Palatino Linotype" w:eastAsia="Calibri" w:hAnsi="Palatino Linotype"/>
          <w:sz w:val="20"/>
          <w:szCs w:val="20"/>
        </w:rPr>
        <w:tab/>
        <w:t xml:space="preserve">: </w:t>
      </w:r>
      <w:r w:rsidR="00E87042" w:rsidRPr="000C66BD">
        <w:rPr>
          <w:rFonts w:ascii="Palatino Linotype" w:eastAsia="Calibri" w:hAnsi="Palatino Linotype"/>
          <w:sz w:val="20"/>
          <w:szCs w:val="20"/>
        </w:rPr>
        <w:t>Classical Completeness</w:t>
      </w:r>
    </w:p>
    <w:p w:rsidR="00664538" w:rsidRPr="000C66BD" w:rsidRDefault="00664538" w:rsidP="00664538">
      <w:pPr>
        <w:spacing w:line="240" w:lineRule="auto"/>
        <w:ind w:left="284" w:firstLine="720"/>
        <w:jc w:val="both"/>
        <w:rPr>
          <w:rFonts w:ascii="Palatino Linotype" w:eastAsia="Calibri" w:hAnsi="Palatino Linotype"/>
          <w:sz w:val="20"/>
          <w:szCs w:val="20"/>
        </w:rPr>
      </w:pPr>
      <w:r w:rsidRPr="000C66BD">
        <w:rPr>
          <w:rFonts w:ascii="Palatino Linotype" w:eastAsia="Calibri" w:hAnsi="Palatino Linotype"/>
          <w:sz w:val="20"/>
          <w:szCs w:val="20"/>
        </w:rPr>
        <w:t>F</w:t>
      </w:r>
      <w:r w:rsidRPr="000C66BD">
        <w:rPr>
          <w:rFonts w:ascii="Palatino Linotype" w:eastAsia="Calibri" w:hAnsi="Palatino Linotype"/>
          <w:sz w:val="20"/>
          <w:szCs w:val="20"/>
        </w:rPr>
        <w:tab/>
        <w:t xml:space="preserve">: </w:t>
      </w:r>
      <w:r w:rsidR="00E87042" w:rsidRPr="000C66BD">
        <w:rPr>
          <w:rFonts w:ascii="Palatino Linotype" w:eastAsia="Calibri" w:hAnsi="Palatino Linotype"/>
          <w:sz w:val="20"/>
          <w:szCs w:val="20"/>
        </w:rPr>
        <w:t>Number of students who scored</w:t>
      </w:r>
      <w:r w:rsidR="00E87042" w:rsidRPr="000C66BD">
        <w:rPr>
          <w:rFonts w:ascii="Palatino Linotype" w:eastAsia="Calibri" w:hAnsi="Palatino Linotype"/>
          <w:sz w:val="20"/>
          <w:szCs w:val="20"/>
        </w:rPr>
        <w:t xml:space="preserve"> </w:t>
      </w:r>
      <w:r w:rsidRPr="000C66BD">
        <w:rPr>
          <w:rFonts w:ascii="Palatino Linotype" w:eastAsia="Calibri" w:hAnsi="Palatino Linotype"/>
          <w:sz w:val="20"/>
          <w:szCs w:val="20"/>
        </w:rPr>
        <w:t>≥ 75</w:t>
      </w:r>
    </w:p>
    <w:p w:rsidR="00664538" w:rsidRPr="000C66BD" w:rsidRDefault="00664538" w:rsidP="00664538">
      <w:pPr>
        <w:spacing w:line="240" w:lineRule="auto"/>
        <w:ind w:left="284" w:firstLine="720"/>
        <w:jc w:val="both"/>
        <w:rPr>
          <w:rFonts w:ascii="Palatino Linotype" w:eastAsia="Calibri" w:hAnsi="Palatino Linotype"/>
          <w:sz w:val="20"/>
          <w:szCs w:val="20"/>
        </w:rPr>
      </w:pPr>
      <w:r w:rsidRPr="000C66BD">
        <w:rPr>
          <w:rFonts w:ascii="Palatino Linotype" w:eastAsia="Calibri" w:hAnsi="Palatino Linotype"/>
          <w:sz w:val="20"/>
          <w:szCs w:val="20"/>
        </w:rPr>
        <w:t>N</w:t>
      </w:r>
      <w:r w:rsidRPr="000C66BD">
        <w:rPr>
          <w:rFonts w:ascii="Palatino Linotype" w:eastAsia="Calibri" w:hAnsi="Palatino Linotype"/>
          <w:sz w:val="20"/>
          <w:szCs w:val="20"/>
        </w:rPr>
        <w:tab/>
        <w:t xml:space="preserve">: </w:t>
      </w:r>
      <w:r w:rsidR="00E87042" w:rsidRPr="000C66BD">
        <w:rPr>
          <w:rFonts w:ascii="Palatino Linotype" w:eastAsia="Calibri" w:hAnsi="Palatino Linotype"/>
          <w:sz w:val="20"/>
          <w:szCs w:val="20"/>
        </w:rPr>
        <w:t>Number of Students</w:t>
      </w:r>
    </w:p>
    <w:p w:rsidR="00664538" w:rsidRPr="000C66BD" w:rsidRDefault="00664538" w:rsidP="00664538">
      <w:pPr>
        <w:spacing w:line="240" w:lineRule="auto"/>
        <w:ind w:left="284" w:firstLine="720"/>
        <w:jc w:val="both"/>
        <w:rPr>
          <w:rFonts w:ascii="Palatino Linotype" w:eastAsia="Calibri" w:hAnsi="Palatino Linotype"/>
          <w:sz w:val="20"/>
          <w:szCs w:val="20"/>
        </w:rPr>
      </w:pPr>
      <w:r w:rsidRPr="000C66BD">
        <w:rPr>
          <w:rFonts w:ascii="Palatino Linotype" w:eastAsia="Calibri" w:hAnsi="Palatino Linotype"/>
          <w:sz w:val="20"/>
          <w:szCs w:val="20"/>
        </w:rPr>
        <w:t xml:space="preserve">KK = </w:t>
      </w:r>
      <m:oMath>
        <m:f>
          <m:fPr>
            <m:ctrlPr>
              <w:rPr>
                <w:rFonts w:ascii="Cambria Math" w:eastAsia="Calibri" w:hAnsi="Cambria Math"/>
                <w:i/>
                <w:sz w:val="20"/>
                <w:szCs w:val="20"/>
              </w:rPr>
            </m:ctrlPr>
          </m:fPr>
          <m:num>
            <m:r>
              <w:rPr>
                <w:rFonts w:ascii="Cambria Math" w:eastAsia="Calibri" w:hAnsi="Cambria Math"/>
                <w:sz w:val="20"/>
                <w:szCs w:val="20"/>
              </w:rPr>
              <m:t>9</m:t>
            </m:r>
          </m:num>
          <m:den>
            <m:r>
              <w:rPr>
                <w:rFonts w:ascii="Cambria Math" w:eastAsia="Calibri" w:hAnsi="Cambria Math"/>
                <w:sz w:val="20"/>
                <w:szCs w:val="20"/>
              </w:rPr>
              <m:t>15</m:t>
            </m:r>
          </m:den>
        </m:f>
        <m:r>
          <w:rPr>
            <w:rFonts w:ascii="Cambria Math" w:eastAsia="Calibri" w:hAnsi="Cambria Math"/>
            <w:sz w:val="20"/>
            <w:szCs w:val="20"/>
          </w:rPr>
          <m:t xml:space="preserve"> x 100%</m:t>
        </m:r>
      </m:oMath>
      <w:r w:rsidRPr="000C66BD">
        <w:rPr>
          <w:rFonts w:ascii="Palatino Linotype" w:eastAsia="Calibri" w:hAnsi="Palatino Linotype"/>
          <w:sz w:val="20"/>
          <w:szCs w:val="20"/>
        </w:rPr>
        <w:t xml:space="preserve"> = 60,0%</w:t>
      </w:r>
    </w:p>
    <w:p w:rsidR="00664538" w:rsidRPr="000C66BD" w:rsidRDefault="00664538" w:rsidP="00664538">
      <w:pPr>
        <w:spacing w:line="240" w:lineRule="auto"/>
        <w:ind w:left="1276" w:firstLine="720"/>
        <w:jc w:val="both"/>
        <w:rPr>
          <w:rFonts w:ascii="Palatino Linotype" w:hAnsi="Palatino Linotype"/>
          <w:sz w:val="20"/>
          <w:szCs w:val="20"/>
        </w:rPr>
      </w:pPr>
    </w:p>
    <w:p w:rsidR="00664538" w:rsidRPr="000C66BD" w:rsidRDefault="00E87042" w:rsidP="00664538">
      <w:pPr>
        <w:spacing w:line="240" w:lineRule="auto"/>
        <w:ind w:left="1004" w:firstLine="720"/>
        <w:jc w:val="both"/>
        <w:rPr>
          <w:rStyle w:val="red"/>
          <w:rFonts w:ascii="Palatino Linotype" w:hAnsi="Palatino Linotype"/>
          <w:sz w:val="20"/>
          <w:szCs w:val="20"/>
        </w:rPr>
      </w:pPr>
      <w:r w:rsidRPr="000C66BD">
        <w:rPr>
          <w:rStyle w:val="result-text"/>
          <w:rFonts w:ascii="Palatino Linotype" w:hAnsi="Palatino Linotype"/>
          <w:sz w:val="20"/>
          <w:szCs w:val="20"/>
        </w:rPr>
        <w:t>Based on the analysis, the number of students who scored above the KKM (75) was 9 students, so it can be concluded that the nine students have been completed individually. Based on the initial measurement results, it is known that on average students still do not understand or master the subject matter taught by the teacher. After understanding the learning process in one cycle consisting of 2 meetings, with an average of 69.7, the highest score was 87.6, and the lowest score was 46.5 (9 students succeeded and 6 did not succeed). Classical completeness in cycle I reached 60.0%. This value appears to be still below 80% or below the specified research success criteria</w:t>
      </w:r>
      <w:r w:rsidR="00664538" w:rsidRPr="000C66BD">
        <w:rPr>
          <w:rStyle w:val="red"/>
          <w:rFonts w:ascii="Palatino Linotype" w:hAnsi="Palatino Linotype"/>
          <w:sz w:val="20"/>
          <w:szCs w:val="20"/>
        </w:rPr>
        <w:t>.</w:t>
      </w:r>
    </w:p>
    <w:p w:rsidR="00E87042" w:rsidRPr="000C66BD" w:rsidRDefault="00E87042" w:rsidP="00664538">
      <w:pPr>
        <w:spacing w:line="240" w:lineRule="auto"/>
        <w:ind w:left="1004" w:firstLine="720"/>
        <w:jc w:val="both"/>
        <w:rPr>
          <w:rStyle w:val="red"/>
          <w:rFonts w:ascii="Palatino Linotype" w:hAnsi="Palatino Linotype"/>
          <w:sz w:val="20"/>
          <w:szCs w:val="20"/>
        </w:rPr>
      </w:pPr>
      <w:r w:rsidRPr="000C66BD">
        <w:rPr>
          <w:rStyle w:val="red"/>
          <w:rFonts w:ascii="Palatino Linotype" w:hAnsi="Palatino Linotype"/>
          <w:sz w:val="20"/>
          <w:szCs w:val="20"/>
        </w:rPr>
        <w:t>Findings from the research on student learning activities showed that the average score achieved was 66.7, with a maximum score of 86.6 and a minimum score of 46.5. Of all students, 9 students passed, while 6 students did not complete, with the percentage of classical passing reaching 60.0%. In addition, there were still students who were not fully concentrated and serious in listening to the teacher when explaining the subject matter.</w:t>
      </w:r>
    </w:p>
    <w:p w:rsidR="00664538" w:rsidRPr="000C66BD" w:rsidRDefault="00E87042" w:rsidP="00664538">
      <w:pPr>
        <w:pStyle w:val="ListParagraph"/>
        <w:widowControl w:val="0"/>
        <w:numPr>
          <w:ilvl w:val="0"/>
          <w:numId w:val="20"/>
        </w:numPr>
        <w:autoSpaceDE w:val="0"/>
        <w:autoSpaceDN w:val="0"/>
        <w:spacing w:after="0" w:line="240" w:lineRule="auto"/>
        <w:jc w:val="both"/>
        <w:rPr>
          <w:rFonts w:ascii="Palatino Linotype" w:hAnsi="Palatino Linotype"/>
          <w:b/>
          <w:sz w:val="20"/>
          <w:szCs w:val="20"/>
        </w:rPr>
      </w:pPr>
      <w:r w:rsidRPr="000C66BD">
        <w:rPr>
          <w:rFonts w:ascii="Palatino Linotype" w:hAnsi="Palatino Linotype"/>
          <w:b/>
          <w:sz w:val="20"/>
          <w:szCs w:val="20"/>
        </w:rPr>
        <w:t>Findings</w:t>
      </w:r>
      <w:r w:rsidR="00664538" w:rsidRPr="000C66BD">
        <w:rPr>
          <w:rFonts w:ascii="Palatino Linotype" w:hAnsi="Palatino Linotype"/>
          <w:b/>
          <w:sz w:val="20"/>
          <w:szCs w:val="20"/>
        </w:rPr>
        <w:t xml:space="preserve"> II</w:t>
      </w:r>
    </w:p>
    <w:p w:rsidR="00664538" w:rsidRPr="000C66BD" w:rsidRDefault="00E87042" w:rsidP="00664538">
      <w:pPr>
        <w:pStyle w:val="NormalWeb"/>
        <w:numPr>
          <w:ilvl w:val="0"/>
          <w:numId w:val="22"/>
        </w:numPr>
        <w:spacing w:before="100" w:beforeAutospacing="1" w:after="100" w:afterAutospacing="1" w:line="240" w:lineRule="auto"/>
        <w:jc w:val="both"/>
        <w:rPr>
          <w:rFonts w:ascii="Palatino Linotype" w:hAnsi="Palatino Linotype"/>
          <w:b/>
          <w:sz w:val="20"/>
          <w:szCs w:val="20"/>
        </w:rPr>
      </w:pPr>
      <w:r w:rsidRPr="000C66BD">
        <w:rPr>
          <w:rFonts w:ascii="Palatino Linotype" w:hAnsi="Palatino Linotype"/>
          <w:b/>
          <w:sz w:val="20"/>
          <w:szCs w:val="20"/>
        </w:rPr>
        <w:t>Observation results of student learning activities cycle</w:t>
      </w:r>
      <w:r w:rsidRPr="000C66BD">
        <w:rPr>
          <w:rFonts w:ascii="Palatino Linotype" w:hAnsi="Palatino Linotype"/>
          <w:b/>
          <w:sz w:val="20"/>
          <w:szCs w:val="20"/>
        </w:rPr>
        <w:t xml:space="preserve"> </w:t>
      </w:r>
      <w:r w:rsidR="00664538" w:rsidRPr="000C66BD">
        <w:rPr>
          <w:rFonts w:ascii="Palatino Linotype" w:hAnsi="Palatino Linotype"/>
          <w:b/>
          <w:sz w:val="20"/>
          <w:szCs w:val="20"/>
        </w:rPr>
        <w:t>II</w:t>
      </w:r>
    </w:p>
    <w:p w:rsidR="00E87042" w:rsidRPr="000C66BD" w:rsidRDefault="00E87042" w:rsidP="00664538">
      <w:pPr>
        <w:pStyle w:val="NormalWeb"/>
        <w:spacing w:line="240" w:lineRule="auto"/>
        <w:ind w:left="928" w:firstLine="720"/>
        <w:jc w:val="both"/>
        <w:rPr>
          <w:rStyle w:val="red"/>
          <w:rFonts w:ascii="Palatino Linotype" w:hAnsi="Palatino Linotype"/>
          <w:sz w:val="20"/>
          <w:szCs w:val="20"/>
        </w:rPr>
      </w:pPr>
      <w:r w:rsidRPr="000C66BD">
        <w:rPr>
          <w:rStyle w:val="red"/>
          <w:rFonts w:ascii="Palatino Linotype" w:hAnsi="Palatino Linotype"/>
          <w:sz w:val="20"/>
          <w:szCs w:val="20"/>
        </w:rPr>
        <w:t>Student learning activities during learning in cycle II were observed using an observation form that had been prepared by the researcher. Information about student activities after the application of the Direct Instruction model integrated with local culture, in cycle II</w:t>
      </w:r>
      <w:r w:rsidRPr="000C66BD">
        <w:rPr>
          <w:rStyle w:val="red"/>
          <w:rFonts w:ascii="Palatino Linotype" w:hAnsi="Palatino Linotype"/>
          <w:sz w:val="20"/>
          <w:szCs w:val="20"/>
        </w:rPr>
        <w:t>.</w:t>
      </w:r>
    </w:p>
    <w:p w:rsidR="00E87042" w:rsidRPr="000C66BD" w:rsidRDefault="00E87042" w:rsidP="00664538">
      <w:pPr>
        <w:pStyle w:val="NormalWeb"/>
        <w:spacing w:line="240" w:lineRule="auto"/>
        <w:ind w:left="928" w:firstLine="720"/>
        <w:jc w:val="both"/>
        <w:rPr>
          <w:rStyle w:val="red"/>
          <w:rFonts w:ascii="Palatino Linotype" w:hAnsi="Palatino Linotype"/>
          <w:sz w:val="20"/>
          <w:szCs w:val="20"/>
        </w:rPr>
      </w:pPr>
      <w:r w:rsidRPr="000C66BD">
        <w:rPr>
          <w:rStyle w:val="red"/>
          <w:rFonts w:ascii="Palatino Linotype" w:hAnsi="Palatino Linotype"/>
          <w:sz w:val="20"/>
          <w:szCs w:val="20"/>
        </w:rPr>
        <w:t>Based on the observation results, student activity in the first meeting of cycle II increased to 75.33%, which is in the high category. Meanwhile, in the second meeting, the average student participation reached 85%, which is also included in the high category. In general, students' involvement in the learning process showed very good progress. Learners were more proactive, involved, and showed great enthusiasm in undergoing the learning process.</w:t>
      </w:r>
    </w:p>
    <w:p w:rsidR="00664538" w:rsidRPr="000C66BD" w:rsidRDefault="003C046C" w:rsidP="00664538">
      <w:pPr>
        <w:pStyle w:val="ListParagraph"/>
        <w:numPr>
          <w:ilvl w:val="0"/>
          <w:numId w:val="19"/>
        </w:numPr>
        <w:spacing w:before="100" w:beforeAutospacing="1" w:after="100" w:afterAutospacing="1" w:line="240" w:lineRule="auto"/>
        <w:jc w:val="both"/>
        <w:rPr>
          <w:rFonts w:ascii="Palatino Linotype" w:hAnsi="Palatino Linotype"/>
          <w:b/>
          <w:sz w:val="20"/>
          <w:szCs w:val="20"/>
          <w:lang w:val="en-ID" w:eastAsia="en-ID"/>
        </w:rPr>
      </w:pPr>
      <w:r w:rsidRPr="000C66BD">
        <w:rPr>
          <w:rFonts w:ascii="Palatino Linotype" w:hAnsi="Palatino Linotype"/>
          <w:b/>
          <w:sz w:val="20"/>
          <w:szCs w:val="20"/>
          <w:lang w:val="en-ID" w:eastAsia="en-ID"/>
        </w:rPr>
        <w:t>Student learning outcomes of the cycle</w:t>
      </w:r>
      <w:r w:rsidRPr="000C66BD">
        <w:rPr>
          <w:rFonts w:ascii="Palatino Linotype" w:hAnsi="Palatino Linotype"/>
          <w:b/>
          <w:sz w:val="20"/>
          <w:szCs w:val="20"/>
          <w:lang w:val="en-ID" w:eastAsia="en-ID"/>
        </w:rPr>
        <w:t xml:space="preserve"> II</w:t>
      </w:r>
    </w:p>
    <w:p w:rsidR="003C046C" w:rsidRPr="000C66BD" w:rsidRDefault="003C046C" w:rsidP="00664538">
      <w:pPr>
        <w:pStyle w:val="ListParagraph"/>
        <w:spacing w:before="100" w:beforeAutospacing="1" w:after="100" w:afterAutospacing="1" w:line="240" w:lineRule="auto"/>
        <w:ind w:left="1211" w:firstLine="720"/>
        <w:jc w:val="both"/>
        <w:rPr>
          <w:rFonts w:ascii="Palatino Linotype" w:hAnsi="Palatino Linotype"/>
          <w:sz w:val="20"/>
          <w:szCs w:val="20"/>
          <w:lang w:val="en-ID" w:eastAsia="en-ID"/>
        </w:rPr>
      </w:pPr>
      <w:r w:rsidRPr="000C66BD">
        <w:rPr>
          <w:rFonts w:ascii="Palatino Linotype" w:hAnsi="Palatino Linotype"/>
          <w:sz w:val="20"/>
          <w:szCs w:val="20"/>
          <w:lang w:val="en-ID" w:eastAsia="en-ID"/>
        </w:rPr>
        <w:t xml:space="preserve">Assessment of student learning outcomes is based on the evaluation or test given at the third meeting, with the material “Respect and Obedience to Teachers and the Beauty of Mutual Appreciation”. This test consists of 10 questions, which include 5 multiple choice questions and 5 essay questions. </w:t>
      </w:r>
    </w:p>
    <w:p w:rsidR="00664538" w:rsidRPr="000C66BD" w:rsidRDefault="003C046C" w:rsidP="00664538">
      <w:pPr>
        <w:pStyle w:val="ListParagraph"/>
        <w:spacing w:before="100" w:beforeAutospacing="1" w:after="100" w:afterAutospacing="1" w:line="240" w:lineRule="auto"/>
        <w:ind w:left="1211" w:firstLine="720"/>
        <w:jc w:val="both"/>
        <w:rPr>
          <w:rStyle w:val="mord"/>
          <w:rFonts w:ascii="Palatino Linotype" w:hAnsi="Palatino Linotype"/>
          <w:b/>
          <w:sz w:val="20"/>
          <w:szCs w:val="20"/>
          <w:lang w:val="en-ID" w:eastAsia="en-ID"/>
        </w:rPr>
      </w:pPr>
      <w:r w:rsidRPr="000C66BD">
        <w:rPr>
          <w:rFonts w:ascii="Palatino Linotype" w:hAnsi="Palatino Linotype"/>
          <w:sz w:val="20"/>
          <w:szCs w:val="20"/>
        </w:rPr>
        <w:lastRenderedPageBreak/>
        <w:t>The average student learning outcomes are calculated by dividing the total final score by the total number of students, namely</w:t>
      </w:r>
      <w:r w:rsidRPr="000C66BD">
        <w:rPr>
          <w:rFonts w:ascii="Palatino Linotype" w:hAnsi="Palatino Linotype"/>
          <w:sz w:val="20"/>
          <w:szCs w:val="20"/>
          <w:lang w:val="en-US"/>
        </w:rPr>
        <w:t xml:space="preserve"> </w:t>
      </w:r>
      <w:r w:rsidR="00664538" w:rsidRPr="000C66BD">
        <w:rPr>
          <w:rFonts w:ascii="Palatino Linotype" w:hAnsi="Palatino Linotype"/>
          <w:sz w:val="20"/>
          <w:szCs w:val="20"/>
        </w:rPr>
        <w:t xml:space="preserve">: </w:t>
      </w:r>
      <w:r w:rsidR="00664538" w:rsidRPr="000C66BD">
        <w:rPr>
          <w:rFonts w:ascii="Palatino Linotype" w:eastAsia="Calibri" w:hAnsi="Palatino Linotype"/>
          <w:sz w:val="20"/>
          <w:szCs w:val="20"/>
        </w:rPr>
        <w:t xml:space="preserve"> </w:t>
      </w:r>
      <m:oMath>
        <m:f>
          <m:fPr>
            <m:ctrlPr>
              <w:rPr>
                <w:rFonts w:ascii="Cambria Math" w:eastAsia="Calibri" w:hAnsi="Cambria Math"/>
                <w:i/>
                <w:sz w:val="20"/>
                <w:szCs w:val="20"/>
              </w:rPr>
            </m:ctrlPr>
          </m:fPr>
          <m:num>
            <m:r>
              <m:rPr>
                <m:sty m:val="p"/>
              </m:rPr>
              <w:rPr>
                <w:rFonts w:ascii="Cambria Math" w:hAnsi="Cambria Math"/>
                <w:sz w:val="20"/>
                <w:szCs w:val="20"/>
              </w:rPr>
              <m:t>1211,64</m:t>
            </m:r>
          </m:num>
          <m:den>
            <m:r>
              <w:rPr>
                <w:rFonts w:ascii="Cambria Math" w:eastAsia="Calibri" w:hAnsi="Cambria Math"/>
                <w:sz w:val="20"/>
                <w:szCs w:val="20"/>
              </w:rPr>
              <m:t>15</m:t>
            </m:r>
          </m:den>
        </m:f>
        <m:r>
          <w:rPr>
            <w:rFonts w:ascii="Cambria Math" w:eastAsia="Calibri" w:hAnsi="Cambria Math"/>
            <w:sz w:val="20"/>
            <w:szCs w:val="20"/>
          </w:rPr>
          <m:t xml:space="preserve">= </m:t>
        </m:r>
        <m:r>
          <m:rPr>
            <m:sty m:val="p"/>
          </m:rPr>
          <w:rPr>
            <w:rStyle w:val="mord"/>
            <w:rFonts w:ascii="Cambria Math" w:hAnsi="Cambria Math"/>
            <w:sz w:val="20"/>
            <w:szCs w:val="20"/>
          </w:rPr>
          <m:t>80.78</m:t>
        </m:r>
      </m:oMath>
    </w:p>
    <w:p w:rsidR="00664538" w:rsidRPr="000C66BD" w:rsidRDefault="00664538" w:rsidP="004D449C">
      <w:pPr>
        <w:spacing w:line="240" w:lineRule="auto"/>
        <w:ind w:left="491" w:firstLine="720"/>
        <w:rPr>
          <w:rFonts w:ascii="Palatino Linotype" w:eastAsia="Calibri" w:hAnsi="Palatino Linotype"/>
          <w:sz w:val="20"/>
          <w:szCs w:val="20"/>
        </w:rPr>
      </w:pPr>
      <w:r w:rsidRPr="000C66BD">
        <w:rPr>
          <w:rFonts w:ascii="Palatino Linotype" w:eastAsia="Calibri" w:hAnsi="Palatino Linotype"/>
          <w:sz w:val="20"/>
          <w:szCs w:val="20"/>
        </w:rPr>
        <w:t xml:space="preserve">KK = </w:t>
      </w:r>
      <m:oMath>
        <m:f>
          <m:fPr>
            <m:ctrlPr>
              <w:rPr>
                <w:rFonts w:ascii="Cambria Math" w:eastAsia="Calibri" w:hAnsi="Cambria Math"/>
                <w:i/>
                <w:sz w:val="20"/>
                <w:szCs w:val="20"/>
              </w:rPr>
            </m:ctrlPr>
          </m:fPr>
          <m:num>
            <m:r>
              <w:rPr>
                <w:rFonts w:ascii="Cambria Math" w:eastAsia="Calibri" w:hAnsi="Cambria Math"/>
                <w:sz w:val="20"/>
                <w:szCs w:val="20"/>
              </w:rPr>
              <m:t>F</m:t>
            </m:r>
          </m:num>
          <m:den>
            <m:r>
              <w:rPr>
                <w:rFonts w:ascii="Cambria Math" w:eastAsia="Calibri" w:hAnsi="Cambria Math"/>
                <w:sz w:val="20"/>
                <w:szCs w:val="20"/>
              </w:rPr>
              <m:t>N</m:t>
            </m:r>
          </m:den>
        </m:f>
        <m:r>
          <w:rPr>
            <w:rFonts w:ascii="Cambria Math" w:eastAsia="Calibri" w:hAnsi="Cambria Math"/>
            <w:sz w:val="20"/>
            <w:szCs w:val="20"/>
          </w:rPr>
          <m:t xml:space="preserve"> x 100%</m:t>
        </m:r>
      </m:oMath>
    </w:p>
    <w:p w:rsidR="004D449C" w:rsidRPr="000C66BD" w:rsidRDefault="004D449C" w:rsidP="004D449C">
      <w:pPr>
        <w:spacing w:line="240" w:lineRule="auto"/>
        <w:ind w:left="491" w:firstLine="720"/>
        <w:jc w:val="both"/>
        <w:rPr>
          <w:rFonts w:ascii="Palatino Linotype" w:eastAsia="Calibri" w:hAnsi="Palatino Linotype"/>
          <w:sz w:val="20"/>
          <w:szCs w:val="20"/>
        </w:rPr>
      </w:pPr>
      <w:r w:rsidRPr="000C66BD">
        <w:rPr>
          <w:rFonts w:ascii="Palatino Linotype" w:eastAsia="Calibri" w:hAnsi="Palatino Linotype"/>
          <w:sz w:val="20"/>
          <w:szCs w:val="20"/>
        </w:rPr>
        <w:t>KK</w:t>
      </w:r>
      <w:r w:rsidRPr="000C66BD">
        <w:rPr>
          <w:rFonts w:ascii="Palatino Linotype" w:eastAsia="Calibri" w:hAnsi="Palatino Linotype"/>
          <w:sz w:val="20"/>
          <w:szCs w:val="20"/>
        </w:rPr>
        <w:tab/>
        <w:t>: Classical Completeness</w:t>
      </w:r>
    </w:p>
    <w:p w:rsidR="004D449C" w:rsidRPr="000C66BD" w:rsidRDefault="004D449C" w:rsidP="004D449C">
      <w:pPr>
        <w:spacing w:line="240" w:lineRule="auto"/>
        <w:ind w:left="491" w:firstLine="720"/>
        <w:jc w:val="both"/>
        <w:rPr>
          <w:rFonts w:ascii="Palatino Linotype" w:eastAsia="Calibri" w:hAnsi="Palatino Linotype"/>
          <w:sz w:val="20"/>
          <w:szCs w:val="20"/>
        </w:rPr>
      </w:pPr>
      <w:r w:rsidRPr="000C66BD">
        <w:rPr>
          <w:rFonts w:ascii="Palatino Linotype" w:eastAsia="Calibri" w:hAnsi="Palatino Linotype"/>
          <w:sz w:val="20"/>
          <w:szCs w:val="20"/>
        </w:rPr>
        <w:t>F</w:t>
      </w:r>
      <w:r w:rsidRPr="000C66BD">
        <w:rPr>
          <w:rFonts w:ascii="Palatino Linotype" w:eastAsia="Calibri" w:hAnsi="Palatino Linotype"/>
          <w:sz w:val="20"/>
          <w:szCs w:val="20"/>
        </w:rPr>
        <w:tab/>
        <w:t>: Number of students who scored ≥ 75</w:t>
      </w:r>
    </w:p>
    <w:p w:rsidR="00664538" w:rsidRPr="000C66BD" w:rsidRDefault="004D449C" w:rsidP="004D449C">
      <w:pPr>
        <w:spacing w:line="240" w:lineRule="auto"/>
        <w:ind w:left="491" w:firstLine="720"/>
        <w:jc w:val="both"/>
        <w:rPr>
          <w:rFonts w:ascii="Palatino Linotype" w:eastAsia="Calibri" w:hAnsi="Palatino Linotype"/>
          <w:sz w:val="20"/>
          <w:szCs w:val="20"/>
        </w:rPr>
      </w:pPr>
      <w:r w:rsidRPr="000C66BD">
        <w:rPr>
          <w:rFonts w:ascii="Palatino Linotype" w:eastAsia="Calibri" w:hAnsi="Palatino Linotype"/>
          <w:sz w:val="20"/>
          <w:szCs w:val="20"/>
        </w:rPr>
        <w:t>N</w:t>
      </w:r>
      <w:r w:rsidRPr="000C66BD">
        <w:rPr>
          <w:rFonts w:ascii="Palatino Linotype" w:eastAsia="Calibri" w:hAnsi="Palatino Linotype"/>
          <w:sz w:val="20"/>
          <w:szCs w:val="20"/>
        </w:rPr>
        <w:tab/>
        <w:t>: Number of Students</w:t>
      </w:r>
    </w:p>
    <w:p w:rsidR="00664538" w:rsidRPr="000C66BD" w:rsidRDefault="00664538" w:rsidP="00664538">
      <w:pPr>
        <w:spacing w:line="240" w:lineRule="auto"/>
        <w:ind w:left="491" w:firstLine="720"/>
        <w:rPr>
          <w:rStyle w:val="mord"/>
          <w:rFonts w:ascii="Palatino Linotype" w:eastAsia="Calibri" w:hAnsi="Palatino Linotype"/>
          <w:sz w:val="20"/>
          <w:szCs w:val="20"/>
        </w:rPr>
      </w:pPr>
      <w:r w:rsidRPr="000C66BD">
        <w:rPr>
          <w:rFonts w:ascii="Palatino Linotype" w:eastAsia="Calibri" w:hAnsi="Palatino Linotype"/>
          <w:sz w:val="20"/>
          <w:szCs w:val="20"/>
        </w:rPr>
        <w:t xml:space="preserve">KK = </w:t>
      </w:r>
      <m:oMath>
        <m:f>
          <m:fPr>
            <m:ctrlPr>
              <w:rPr>
                <w:rFonts w:ascii="Cambria Math" w:eastAsia="Calibri" w:hAnsi="Cambria Math"/>
                <w:i/>
                <w:sz w:val="20"/>
                <w:szCs w:val="20"/>
              </w:rPr>
            </m:ctrlPr>
          </m:fPr>
          <m:num>
            <m:r>
              <w:rPr>
                <w:rFonts w:ascii="Cambria Math" w:eastAsia="Calibri" w:hAnsi="Cambria Math"/>
                <w:sz w:val="20"/>
                <w:szCs w:val="20"/>
              </w:rPr>
              <m:t>13</m:t>
            </m:r>
          </m:num>
          <m:den>
            <m:r>
              <w:rPr>
                <w:rFonts w:ascii="Cambria Math" w:eastAsia="Calibri" w:hAnsi="Cambria Math"/>
                <w:sz w:val="20"/>
                <w:szCs w:val="20"/>
              </w:rPr>
              <m:t>15</m:t>
            </m:r>
          </m:den>
        </m:f>
        <m:r>
          <w:rPr>
            <w:rFonts w:ascii="Cambria Math" w:eastAsia="Calibri" w:hAnsi="Cambria Math"/>
            <w:sz w:val="20"/>
            <w:szCs w:val="20"/>
          </w:rPr>
          <m:t xml:space="preserve"> x 100%=</m:t>
        </m:r>
        <m:r>
          <m:rPr>
            <m:sty m:val="p"/>
          </m:rPr>
          <w:rPr>
            <w:rFonts w:ascii="Cambria Math" w:hAnsi="Cambria Math"/>
            <w:sz w:val="20"/>
            <w:szCs w:val="20"/>
          </w:rPr>
          <m:t>86,67%</m:t>
        </m:r>
      </m:oMath>
    </w:p>
    <w:p w:rsidR="008C3A96" w:rsidRPr="000C66BD" w:rsidRDefault="008C3A96" w:rsidP="00664538">
      <w:pPr>
        <w:pStyle w:val="NormalWeb"/>
        <w:spacing w:line="240" w:lineRule="auto"/>
        <w:ind w:left="1211" w:firstLine="720"/>
        <w:jc w:val="both"/>
        <w:rPr>
          <w:rFonts w:ascii="Palatino Linotype" w:hAnsi="Palatino Linotype"/>
          <w:sz w:val="20"/>
          <w:szCs w:val="20"/>
        </w:rPr>
      </w:pPr>
      <w:r w:rsidRPr="000C66BD">
        <w:rPr>
          <w:rFonts w:ascii="Palatino Linotype" w:hAnsi="Palatino Linotype" w:hint="eastAsia"/>
          <w:sz w:val="20"/>
          <w:szCs w:val="20"/>
        </w:rPr>
        <w:t xml:space="preserve">Based on the table above, 15 students took the learning outcomes test. Based on the results of the cycle II evaluation, there were 13 students who achieved a score of </w:t>
      </w:r>
      <w:r w:rsidRPr="000C66BD">
        <w:rPr>
          <w:rFonts w:ascii="Palatino Linotype" w:hAnsi="Palatino Linotype" w:hint="eastAsia"/>
          <w:sz w:val="20"/>
          <w:szCs w:val="20"/>
        </w:rPr>
        <w:t>≥</w:t>
      </w:r>
      <w:r w:rsidRPr="000C66BD">
        <w:rPr>
          <w:rFonts w:ascii="Palatino Linotype" w:hAnsi="Palatino Linotype" w:hint="eastAsia"/>
          <w:sz w:val="20"/>
          <w:szCs w:val="20"/>
        </w:rPr>
        <w:t xml:space="preserve"> 75 (complete), while 2 students had not yet reached completeness. Overall, the student </w:t>
      </w:r>
      <w:r w:rsidRPr="000C66BD">
        <w:rPr>
          <w:rFonts w:ascii="Palatino Linotype" w:hAnsi="Palatino Linotype"/>
          <w:sz w:val="20"/>
          <w:szCs w:val="20"/>
        </w:rPr>
        <w:t>completeness rate reached 86.67%, which shows very satisfying results.</w:t>
      </w:r>
    </w:p>
    <w:p w:rsidR="00CF54D9" w:rsidRPr="000C66BD" w:rsidRDefault="00CF54D9" w:rsidP="00664538">
      <w:pPr>
        <w:pStyle w:val="NormalWeb"/>
        <w:spacing w:line="240" w:lineRule="auto"/>
        <w:ind w:left="1211" w:firstLine="720"/>
        <w:jc w:val="both"/>
        <w:rPr>
          <w:rStyle w:val="red"/>
          <w:rFonts w:ascii="Palatino Linotype" w:hAnsi="Palatino Linotype"/>
          <w:sz w:val="20"/>
          <w:szCs w:val="20"/>
        </w:rPr>
      </w:pPr>
      <w:r w:rsidRPr="000C66BD">
        <w:rPr>
          <w:rStyle w:val="red"/>
          <w:rFonts w:ascii="Palatino Linotype" w:hAnsi="Palatino Linotype"/>
          <w:sz w:val="20"/>
          <w:szCs w:val="20"/>
        </w:rPr>
        <w:t>In accordance with the agreement reached between the researcher and the Religion Teacher of the Islamic School, the results of the V grade students' assessments at the INPRES Tololara Elementary School indicate that the assessments are indeed meaningful. It is evident that the percentage of students who have demonstrated mastery of the learning objectives has increased to 86.67% in cycle II, thereby meeting the established standard.</w:t>
      </w:r>
    </w:p>
    <w:p w:rsidR="00664538" w:rsidRPr="000C66BD" w:rsidRDefault="004018E7" w:rsidP="00664538">
      <w:pPr>
        <w:pStyle w:val="NormalWeb"/>
        <w:spacing w:line="240" w:lineRule="auto"/>
        <w:ind w:left="1211" w:firstLine="720"/>
        <w:jc w:val="both"/>
        <w:rPr>
          <w:rFonts w:ascii="Palatino Linotype" w:hAnsi="Palatino Linotype"/>
          <w:sz w:val="20"/>
          <w:szCs w:val="20"/>
        </w:rPr>
      </w:pPr>
      <w:r w:rsidRPr="000C66BD">
        <w:rPr>
          <w:rStyle w:val="fontstyle01"/>
          <w:color w:val="auto"/>
        </w:rPr>
        <w:t>The assessment results in cycle II showed that the application of Direct Instruction learning model integrated with local culture significantly improved students' activities and learning outcomes. Cycle II was declared a success, because it had met the specified success indicators, with an average score of 80.78 and classical completeness reaching 86.67%. Of the 15 students who took part in the evaluation, 13 students passed, while 2 students did not reach the passing criteria.</w:t>
      </w:r>
    </w:p>
    <w:p w:rsidR="00664538" w:rsidRPr="000C66BD" w:rsidRDefault="00015CB8" w:rsidP="00664538">
      <w:pPr>
        <w:pStyle w:val="NormalWeb"/>
        <w:numPr>
          <w:ilvl w:val="0"/>
          <w:numId w:val="20"/>
        </w:numPr>
        <w:spacing w:before="100" w:beforeAutospacing="1" w:after="100" w:afterAutospacing="1" w:line="240" w:lineRule="auto"/>
        <w:jc w:val="both"/>
        <w:rPr>
          <w:rFonts w:ascii="Palatino Linotype" w:eastAsia="Calibri" w:hAnsi="Palatino Linotype"/>
          <w:b/>
          <w:sz w:val="20"/>
          <w:szCs w:val="20"/>
        </w:rPr>
      </w:pPr>
      <w:proofErr w:type="gramStart"/>
      <w:r w:rsidRPr="000C66BD">
        <w:rPr>
          <w:rFonts w:ascii="PalatinoLinotype" w:hAnsi="PalatinoLinotype" w:cstheme="minorBidi"/>
          <w:b/>
          <w:bCs/>
          <w:sz w:val="20"/>
          <w:szCs w:val="20"/>
        </w:rPr>
        <w:t xml:space="preserve">Finding </w:t>
      </w:r>
      <w:r w:rsidR="00664538" w:rsidRPr="000C66BD">
        <w:rPr>
          <w:rFonts w:ascii="Palatino Linotype" w:eastAsia="Calibri" w:hAnsi="Palatino Linotype"/>
          <w:b/>
          <w:sz w:val="20"/>
          <w:szCs w:val="20"/>
        </w:rPr>
        <w:t xml:space="preserve"> III</w:t>
      </w:r>
      <w:proofErr w:type="gramEnd"/>
    </w:p>
    <w:p w:rsidR="00015CB8" w:rsidRPr="000C66BD" w:rsidRDefault="00015CB8" w:rsidP="00015CB8">
      <w:pPr>
        <w:spacing w:line="240" w:lineRule="auto"/>
        <w:ind w:left="644" w:firstLine="720"/>
        <w:jc w:val="both"/>
        <w:rPr>
          <w:rFonts w:ascii="Palatino Linotype" w:hAnsi="Palatino Linotype"/>
          <w:sz w:val="20"/>
          <w:szCs w:val="20"/>
          <w:lang w:eastAsia="en-ID"/>
        </w:rPr>
      </w:pPr>
      <w:r w:rsidRPr="00015CB8">
        <w:rPr>
          <w:rFonts w:ascii="PalatinoLinotype" w:eastAsia="Times New Roman" w:hAnsi="PalatinoLinotype" w:cs="Times New Roman"/>
          <w:sz w:val="20"/>
          <w:szCs w:val="20"/>
          <w:lang w:eastAsia="en-ID"/>
        </w:rPr>
        <w:t xml:space="preserve">This research shows that the application of the </w:t>
      </w:r>
      <w:r w:rsidRPr="00015CB8">
        <w:rPr>
          <w:rFonts w:ascii="PalatinoLinotype" w:eastAsia="Times New Roman" w:hAnsi="PalatinoLinotype" w:cs="Times New Roman"/>
          <w:i/>
          <w:iCs/>
          <w:sz w:val="20"/>
          <w:szCs w:val="20"/>
          <w:lang w:eastAsia="en-ID"/>
        </w:rPr>
        <w:t xml:space="preserve">Direct Instruction </w:t>
      </w:r>
      <w:r w:rsidRPr="00015CB8">
        <w:rPr>
          <w:rFonts w:ascii="PalatinoLinotype" w:eastAsia="Times New Roman" w:hAnsi="PalatinoLinotype" w:cs="Times New Roman"/>
          <w:sz w:val="20"/>
          <w:szCs w:val="20"/>
          <w:lang w:eastAsia="en-ID"/>
        </w:rPr>
        <w:t xml:space="preserve">model that integrates the local culture of </w:t>
      </w:r>
      <w:r w:rsidRPr="00015CB8">
        <w:rPr>
          <w:rFonts w:ascii="PalatinoLinotype" w:eastAsia="Times New Roman" w:hAnsi="PalatinoLinotype" w:cs="Times New Roman"/>
          <w:i/>
          <w:iCs/>
          <w:sz w:val="20"/>
          <w:szCs w:val="20"/>
          <w:lang w:eastAsia="en-ID"/>
        </w:rPr>
        <w:t xml:space="preserve">"Maja Labo Dahu" </w:t>
      </w:r>
      <w:r w:rsidRPr="00015CB8">
        <w:rPr>
          <w:rFonts w:ascii="PalatinoLinotype" w:eastAsia="Times New Roman" w:hAnsi="PalatinoLinotype" w:cs="Times New Roman"/>
          <w:sz w:val="20"/>
          <w:szCs w:val="20"/>
          <w:lang w:eastAsia="en-ID"/>
        </w:rPr>
        <w:t>not only improves students' learning activities and results in PAI lessons, but also shapes students' characters based on the values of Islamic teachings and Bima's local culture, such as honesty, respect, obedience, and mutual respect.</w:t>
      </w:r>
    </w:p>
    <w:p w:rsidR="00015CB8" w:rsidRPr="00015CB8" w:rsidRDefault="00015CB8" w:rsidP="00015CB8">
      <w:pPr>
        <w:spacing w:line="240" w:lineRule="auto"/>
        <w:ind w:left="644" w:firstLine="720"/>
        <w:jc w:val="both"/>
        <w:rPr>
          <w:rFonts w:ascii="Palatino Linotype" w:hAnsi="Palatino Linotype"/>
          <w:sz w:val="20"/>
          <w:szCs w:val="20"/>
          <w:lang w:eastAsia="en-ID"/>
        </w:rPr>
      </w:pPr>
      <w:r w:rsidRPr="00015CB8">
        <w:rPr>
          <w:rFonts w:ascii="PalatinoLinotype" w:eastAsia="Times New Roman" w:hAnsi="PalatinoLinotype" w:cs="Times New Roman"/>
          <w:sz w:val="20"/>
          <w:szCs w:val="20"/>
          <w:lang w:eastAsia="en-ID"/>
        </w:rPr>
        <w:t>By learning about "Honest People are Loved by Allah," "Respect and Obedience to Parents and Teachers," and "The Beauty of Mutual Respect," the integration of the value of "</w:t>
      </w:r>
      <w:r w:rsidRPr="00015CB8">
        <w:rPr>
          <w:rFonts w:ascii="PalatinoLinotype" w:eastAsia="Times New Roman" w:hAnsi="PalatinoLinotype" w:cs="Times New Roman"/>
          <w:i/>
          <w:iCs/>
          <w:sz w:val="20"/>
          <w:szCs w:val="20"/>
          <w:lang w:eastAsia="en-ID"/>
        </w:rPr>
        <w:t>Maja Labo Dahu</w:t>
      </w:r>
      <w:r w:rsidRPr="00015CB8">
        <w:rPr>
          <w:rFonts w:ascii="PalatinoLinotype" w:eastAsia="Times New Roman" w:hAnsi="PalatinoLinotype" w:cs="Times New Roman"/>
          <w:sz w:val="20"/>
          <w:szCs w:val="20"/>
          <w:lang w:eastAsia="en-ID"/>
        </w:rPr>
        <w:t>" becomes an effective method to instill deep moral awareness in students. The concept of "</w:t>
      </w:r>
      <w:r w:rsidRPr="00015CB8">
        <w:rPr>
          <w:rFonts w:ascii="PalatinoLinotype" w:eastAsia="Times New Roman" w:hAnsi="PalatinoLinotype" w:cs="Times New Roman"/>
          <w:i/>
          <w:iCs/>
          <w:sz w:val="20"/>
          <w:szCs w:val="20"/>
          <w:lang w:eastAsia="en-ID"/>
        </w:rPr>
        <w:t>Maja</w:t>
      </w:r>
      <w:r w:rsidRPr="00015CB8">
        <w:rPr>
          <w:rFonts w:ascii="PalatinoLinotype" w:eastAsia="Times New Roman" w:hAnsi="PalatinoLinotype" w:cs="Times New Roman"/>
          <w:sz w:val="20"/>
          <w:szCs w:val="20"/>
          <w:lang w:eastAsia="en-ID"/>
        </w:rPr>
        <w:t>" (feeling ashamed to make mistakes or act fraudulently) motivates students to place honesty as a priority in all aspects of life, be it in learning or associating with peers. On the other hand, the notion of "</w:t>
      </w:r>
      <w:r w:rsidRPr="00015CB8">
        <w:rPr>
          <w:rFonts w:ascii="PalatinoLinotype" w:eastAsia="Times New Roman" w:hAnsi="PalatinoLinotype" w:cs="Times New Roman"/>
          <w:i/>
          <w:iCs/>
          <w:sz w:val="20"/>
          <w:szCs w:val="20"/>
          <w:lang w:eastAsia="en-ID"/>
        </w:rPr>
        <w:t>labo Dahu</w:t>
      </w:r>
      <w:r w:rsidRPr="00015CB8">
        <w:rPr>
          <w:rFonts w:ascii="PalatinoLinotype" w:eastAsia="Times New Roman" w:hAnsi="PalatinoLinotype" w:cs="Times New Roman"/>
          <w:sz w:val="20"/>
          <w:szCs w:val="20"/>
          <w:lang w:eastAsia="en-ID"/>
        </w:rPr>
        <w:t>" (fear of the consequences of negative actions) strengthens students' loyalty to parents and teachers, and instills discipline in carrying out their duties and responsibilities as students.</w:t>
      </w:r>
    </w:p>
    <w:p w:rsidR="00015CB8" w:rsidRPr="000C66BD" w:rsidRDefault="00015CB8" w:rsidP="00015CB8">
      <w:pPr>
        <w:spacing w:line="240" w:lineRule="auto"/>
        <w:ind w:left="644" w:firstLine="720"/>
        <w:jc w:val="both"/>
        <w:rPr>
          <w:rFonts w:ascii="Palatino Linotype" w:hAnsi="Palatino Linotype"/>
          <w:sz w:val="20"/>
          <w:szCs w:val="20"/>
          <w:lang w:eastAsia="en-ID"/>
        </w:rPr>
      </w:pPr>
      <w:r w:rsidRPr="000C66BD">
        <w:rPr>
          <w:rFonts w:ascii="PalatinoLinotype" w:eastAsia="Times New Roman" w:hAnsi="PalatinoLinotype" w:cs="Times New Roman"/>
          <w:sz w:val="20"/>
          <w:szCs w:val="20"/>
          <w:lang w:eastAsia="en-ID"/>
        </w:rPr>
        <w:t>In addition, the study also revealed that integrating local cultural values in the learning process can increase learners' empathy and social awareness, making it easier for them to understand the importance of mutual respect in social interactions. This can be seen in their more balanced interactions, increased spirit of helping each other, and a stronger sense of togetherness in learning activities.</w:t>
      </w:r>
    </w:p>
    <w:p w:rsidR="00664538" w:rsidRPr="000C66BD" w:rsidRDefault="00664538" w:rsidP="00664538">
      <w:pPr>
        <w:widowControl w:val="0"/>
        <w:autoSpaceDE w:val="0"/>
        <w:autoSpaceDN w:val="0"/>
        <w:adjustRightInd w:val="0"/>
        <w:spacing w:after="0" w:line="240" w:lineRule="auto"/>
        <w:ind w:firstLine="644"/>
        <w:rPr>
          <w:rFonts w:ascii="Palatino Linotype" w:hAnsi="Palatino Linotype"/>
          <w:b/>
          <w:sz w:val="20"/>
          <w:szCs w:val="20"/>
        </w:rPr>
      </w:pPr>
      <w:r w:rsidRPr="000C66BD">
        <w:rPr>
          <w:rFonts w:ascii="Palatino Linotype" w:hAnsi="Palatino Linotype" w:cs="Times New Roman"/>
          <w:b/>
          <w:bCs/>
          <w:sz w:val="20"/>
          <w:szCs w:val="20"/>
          <w:lang w:val="de-DE"/>
        </w:rPr>
        <w:lastRenderedPageBreak/>
        <w:t>ANALYSIS</w:t>
      </w:r>
      <w:r w:rsidRPr="000C66BD">
        <w:rPr>
          <w:rFonts w:ascii="Palatino Linotype" w:hAnsi="Palatino Linotype"/>
          <w:b/>
          <w:sz w:val="20"/>
          <w:szCs w:val="20"/>
        </w:rPr>
        <w:t xml:space="preserve"> </w:t>
      </w:r>
    </w:p>
    <w:p w:rsidR="00664538" w:rsidRPr="000C66BD" w:rsidRDefault="00015CB8" w:rsidP="00664538">
      <w:pPr>
        <w:pStyle w:val="ListParagraph"/>
        <w:widowControl w:val="0"/>
        <w:numPr>
          <w:ilvl w:val="0"/>
          <w:numId w:val="24"/>
        </w:numPr>
        <w:autoSpaceDE w:val="0"/>
        <w:autoSpaceDN w:val="0"/>
        <w:adjustRightInd w:val="0"/>
        <w:spacing w:after="0" w:line="240" w:lineRule="auto"/>
        <w:rPr>
          <w:rFonts w:ascii="Palatino Linotype" w:hAnsi="Palatino Linotype"/>
          <w:b/>
          <w:sz w:val="20"/>
          <w:szCs w:val="20"/>
        </w:rPr>
      </w:pPr>
      <w:proofErr w:type="gramStart"/>
      <w:r w:rsidRPr="000C66BD">
        <w:rPr>
          <w:rFonts w:ascii="PalatinoLinotype" w:eastAsia="SimSun" w:hAnsi="PalatinoLinotype" w:cstheme="minorBidi"/>
          <w:b/>
          <w:bCs/>
          <w:sz w:val="20"/>
          <w:szCs w:val="20"/>
          <w:lang w:val="en-ID"/>
        </w:rPr>
        <w:t>Finding</w:t>
      </w:r>
      <w:r w:rsidRPr="000C66BD">
        <w:rPr>
          <w:rFonts w:eastAsia="SimSun" w:cstheme="minorBidi"/>
          <w:lang w:val="en-ID"/>
        </w:rPr>
        <w:t xml:space="preserve"> </w:t>
      </w:r>
      <w:r w:rsidR="00664538" w:rsidRPr="000C66BD">
        <w:rPr>
          <w:rFonts w:ascii="Palatino Linotype" w:hAnsi="Palatino Linotype"/>
          <w:b/>
          <w:sz w:val="20"/>
          <w:szCs w:val="20"/>
        </w:rPr>
        <w:t xml:space="preserve"> I</w:t>
      </w:r>
      <w:proofErr w:type="gramEnd"/>
    </w:p>
    <w:p w:rsidR="00664538" w:rsidRPr="000C66BD" w:rsidRDefault="00015CB8" w:rsidP="00664538">
      <w:pPr>
        <w:pStyle w:val="ListParagraph"/>
        <w:widowControl w:val="0"/>
        <w:numPr>
          <w:ilvl w:val="0"/>
          <w:numId w:val="25"/>
        </w:numPr>
        <w:autoSpaceDE w:val="0"/>
        <w:autoSpaceDN w:val="0"/>
        <w:adjustRightInd w:val="0"/>
        <w:spacing w:after="0" w:line="240" w:lineRule="auto"/>
        <w:contextualSpacing w:val="0"/>
        <w:rPr>
          <w:rStyle w:val="Strong"/>
          <w:rFonts w:ascii="Palatino Linotype" w:hAnsi="Palatino Linotype"/>
          <w:sz w:val="20"/>
          <w:szCs w:val="20"/>
        </w:rPr>
      </w:pPr>
      <w:r w:rsidRPr="000C66BD">
        <w:rPr>
          <w:rFonts w:ascii="PalatinoLinotype" w:eastAsia="SimSun" w:hAnsi="PalatinoLinotype" w:cstheme="minorBidi"/>
          <w:b/>
          <w:bCs/>
          <w:sz w:val="20"/>
          <w:szCs w:val="20"/>
          <w:lang w:val="en-ID"/>
        </w:rPr>
        <w:t>Analysis of Student Learning Activities cycle I</w:t>
      </w:r>
    </w:p>
    <w:p w:rsidR="00015CB8" w:rsidRPr="000C66BD" w:rsidRDefault="00015CB8" w:rsidP="00664538">
      <w:pPr>
        <w:pStyle w:val="ListParagraph"/>
        <w:widowControl w:val="0"/>
        <w:autoSpaceDE w:val="0"/>
        <w:autoSpaceDN w:val="0"/>
        <w:adjustRightInd w:val="0"/>
        <w:spacing w:after="0" w:line="240" w:lineRule="auto"/>
        <w:ind w:left="1353" w:firstLine="720"/>
        <w:contextualSpacing w:val="0"/>
        <w:rPr>
          <w:rStyle w:val="result-text"/>
          <w:rFonts w:ascii="Palatino Linotype" w:hAnsi="Palatino Linotype"/>
          <w:sz w:val="20"/>
          <w:szCs w:val="20"/>
          <w:lang w:val="en-US"/>
        </w:rPr>
      </w:pPr>
      <w:r w:rsidRPr="000C66BD">
        <w:rPr>
          <w:rStyle w:val="fontstyle01"/>
          <w:color w:val="auto"/>
        </w:rPr>
        <w:t>Based on the observations made during Cycle I, there was an increase in student learning activities from the first meeting to the second meeting. In the first</w:t>
      </w:r>
      <w:r w:rsidRPr="000C66BD">
        <w:rPr>
          <w:rStyle w:val="fontstyle01"/>
          <w:color w:val="auto"/>
          <w:lang w:val="en-US"/>
        </w:rPr>
        <w:t xml:space="preserve"> </w:t>
      </w:r>
      <w:r w:rsidRPr="000C66BD">
        <w:rPr>
          <w:rStyle w:val="fontstyle01"/>
          <w:color w:val="auto"/>
        </w:rPr>
        <w:t xml:space="preserve">meeting, the average student participation was in the "Fair" category with a value of 61.67%, while in the second meeting it increased to the "High" category with a value of 63.33%. This shows an increase in students' reaction to the </w:t>
      </w:r>
      <w:r w:rsidRPr="000C66BD">
        <w:rPr>
          <w:rStyle w:val="fontstyle21"/>
          <w:color w:val="auto"/>
        </w:rPr>
        <w:t xml:space="preserve">Direct Instruction </w:t>
      </w:r>
      <w:r w:rsidRPr="000C66BD">
        <w:rPr>
          <w:rStyle w:val="fontstyle01"/>
          <w:color w:val="auto"/>
        </w:rPr>
        <w:t>learning model that integrates local cultural values "</w:t>
      </w:r>
      <w:r w:rsidRPr="000C66BD">
        <w:rPr>
          <w:rStyle w:val="fontstyle21"/>
          <w:color w:val="auto"/>
        </w:rPr>
        <w:t>Maja Labo Dahu</w:t>
      </w:r>
      <w:r w:rsidRPr="000C66BD">
        <w:rPr>
          <w:rStyle w:val="fontstyle01"/>
          <w:color w:val="auto"/>
        </w:rPr>
        <w:t>".</w:t>
      </w:r>
    </w:p>
    <w:p w:rsidR="00664538" w:rsidRPr="000C66BD" w:rsidRDefault="00015CB8" w:rsidP="00664538">
      <w:pPr>
        <w:adjustRightInd w:val="0"/>
        <w:spacing w:line="240" w:lineRule="auto"/>
        <w:ind w:left="4320" w:firstLine="720"/>
        <w:jc w:val="both"/>
        <w:rPr>
          <w:rFonts w:ascii="Palatino Linotype" w:hAnsi="Palatino Linotype"/>
          <w:b/>
          <w:sz w:val="20"/>
          <w:szCs w:val="20"/>
        </w:rPr>
      </w:pPr>
      <w:r w:rsidRPr="000C66BD">
        <w:rPr>
          <w:rFonts w:ascii="Palatino Linotype" w:hAnsi="Palatino Linotype"/>
          <w:b/>
          <w:sz w:val="20"/>
          <w:szCs w:val="20"/>
        </w:rPr>
        <w:t>Figure</w:t>
      </w:r>
      <w:r w:rsidR="00664538" w:rsidRPr="000C66BD">
        <w:rPr>
          <w:rFonts w:ascii="Palatino Linotype" w:hAnsi="Palatino Linotype"/>
          <w:b/>
          <w:sz w:val="20"/>
          <w:szCs w:val="20"/>
        </w:rPr>
        <w:t xml:space="preserve"> 1</w:t>
      </w:r>
    </w:p>
    <w:p w:rsidR="00664538" w:rsidRPr="000C66BD" w:rsidRDefault="00AA6FC3" w:rsidP="00664538">
      <w:pPr>
        <w:adjustRightInd w:val="0"/>
        <w:spacing w:line="240" w:lineRule="auto"/>
        <w:ind w:left="1800" w:firstLine="720"/>
        <w:jc w:val="both"/>
        <w:rPr>
          <w:rFonts w:ascii="Palatino Linotype" w:hAnsi="Palatino Linotype"/>
          <w:sz w:val="20"/>
          <w:szCs w:val="20"/>
        </w:rPr>
      </w:pPr>
      <w:r w:rsidRPr="000C66BD">
        <w:rPr>
          <w:rFonts w:ascii="Palatino Linotype" w:hAnsi="Palatino Linotype"/>
          <w:noProof/>
          <w:sz w:val="20"/>
          <w:szCs w:val="20"/>
        </w:rPr>
        <w:drawing>
          <wp:anchor distT="0" distB="0" distL="114300" distR="114300" simplePos="0" relativeHeight="251663360" behindDoc="0" locked="0" layoutInCell="1" allowOverlap="1">
            <wp:simplePos x="0" y="0"/>
            <wp:positionH relativeFrom="margin">
              <wp:posOffset>1647825</wp:posOffset>
            </wp:positionH>
            <wp:positionV relativeFrom="paragraph">
              <wp:posOffset>12065</wp:posOffset>
            </wp:positionV>
            <wp:extent cx="3442447" cy="182880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udent_learning_activity_en.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42447" cy="1828800"/>
                    </a:xfrm>
                    <a:prstGeom prst="rect">
                      <a:avLst/>
                    </a:prstGeom>
                  </pic:spPr>
                </pic:pic>
              </a:graphicData>
            </a:graphic>
            <wp14:sizeRelH relativeFrom="page">
              <wp14:pctWidth>0</wp14:pctWidth>
            </wp14:sizeRelH>
            <wp14:sizeRelV relativeFrom="page">
              <wp14:pctHeight>0</wp14:pctHeight>
            </wp14:sizeRelV>
          </wp:anchor>
        </w:drawing>
      </w:r>
    </w:p>
    <w:p w:rsidR="00664538" w:rsidRPr="000C66BD" w:rsidRDefault="00664538" w:rsidP="00664538">
      <w:pPr>
        <w:adjustRightInd w:val="0"/>
        <w:spacing w:line="240" w:lineRule="auto"/>
        <w:ind w:left="1800" w:firstLine="720"/>
        <w:jc w:val="both"/>
        <w:rPr>
          <w:rFonts w:ascii="Palatino Linotype" w:hAnsi="Palatino Linotype"/>
          <w:sz w:val="20"/>
          <w:szCs w:val="20"/>
        </w:rPr>
      </w:pPr>
    </w:p>
    <w:p w:rsidR="00664538" w:rsidRPr="000C66BD" w:rsidRDefault="00664538" w:rsidP="00664538">
      <w:pPr>
        <w:adjustRightInd w:val="0"/>
        <w:spacing w:line="240" w:lineRule="auto"/>
        <w:ind w:left="1800" w:firstLine="720"/>
        <w:jc w:val="both"/>
        <w:rPr>
          <w:rFonts w:ascii="Palatino Linotype" w:hAnsi="Palatino Linotype"/>
          <w:sz w:val="20"/>
          <w:szCs w:val="20"/>
        </w:rPr>
      </w:pPr>
    </w:p>
    <w:p w:rsidR="00664538" w:rsidRPr="000C66BD" w:rsidRDefault="00664538" w:rsidP="00664538">
      <w:pPr>
        <w:adjustRightInd w:val="0"/>
        <w:spacing w:line="240" w:lineRule="auto"/>
        <w:ind w:left="1800" w:firstLine="720"/>
        <w:jc w:val="both"/>
        <w:rPr>
          <w:rFonts w:ascii="Palatino Linotype" w:hAnsi="Palatino Linotype"/>
          <w:sz w:val="20"/>
          <w:szCs w:val="20"/>
        </w:rPr>
      </w:pPr>
    </w:p>
    <w:p w:rsidR="00664538" w:rsidRPr="000C66BD" w:rsidRDefault="00664538" w:rsidP="00664538">
      <w:pPr>
        <w:adjustRightInd w:val="0"/>
        <w:spacing w:line="240" w:lineRule="auto"/>
        <w:ind w:left="1800" w:firstLine="720"/>
        <w:jc w:val="both"/>
        <w:rPr>
          <w:rFonts w:ascii="Palatino Linotype" w:hAnsi="Palatino Linotype"/>
          <w:sz w:val="20"/>
          <w:szCs w:val="20"/>
        </w:rPr>
      </w:pPr>
    </w:p>
    <w:p w:rsidR="00664538" w:rsidRPr="000C66BD" w:rsidRDefault="00664538" w:rsidP="00664538">
      <w:pPr>
        <w:adjustRightInd w:val="0"/>
        <w:spacing w:line="240" w:lineRule="auto"/>
        <w:jc w:val="both"/>
        <w:rPr>
          <w:rFonts w:ascii="Palatino Linotype" w:hAnsi="Palatino Linotype"/>
          <w:sz w:val="20"/>
          <w:szCs w:val="20"/>
        </w:rPr>
      </w:pPr>
    </w:p>
    <w:p w:rsidR="00664538" w:rsidRPr="000C66BD" w:rsidRDefault="00664538" w:rsidP="00664538">
      <w:pPr>
        <w:adjustRightInd w:val="0"/>
        <w:spacing w:line="240" w:lineRule="auto"/>
        <w:jc w:val="both"/>
        <w:rPr>
          <w:rFonts w:ascii="Palatino Linotype" w:hAnsi="Palatino Linotype"/>
          <w:sz w:val="20"/>
          <w:szCs w:val="20"/>
        </w:rPr>
      </w:pPr>
    </w:p>
    <w:p w:rsidR="00664538" w:rsidRPr="000C66BD" w:rsidRDefault="00664538" w:rsidP="00664538">
      <w:pPr>
        <w:adjustRightInd w:val="0"/>
        <w:spacing w:line="240" w:lineRule="auto"/>
        <w:ind w:left="1440" w:firstLine="720"/>
        <w:jc w:val="both"/>
        <w:rPr>
          <w:rFonts w:ascii="Palatino Linotype" w:hAnsi="Palatino Linotype"/>
          <w:sz w:val="20"/>
          <w:szCs w:val="20"/>
        </w:rPr>
      </w:pPr>
      <w:r w:rsidRPr="000C66BD">
        <w:rPr>
          <w:rStyle w:val="red"/>
          <w:rFonts w:ascii="Palatino Linotype" w:hAnsi="Palatino Linotype"/>
          <w:sz w:val="20"/>
          <w:szCs w:val="20"/>
        </w:rPr>
        <w:t>I</w:t>
      </w:r>
      <w:r w:rsidR="00757D8E" w:rsidRPr="000C66BD">
        <w:rPr>
          <w:rStyle w:val="fontstyle01"/>
          <w:color w:val="auto"/>
        </w:rPr>
        <w:t xml:space="preserve">The implementation of the </w:t>
      </w:r>
      <w:r w:rsidR="00757D8E" w:rsidRPr="000C66BD">
        <w:rPr>
          <w:rStyle w:val="fontstyle21"/>
          <w:color w:val="auto"/>
        </w:rPr>
        <w:t xml:space="preserve">Direct Instruction </w:t>
      </w:r>
      <w:r w:rsidR="00757D8E" w:rsidRPr="000C66BD">
        <w:rPr>
          <w:rStyle w:val="fontstyle01"/>
          <w:color w:val="auto"/>
        </w:rPr>
        <w:t xml:space="preserve">model in the teaching and learning process can improve students' understanding of the material provided. Through face-to-face discussions, question and answer sessions, and interaction between teachers and students </w:t>
      </w:r>
      <w:r w:rsidRPr="000C66BD">
        <w:rPr>
          <w:rStyle w:val="red"/>
          <w:rFonts w:ascii="Palatino Linotype" w:hAnsi="Palatino Linotype"/>
          <w:sz w:val="20"/>
          <w:szCs w:val="20"/>
        </w:rPr>
        <w:t xml:space="preserve"> </w:t>
      </w:r>
      <w:r w:rsidRPr="000C66BD">
        <w:rPr>
          <w:rStyle w:val="FootnoteReference"/>
          <w:rFonts w:ascii="Palatino Linotype" w:hAnsi="Palatino Linotype"/>
          <w:sz w:val="20"/>
          <w:szCs w:val="20"/>
        </w:rPr>
        <w:fldChar w:fldCharType="begin" w:fldLock="1"/>
      </w:r>
      <w:r w:rsidRPr="000C66BD">
        <w:rPr>
          <w:rFonts w:ascii="Palatino Linotype" w:hAnsi="Palatino Linotype"/>
          <w:sz w:val="20"/>
          <w:szCs w:val="20"/>
        </w:rPr>
        <w:instrText>ADDIN CSL_CITATION {"citationItems":[{"id":"ITEM-1","itemData":{"author":[{"dropping-particle":"","family":"Albakir","given":"Masni","non-dropping-particle":"","parse-names":false,"suffix":""}],"container-title":"Al-Mihnah","id":"ITEM-1","issue":"3","issued":{"date-parts":[["2024"]]},"page":"804-814","title":"IMPLEMENTASI MODEL PEMBELAJARAN DIRECT INSTRUCTION DALAM MENINGKATKAN HASIL BELAJAR SISWA PADA MATERI HADITS SILATURAHMI DI KELAS IV SDN 05 TALUDITI","type":"article-journal","volume":"2"},"uris":["http://www.mendeley.com/documents/?uuid=66cf4a67-b9b3-4d22-b23c-103de376776f"]}],"mendeley":{"formattedCitation":"(Albakir 2024)","plainTextFormattedCitation":"(Albakir 2024)","previouslyFormattedCitation":"Masni Albakir, “IMPLEMENTASI MODEL PEMBELAJARAN DIRECT INSTRUCTION DALAM MENINGKATKAN HASIL BELAJAR SISWA PADA MATERI HADITS SILATURAHMI DI KELAS IV SDN 05 TALUDITI,” &lt;i&gt;Al-Mihnah&lt;/i&gt; 2, no. 3 (2024): 804–14."},"properties":{"noteIndex":0},"schema":"https://github.com/citation-style-language/schema/raw/master/csl-citation.json"}</w:instrText>
      </w:r>
      <w:r w:rsidRPr="000C66BD">
        <w:rPr>
          <w:rStyle w:val="FootnoteReference"/>
          <w:rFonts w:ascii="Palatino Linotype" w:hAnsi="Palatino Linotype"/>
          <w:sz w:val="20"/>
          <w:szCs w:val="20"/>
        </w:rPr>
        <w:fldChar w:fldCharType="separate"/>
      </w:r>
      <w:r w:rsidRPr="000C66BD">
        <w:rPr>
          <w:rFonts w:ascii="Palatino Linotype" w:hAnsi="Palatino Linotype"/>
          <w:bCs/>
          <w:noProof/>
          <w:sz w:val="20"/>
          <w:szCs w:val="20"/>
        </w:rPr>
        <w:t>(Albakir 2024)</w:t>
      </w:r>
      <w:r w:rsidRPr="000C66BD">
        <w:rPr>
          <w:rStyle w:val="FootnoteReference"/>
          <w:rFonts w:ascii="Palatino Linotype" w:hAnsi="Palatino Linotype"/>
          <w:sz w:val="20"/>
          <w:szCs w:val="20"/>
        </w:rPr>
        <w:fldChar w:fldCharType="end"/>
      </w:r>
      <w:r w:rsidRPr="000C66BD">
        <w:rPr>
          <w:rFonts w:ascii="Palatino Linotype" w:hAnsi="Palatino Linotype"/>
          <w:sz w:val="20"/>
          <w:szCs w:val="20"/>
        </w:rPr>
        <w:t>.</w:t>
      </w:r>
    </w:p>
    <w:p w:rsidR="00757D8E" w:rsidRPr="000C66BD" w:rsidRDefault="00757D8E" w:rsidP="00664538">
      <w:pPr>
        <w:adjustRightInd w:val="0"/>
        <w:spacing w:line="240" w:lineRule="auto"/>
        <w:ind w:left="1440" w:firstLine="720"/>
        <w:jc w:val="both"/>
        <w:rPr>
          <w:rFonts w:ascii="Palatino Linotype" w:hAnsi="Palatino Linotype"/>
          <w:sz w:val="20"/>
          <w:szCs w:val="20"/>
        </w:rPr>
      </w:pPr>
      <w:r w:rsidRPr="000C66BD">
        <w:rPr>
          <w:rStyle w:val="fontstyle01"/>
          <w:color w:val="auto"/>
        </w:rPr>
        <w:t xml:space="preserve">However, this increase is still considered minor and has not met the ideal target. Some indicators such as students' readiness to participate in learning and students' enthusiasm while learning </w:t>
      </w:r>
      <w:proofErr w:type="gramStart"/>
      <w:r w:rsidRPr="000C66BD">
        <w:rPr>
          <w:rStyle w:val="fontstyle01"/>
          <w:color w:val="auto"/>
        </w:rPr>
        <w:t>are</w:t>
      </w:r>
      <w:proofErr w:type="gramEnd"/>
      <w:r w:rsidRPr="000C66BD">
        <w:rPr>
          <w:rStyle w:val="fontstyle01"/>
          <w:color w:val="auto"/>
        </w:rPr>
        <w:t xml:space="preserve"> still relatively low, especially in the first meeting. This shows that the learning methods used need to be adjusted to be more interesting and able to increase student involvement more significantly.</w:t>
      </w:r>
    </w:p>
    <w:p w:rsidR="00664538" w:rsidRPr="000C66BD" w:rsidRDefault="00757D8E" w:rsidP="00664538">
      <w:pPr>
        <w:pStyle w:val="ListParagraph"/>
        <w:widowControl w:val="0"/>
        <w:numPr>
          <w:ilvl w:val="0"/>
          <w:numId w:val="23"/>
        </w:numPr>
        <w:autoSpaceDE w:val="0"/>
        <w:autoSpaceDN w:val="0"/>
        <w:adjustRightInd w:val="0"/>
        <w:spacing w:after="0" w:line="240" w:lineRule="auto"/>
        <w:contextualSpacing w:val="0"/>
        <w:jc w:val="both"/>
        <w:rPr>
          <w:rStyle w:val="Strong"/>
          <w:rFonts w:ascii="Palatino Linotype" w:hAnsi="Palatino Linotype"/>
          <w:b w:val="0"/>
          <w:bCs w:val="0"/>
          <w:sz w:val="20"/>
          <w:szCs w:val="20"/>
        </w:rPr>
      </w:pPr>
      <w:r w:rsidRPr="000C66BD">
        <w:rPr>
          <w:rFonts w:ascii="PalatinoLinotype" w:eastAsia="SimSun" w:hAnsi="PalatinoLinotype" w:cstheme="minorBidi"/>
          <w:b/>
          <w:bCs/>
          <w:sz w:val="20"/>
          <w:szCs w:val="20"/>
          <w:lang w:val="en-ID"/>
        </w:rPr>
        <w:t>Analysis of Student Learning Outcomes cycle I</w:t>
      </w:r>
    </w:p>
    <w:p w:rsidR="00757D8E" w:rsidRPr="000C66BD" w:rsidRDefault="00757D8E" w:rsidP="00664538">
      <w:pPr>
        <w:adjustRightInd w:val="0"/>
        <w:spacing w:line="240" w:lineRule="auto"/>
        <w:ind w:left="1288" w:firstLine="720"/>
        <w:jc w:val="both"/>
      </w:pPr>
      <w:r w:rsidRPr="000C66BD">
        <w:rPr>
          <w:rStyle w:val="fontstyle01"/>
          <w:color w:val="auto"/>
        </w:rPr>
        <w:t>The results of the evaluation carried out at the third meeting showed that the students' classical pass rate was still below the research success standard. Out of a total of 15 students, only 9 obtained scores exceeding the Minimum Completion Criteria (KKM) set at 75, with an average score of 69.7. The percentage of classical complet</w:t>
      </w:r>
      <w:r w:rsidRPr="000C66BD">
        <w:t xml:space="preserve"> </w:t>
      </w:r>
    </w:p>
    <w:p w:rsidR="00664538" w:rsidRPr="000C66BD" w:rsidRDefault="00757D8E" w:rsidP="00AA6FC3">
      <w:pPr>
        <w:adjustRightInd w:val="0"/>
        <w:spacing w:line="240" w:lineRule="auto"/>
        <w:ind w:left="1288" w:firstLine="720"/>
        <w:jc w:val="both"/>
        <w:rPr>
          <w:rFonts w:ascii="Palatino Linotype" w:hAnsi="Palatino Linotype"/>
          <w:sz w:val="20"/>
          <w:szCs w:val="20"/>
        </w:rPr>
      </w:pPr>
      <w:r w:rsidRPr="000C66BD">
        <w:rPr>
          <w:rStyle w:val="fontstyle01"/>
          <w:color w:val="auto"/>
        </w:rPr>
        <w:t>This increase has not yet reached the specified success indicator so that it is continued to cycle II. There were several obstacles in the implementation of cycle I actions, resulting in learning outcomes that did not meet the desired expectations</w:t>
      </w:r>
      <w:r w:rsidRPr="000C66BD">
        <w:t xml:space="preserve"> </w:t>
      </w:r>
      <w:r w:rsidR="00664538" w:rsidRPr="000C66BD">
        <w:rPr>
          <w:rStyle w:val="FootnoteReference"/>
          <w:rFonts w:ascii="Palatino Linotype" w:hAnsi="Palatino Linotype"/>
          <w:sz w:val="20"/>
          <w:szCs w:val="20"/>
        </w:rPr>
        <w:fldChar w:fldCharType="begin" w:fldLock="1"/>
      </w:r>
      <w:r w:rsidR="00664538" w:rsidRPr="000C66BD">
        <w:rPr>
          <w:rFonts w:ascii="Palatino Linotype" w:hAnsi="Palatino Linotype"/>
          <w:sz w:val="20"/>
          <w:szCs w:val="20"/>
        </w:rPr>
        <w:instrText>ADDIN CSL_CITATION {"citationItems":[{"id":"ITEM-1","itemData":{"ISBN":"2201500453633","abstract":"This research was carried out at SD Negeri 4 Sebatu in Class I, where the ability and learning outcomes of students to study Theme 3 My Activities were still low. The purpose of writing this classroom action research is to find out whether student learning outcomes can be improved by applying the steps of the Direct Instruction learning model. The data collection method is a learning outcome test. The results obtained from this study are student learning outcomes can be improved by applying the steps of the Direct Instruction learning model. 65.36 with a percentage of classical completeness 46.42% and an increase in the second cycle the average value becomes 68.92 with a percentage of classical completeness 85.71%. The conclusion obtained from this study is that student learning outcomes can be improved by applying the steps of the Direct Instruction Learning Model","author":[{"dropping-particle":"","family":"Made Sulastriningsih","given":"Ni","non-dropping-particle":"","parse-names":false,"suffix":""},{"dropping-particle":"","family":"Efendi","given":"Sulfan","non-dropping-particle":"","parse-names":false,"suffix":""},{"dropping-particle":"","family":"Tegallalang","given":"Kecamatan","non-dropping-particle":"","parse-names":false,"suffix":""},{"dropping-particle":"","family":"Gianyar","given":"Kabupaten","non-dropping-particle":"","parse-names":false,"suffix":""},{"dropping-particle":"","family":"Tamanan","given":"SDN","non-dropping-particle":"","parse-names":false,"suffix":""},{"dropping-particle":"","family":"Tamanan","given":"Kec","non-dropping-particle":"","parse-names":false,"suffix":""},{"dropping-particle":"","family":"Bondowoso","given":"Kab","non-dropping-particle":"","parse-names":false,"suffix":""}],"container-title":"Jurnal Pendidikan Dasar","id":"ITEM-1","issue":"2","issued":{"date-parts":[["2021"]]},"page":"121-128","title":"Penerapan Model Direct Instruction Berbantuan Media Power Point untuk Meningkatkan Hasil Belajar Siswa Kelas I SD Negeri 4 Sebatu Tahun Ajaran 2020/2021","type":"article-journal","volume":"1"},"uris":["http://www.mendeley.com/documents/?uuid=428793fc-b56b-40e3-aace-31d3d9c3871b"]}],"mendeley":{"formattedCitation":"(Made Sulastriningsih et al. 2021)","plainTextFormattedCitation":"(Made Sulastriningsih et al. 2021)","previouslyFormattedCitation":"Ni Made Sulastriningsih et al., “Penerapan Model Direct Instruction Berbantuan Media Power Point Untuk Meningkatkan Hasil Belajar Siswa Kelas I SD Negeri 4 Sebatu Tahun Ajaran 2020/2021,” &lt;i&gt;Jurnal Pendidikan Dasar&lt;/i&gt; 1, no. 2 (2021): 121–28, https://jurnal.educ3.org/index.php."},"properties":{"noteIndex":0},"schema":"https://github.com/citation-style-language/schema/raw/master/csl-citation.json"}</w:instrText>
      </w:r>
      <w:r w:rsidR="00664538" w:rsidRPr="000C66BD">
        <w:rPr>
          <w:rStyle w:val="FootnoteReference"/>
          <w:rFonts w:ascii="Palatino Linotype" w:hAnsi="Palatino Linotype"/>
          <w:sz w:val="20"/>
          <w:szCs w:val="20"/>
        </w:rPr>
        <w:fldChar w:fldCharType="separate"/>
      </w:r>
      <w:r w:rsidR="00664538" w:rsidRPr="000C66BD">
        <w:rPr>
          <w:rFonts w:ascii="Palatino Linotype" w:hAnsi="Palatino Linotype"/>
          <w:bCs/>
          <w:noProof/>
          <w:sz w:val="20"/>
          <w:szCs w:val="20"/>
        </w:rPr>
        <w:t>(Made Sulastriningsih et al. 2021)</w:t>
      </w:r>
      <w:r w:rsidR="00664538" w:rsidRPr="000C66BD">
        <w:rPr>
          <w:rStyle w:val="FootnoteReference"/>
          <w:rFonts w:ascii="Palatino Linotype" w:hAnsi="Palatino Linotype"/>
          <w:sz w:val="20"/>
          <w:szCs w:val="20"/>
        </w:rPr>
        <w:fldChar w:fldCharType="end"/>
      </w:r>
      <w:r w:rsidR="00664538" w:rsidRPr="000C66BD">
        <w:rPr>
          <w:rFonts w:ascii="Palatino Linotype" w:hAnsi="Palatino Linotype"/>
          <w:sz w:val="20"/>
          <w:szCs w:val="20"/>
        </w:rPr>
        <w:t>.</w:t>
      </w:r>
    </w:p>
    <w:p w:rsidR="00664538" w:rsidRPr="000C66BD" w:rsidRDefault="00626047" w:rsidP="00664538">
      <w:pPr>
        <w:adjustRightInd w:val="0"/>
        <w:spacing w:line="240" w:lineRule="auto"/>
        <w:ind w:left="3600" w:firstLine="720"/>
        <w:jc w:val="both"/>
        <w:rPr>
          <w:rFonts w:ascii="Palatino Linotype" w:hAnsi="Palatino Linotype"/>
          <w:b/>
          <w:sz w:val="20"/>
          <w:szCs w:val="20"/>
        </w:rPr>
      </w:pPr>
      <w:r>
        <w:rPr>
          <w:rFonts w:ascii="Palatino Linotype" w:hAnsi="Palatino Linotype"/>
          <w:b/>
          <w:sz w:val="20"/>
          <w:szCs w:val="20"/>
        </w:rPr>
        <w:t>Figure</w:t>
      </w:r>
      <w:r w:rsidR="00664538" w:rsidRPr="000C66BD">
        <w:rPr>
          <w:rFonts w:ascii="Palatino Linotype" w:hAnsi="Palatino Linotype"/>
          <w:b/>
          <w:sz w:val="20"/>
          <w:szCs w:val="20"/>
        </w:rPr>
        <w:t xml:space="preserve"> 2</w:t>
      </w:r>
    </w:p>
    <w:p w:rsidR="00664538" w:rsidRPr="000C66BD" w:rsidRDefault="00AA6FC3" w:rsidP="00664538">
      <w:pPr>
        <w:adjustRightInd w:val="0"/>
        <w:spacing w:line="240" w:lineRule="auto"/>
        <w:ind w:left="360" w:firstLine="720"/>
        <w:jc w:val="both"/>
        <w:rPr>
          <w:rFonts w:ascii="Palatino Linotype" w:hAnsi="Palatino Linotype"/>
          <w:sz w:val="20"/>
          <w:szCs w:val="20"/>
        </w:rPr>
      </w:pPr>
      <w:r w:rsidRPr="000C66BD">
        <w:rPr>
          <w:rFonts w:ascii="Palatino Linotype" w:hAnsi="Palatino Linotype"/>
          <w:b/>
          <w:noProof/>
          <w:sz w:val="20"/>
          <w:szCs w:val="20"/>
        </w:rPr>
        <w:drawing>
          <wp:anchor distT="0" distB="0" distL="114300" distR="114300" simplePos="0" relativeHeight="251664384" behindDoc="0" locked="0" layoutInCell="1" allowOverlap="1">
            <wp:simplePos x="0" y="0"/>
            <wp:positionH relativeFrom="column">
              <wp:posOffset>1266825</wp:posOffset>
            </wp:positionH>
            <wp:positionV relativeFrom="paragraph">
              <wp:posOffset>8890</wp:posOffset>
            </wp:positionV>
            <wp:extent cx="3635374" cy="218122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udent_learning_completion_en.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35374" cy="2181225"/>
                    </a:xfrm>
                    <a:prstGeom prst="rect">
                      <a:avLst/>
                    </a:prstGeom>
                  </pic:spPr>
                </pic:pic>
              </a:graphicData>
            </a:graphic>
            <wp14:sizeRelH relativeFrom="page">
              <wp14:pctWidth>0</wp14:pctWidth>
            </wp14:sizeRelH>
            <wp14:sizeRelV relativeFrom="page">
              <wp14:pctHeight>0</wp14:pctHeight>
            </wp14:sizeRelV>
          </wp:anchor>
        </w:drawing>
      </w:r>
    </w:p>
    <w:p w:rsidR="00664538" w:rsidRPr="000C66BD" w:rsidRDefault="00664538" w:rsidP="00664538">
      <w:pPr>
        <w:adjustRightInd w:val="0"/>
        <w:spacing w:line="240" w:lineRule="auto"/>
        <w:ind w:left="360" w:firstLine="720"/>
        <w:jc w:val="both"/>
        <w:rPr>
          <w:rFonts w:ascii="Palatino Linotype" w:hAnsi="Palatino Linotype"/>
          <w:sz w:val="20"/>
          <w:szCs w:val="20"/>
        </w:rPr>
      </w:pPr>
    </w:p>
    <w:p w:rsidR="00664538" w:rsidRPr="000C66BD" w:rsidRDefault="00664538" w:rsidP="00664538">
      <w:pPr>
        <w:adjustRightInd w:val="0"/>
        <w:spacing w:line="240" w:lineRule="auto"/>
        <w:ind w:left="360" w:firstLine="720"/>
        <w:jc w:val="both"/>
        <w:rPr>
          <w:rFonts w:ascii="Palatino Linotype" w:hAnsi="Palatino Linotype"/>
          <w:sz w:val="20"/>
          <w:szCs w:val="20"/>
        </w:rPr>
      </w:pPr>
    </w:p>
    <w:p w:rsidR="00664538" w:rsidRPr="000C66BD" w:rsidRDefault="00664538" w:rsidP="00664538">
      <w:pPr>
        <w:adjustRightInd w:val="0"/>
        <w:spacing w:line="240" w:lineRule="auto"/>
        <w:ind w:left="360" w:firstLine="720"/>
        <w:jc w:val="both"/>
        <w:rPr>
          <w:rFonts w:ascii="Palatino Linotype" w:hAnsi="Palatino Linotype"/>
          <w:sz w:val="20"/>
          <w:szCs w:val="20"/>
        </w:rPr>
      </w:pPr>
    </w:p>
    <w:p w:rsidR="00664538" w:rsidRPr="000C66BD" w:rsidRDefault="00664538" w:rsidP="00664538">
      <w:pPr>
        <w:spacing w:line="240" w:lineRule="auto"/>
        <w:ind w:left="1440" w:firstLine="720"/>
        <w:jc w:val="both"/>
        <w:rPr>
          <w:rFonts w:ascii="Palatino Linotype" w:hAnsi="Palatino Linotype"/>
          <w:sz w:val="20"/>
          <w:szCs w:val="20"/>
          <w:lang w:eastAsia="en-ID"/>
        </w:rPr>
      </w:pPr>
    </w:p>
    <w:p w:rsidR="00664538" w:rsidRPr="000C66BD" w:rsidRDefault="00664538" w:rsidP="00664538">
      <w:pPr>
        <w:spacing w:line="240" w:lineRule="auto"/>
        <w:ind w:left="1440" w:firstLine="720"/>
        <w:jc w:val="both"/>
        <w:rPr>
          <w:rFonts w:ascii="Palatino Linotype" w:hAnsi="Palatino Linotype"/>
          <w:sz w:val="20"/>
          <w:szCs w:val="20"/>
          <w:lang w:eastAsia="en-ID"/>
        </w:rPr>
      </w:pPr>
    </w:p>
    <w:p w:rsidR="00F71A36" w:rsidRPr="000C66BD" w:rsidRDefault="00F71A36" w:rsidP="00757D8E">
      <w:pPr>
        <w:spacing w:line="240" w:lineRule="auto"/>
        <w:ind w:left="1440" w:firstLine="720"/>
        <w:jc w:val="both"/>
        <w:rPr>
          <w:rFonts w:ascii="PalatinoLinotype" w:eastAsia="Times New Roman" w:hAnsi="PalatinoLinotype" w:cs="Times New Roman"/>
          <w:sz w:val="20"/>
          <w:szCs w:val="20"/>
          <w:lang w:eastAsia="en-ID"/>
        </w:rPr>
      </w:pPr>
    </w:p>
    <w:p w:rsidR="00757D8E" w:rsidRPr="00757D8E" w:rsidRDefault="00757D8E" w:rsidP="00757D8E">
      <w:pPr>
        <w:spacing w:line="240" w:lineRule="auto"/>
        <w:ind w:left="1440" w:firstLine="720"/>
        <w:jc w:val="both"/>
        <w:rPr>
          <w:rFonts w:ascii="Palatino Linotype" w:hAnsi="Palatino Linotype"/>
          <w:sz w:val="20"/>
          <w:szCs w:val="20"/>
          <w:lang w:eastAsia="en-ID"/>
        </w:rPr>
      </w:pPr>
      <w:r w:rsidRPr="00757D8E">
        <w:rPr>
          <w:rFonts w:ascii="PalatinoLinotype" w:eastAsia="Times New Roman" w:hAnsi="PalatinoLinotype" w:cs="Times New Roman"/>
          <w:sz w:val="20"/>
          <w:szCs w:val="20"/>
          <w:lang w:eastAsia="en-ID"/>
        </w:rPr>
        <w:t>The distribution of scores shows a significant difference between students who achieved high scores (87.6) and students who achieved low scores (46.5). This indicates that there are still differences in understanding within the class, which may be caused by several factors, such as variations in student learning speed, lack of active participation in the learning process, and lack of understanding of the material presented.</w:t>
      </w:r>
    </w:p>
    <w:p w:rsidR="00757D8E" w:rsidRPr="000C66BD" w:rsidRDefault="00757D8E" w:rsidP="00757D8E">
      <w:pPr>
        <w:spacing w:line="240" w:lineRule="auto"/>
        <w:ind w:left="1440" w:firstLine="720"/>
        <w:jc w:val="both"/>
        <w:rPr>
          <w:rFonts w:ascii="Palatino Linotype" w:hAnsi="Palatino Linotype"/>
          <w:sz w:val="20"/>
          <w:szCs w:val="20"/>
          <w:lang w:eastAsia="en-ID"/>
        </w:rPr>
      </w:pPr>
      <w:r w:rsidRPr="000C66BD">
        <w:rPr>
          <w:rFonts w:ascii="PalatinoLinotype" w:eastAsia="Times New Roman" w:hAnsi="PalatinoLinotype" w:cs="Times New Roman"/>
          <w:sz w:val="20"/>
          <w:szCs w:val="20"/>
          <w:lang w:eastAsia="en-ID"/>
        </w:rPr>
        <w:t>Therefore, problems in learning were identified. From the evaluation conducted after the implementation of the actions in Cycle I, there were several main problems that needed attention: 1) Student participation in learning is still not optimal, 2) Student learning outcomes have not yet reached the criteria for completeness, 3) The lack of attention and seriousness of students in receiving directions from the teacher</w:t>
      </w:r>
      <w:r w:rsidRPr="000C66BD">
        <w:rPr>
          <w:rFonts w:ascii="PalatinoLinotype" w:eastAsia="Times New Roman" w:hAnsi="PalatinoLinotype" w:cs="Times New Roman"/>
          <w:sz w:val="20"/>
          <w:szCs w:val="20"/>
          <w:lang w:eastAsia="en-ID"/>
        </w:rPr>
        <w:t>.</w:t>
      </w:r>
    </w:p>
    <w:p w:rsidR="00664538" w:rsidRPr="000C66BD" w:rsidRDefault="00757D8E" w:rsidP="00664538">
      <w:pPr>
        <w:spacing w:line="240" w:lineRule="auto"/>
        <w:ind w:left="1440" w:firstLine="720"/>
        <w:jc w:val="both"/>
        <w:rPr>
          <w:rFonts w:ascii="Palatino Linotype" w:hAnsi="Palatino Linotype"/>
          <w:sz w:val="20"/>
          <w:szCs w:val="20"/>
        </w:rPr>
      </w:pPr>
      <w:r w:rsidRPr="000C66BD">
        <w:rPr>
          <w:rStyle w:val="fontstyle01"/>
          <w:color w:val="auto"/>
        </w:rPr>
        <w:t>To overcome the obstacles encountered, more thorough preparation will be carried out and fix the existing problems so that the results in cycle II will improve and meet the predetermined criteria</w:t>
      </w:r>
      <w:r w:rsidRPr="000C66BD">
        <w:t xml:space="preserve"> </w:t>
      </w:r>
      <w:r w:rsidR="00664538" w:rsidRPr="000C66BD">
        <w:rPr>
          <w:rStyle w:val="FootnoteReference"/>
          <w:rFonts w:ascii="Palatino Linotype" w:hAnsi="Palatino Linotype"/>
          <w:sz w:val="20"/>
          <w:szCs w:val="20"/>
        </w:rPr>
        <w:fldChar w:fldCharType="begin" w:fldLock="1"/>
      </w:r>
      <w:r w:rsidR="00664538" w:rsidRPr="000C66BD">
        <w:rPr>
          <w:rFonts w:ascii="Palatino Linotype" w:hAnsi="Palatino Linotype"/>
          <w:sz w:val="20"/>
          <w:szCs w:val="20"/>
        </w:rPr>
        <w:instrText>ADDIN CSL_CITATION {"citationItems":[{"id":"ITEM-1","itemData":{"ISBN":"2201500453633","abstract":"This research was carried out at SD Negeri 4 Sebatu in Class I, where the ability and learning outcomes of students to study Theme 3 My Activities were still low. The purpose of writing this classroom action research is to find out whether student learning outcomes can be improved by applying the steps of the Direct Instruction learning model. The data collection method is a learning outcome test. The results obtained from this study are student learning outcomes can be improved by applying the steps of the Direct Instruction learning model. 65.36 with a percentage of classical completeness 46.42% and an increase in the second cycle the average value becomes 68.92 with a percentage of classical completeness 85.71%. The conclusion obtained from this study is that student learning outcomes can be improved by applying the steps of the Direct Instruction Learning Model","author":[{"dropping-particle":"","family":"Made Sulastriningsih","given":"Ni","non-dropping-particle":"","parse-names":false,"suffix":""},{"dropping-particle":"","family":"Efendi","given":"Sulfan","non-dropping-particle":"","parse-names":false,"suffix":""},{"dropping-particle":"","family":"Tegallalang","given":"Kecamatan","non-dropping-particle":"","parse-names":false,"suffix":""},{"dropping-particle":"","family":"Gianyar","given":"Kabupaten","non-dropping-particle":"","parse-names":false,"suffix":""},{"dropping-particle":"","family":"Tamanan","given":"SDN","non-dropping-particle":"","parse-names":false,"suffix":""},{"dropping-particle":"","family":"Tamanan","given":"Kec","non-dropping-particle":"","parse-names":false,"suffix":""},{"dropping-particle":"","family":"Bondowoso","given":"Kab","non-dropping-particle":"","parse-names":false,"suffix":""}],"container-title":"Jurnal Pendidikan Dasar","id":"ITEM-1","issue":"2","issued":{"date-parts":[["2021"]]},"page":"121-128","title":"Penerapan Model Direct Instruction Berbantuan Media Power Point untuk Meningkatkan Hasil Belajar Siswa Kelas I SD Negeri 4 Sebatu Tahun Ajaran 2020/2021","type":"article-journal","volume":"1"},"uris":["http://www.mendeley.com/documents/?uuid=428793fc-b56b-40e3-aace-31d3d9c3871b"]}],"mendeley":{"formattedCitation":"(Made Sulastriningsih et al. 2021)","plainTextFormattedCitation":"(Made Sulastriningsih et al. 2021)","previouslyFormattedCitation":"Made Sulastriningsih et al."},"properties":{"noteIndex":0},"schema":"https://github.com/citation-style-language/schema/raw/master/csl-citation.json"}</w:instrText>
      </w:r>
      <w:r w:rsidR="00664538" w:rsidRPr="000C66BD">
        <w:rPr>
          <w:rStyle w:val="FootnoteReference"/>
          <w:rFonts w:ascii="Palatino Linotype" w:hAnsi="Palatino Linotype"/>
          <w:sz w:val="20"/>
          <w:szCs w:val="20"/>
        </w:rPr>
        <w:fldChar w:fldCharType="separate"/>
      </w:r>
      <w:r w:rsidR="00664538" w:rsidRPr="000C66BD">
        <w:rPr>
          <w:rFonts w:ascii="Palatino Linotype" w:hAnsi="Palatino Linotype"/>
          <w:noProof/>
          <w:sz w:val="20"/>
          <w:szCs w:val="20"/>
        </w:rPr>
        <w:t>(Made Sulastriningsih et al. 2021)</w:t>
      </w:r>
      <w:r w:rsidR="00664538" w:rsidRPr="000C66BD">
        <w:rPr>
          <w:rStyle w:val="FootnoteReference"/>
          <w:rFonts w:ascii="Palatino Linotype" w:hAnsi="Palatino Linotype"/>
          <w:sz w:val="20"/>
          <w:szCs w:val="20"/>
        </w:rPr>
        <w:fldChar w:fldCharType="end"/>
      </w:r>
      <w:r w:rsidR="00664538" w:rsidRPr="000C66BD">
        <w:rPr>
          <w:rFonts w:ascii="Palatino Linotype" w:hAnsi="Palatino Linotype"/>
          <w:sz w:val="20"/>
          <w:szCs w:val="20"/>
        </w:rPr>
        <w:t>.</w:t>
      </w:r>
      <w:r w:rsidR="00664538" w:rsidRPr="000C66BD">
        <w:rPr>
          <w:rStyle w:val="Strong"/>
          <w:rFonts w:ascii="Palatino Linotype" w:hAnsi="Palatino Linotype"/>
          <w:sz w:val="20"/>
          <w:szCs w:val="20"/>
        </w:rPr>
        <w:t xml:space="preserve"> </w:t>
      </w:r>
      <w:r w:rsidRPr="000C66BD">
        <w:rPr>
          <w:rStyle w:val="fontstyle01"/>
          <w:color w:val="auto"/>
        </w:rPr>
        <w:t>Reflection is also carried out to identify weaknesses that arise in cycle I so that they can be improved in Cycle II</w:t>
      </w:r>
      <w:r w:rsidRPr="000C66BD">
        <w:t xml:space="preserve"> </w:t>
      </w:r>
      <w:r w:rsidR="00664538" w:rsidRPr="000C66BD">
        <w:rPr>
          <w:rStyle w:val="FootnoteReference"/>
          <w:rFonts w:ascii="Palatino Linotype" w:hAnsi="Palatino Linotype"/>
          <w:sz w:val="20"/>
          <w:szCs w:val="20"/>
        </w:rPr>
        <w:fldChar w:fldCharType="begin" w:fldLock="1"/>
      </w:r>
      <w:r w:rsidR="00664538" w:rsidRPr="000C66BD">
        <w:rPr>
          <w:rFonts w:ascii="Palatino Linotype" w:hAnsi="Palatino Linotype"/>
          <w:sz w:val="20"/>
          <w:szCs w:val="20"/>
        </w:rPr>
        <w:instrText>ADDIN CSL_CITATION {"citationItems":[{"id":"ITEM-1","itemData":{"DOI":"10.5281/zenodo.5257265","abstract":"Penelitian ini bertujuan untuk meningkatkan hasil belajar teknik dasar sprint melalui penerapan model direct instruction. Penelitian tindakan kelas ini yang dilakukan sebanyak 2 siklus, masing-masing siklus terdiri dari tahap rencana tindakan, pelaksanaan tindakan, observasi/evaluasi, dan refleksi. Subjek penelitiannya adalah siswa Kelas X MIA 1 SMA Negeri 1 Sukawati yang berjumlah 36 orang. Metode yang digunakan untuk mengumpulkan data dengan metode observasi dan tes prestasi. Setelah data yang diperlukan semuanya, maka tindak selanjutnya adalah menganalis data dengan menggunakan analisis statistik deskriptif. Kriteria keberhasilan nilai rerata minimal 80 dan ketuntasan secara klasikan minimal 85%. Hasil penelitian pada siklus I dengan nilai rerata 79 dan ketuntasan secara klasikal mencapai 80,55%. Hasil pada siklus II menunjukan peningkatan hasil belajar siswa dengan nilai rerata 83 dan ketuntasan secara klasikal 100%. Berdasarkan hasil analisis data dan pembahasan di atas dapat disimpulkan bahwa aktivitas dan hasil belajar pengimplementasian model Direct Instrution dapat meningkat. Disarankan kepada guru Pendidikan Jasmani Olahraga dan Kesehatan untuk mengimplementasikan model ini karena terbukti dapat meningkatkan aktivitas dan hasil belajar hasil belajar teknik dasar lari jarak pendek. This study aims to improve activities and learning outcomes of basic techniques for sprinting through the application of the direct instruction model. This classroom action research was conducted in 2 cycles, each cycle consisting of the action plan, action implementation, observation / evaluation, and reflection stages. The subjects of the research were 36 students of Class X MIA 1 SMA Negeri 1 Sukawati. The method used to collect data is the method of observation and achievement tests. After all the required data, the next step is to analyze the data using descriptive statistical analysis. The criteria for success are the average score of at least 80 and classical completeness of at least 85%. The results of the research in the first cycle with an average value of 79 and classical completeness reached 80.55%. The results in the second cycle showed an increase in student learning outcomes with an average value of 83 and classical completeness of 100%. Based on the results of data analysis and the discussion above, it can be concluded that the activities and learning outcomes of implementing the Direct Instrution model can increase. It is recommended for Sports and H…","author":[{"dropping-particle":"","family":"Santra","given":"Wayan","non-dropping-particle":"","parse-names":false,"suffix":""}],"container-title":"Indonesian Journal of Educational Development","id":"ITEM-1","issue":"2","issued":{"date-parts":[["2021"]]},"page":"382-390","title":"Implementasi Model Direct Instruction Untuk Meningkatkan Hasil Belajar Teknik Dasar Sprint","type":"article-journal","volume":"2"},"uris":["http://www.mendeley.com/documents/?uuid=6980fe23-8674-4b40-a68c-fe6108a71aa2"]}],"mendeley":{"formattedCitation":"(Santra 2021)","plainTextFormattedCitation":"(Santra 2021)","previouslyFormattedCitation":"Wayan Santra, “Implementasi Model Direct Instruction Untuk Meningkatkan Hasil Belajar Teknik Dasar Sprint,” &lt;i&gt;Indonesian Journal of Educational Development&lt;/i&gt; 2, no. 2 (2021): 382–90, https://doi.org/10.5281/zenodo.5257265."},"properties":{"noteIndex":0},"schema":"https://github.com/citation-style-language/schema/raw/master/csl-citation.json"}</w:instrText>
      </w:r>
      <w:r w:rsidR="00664538" w:rsidRPr="000C66BD">
        <w:rPr>
          <w:rStyle w:val="FootnoteReference"/>
          <w:rFonts w:ascii="Palatino Linotype" w:hAnsi="Palatino Linotype"/>
          <w:sz w:val="20"/>
          <w:szCs w:val="20"/>
        </w:rPr>
        <w:fldChar w:fldCharType="separate"/>
      </w:r>
      <w:r w:rsidR="00664538" w:rsidRPr="000C66BD">
        <w:rPr>
          <w:rFonts w:ascii="Palatino Linotype" w:hAnsi="Palatino Linotype"/>
          <w:bCs/>
          <w:noProof/>
          <w:sz w:val="20"/>
          <w:szCs w:val="20"/>
        </w:rPr>
        <w:t>(Santra 2021)</w:t>
      </w:r>
      <w:r w:rsidR="00664538" w:rsidRPr="000C66BD">
        <w:rPr>
          <w:rStyle w:val="FootnoteReference"/>
          <w:rFonts w:ascii="Palatino Linotype" w:hAnsi="Palatino Linotype"/>
          <w:sz w:val="20"/>
          <w:szCs w:val="20"/>
        </w:rPr>
        <w:fldChar w:fldCharType="end"/>
      </w:r>
      <w:r w:rsidR="00664538" w:rsidRPr="000C66BD">
        <w:rPr>
          <w:rFonts w:ascii="Palatino Linotype" w:hAnsi="Palatino Linotype"/>
          <w:sz w:val="20"/>
          <w:szCs w:val="20"/>
        </w:rPr>
        <w:t>.</w:t>
      </w:r>
    </w:p>
    <w:p w:rsidR="00757D8E" w:rsidRPr="000C66BD" w:rsidRDefault="00757D8E" w:rsidP="00664538">
      <w:pPr>
        <w:spacing w:line="240" w:lineRule="auto"/>
        <w:ind w:left="1440" w:firstLine="720"/>
        <w:jc w:val="both"/>
        <w:rPr>
          <w:rStyle w:val="Strong"/>
          <w:rFonts w:ascii="Palatino Linotype" w:hAnsi="Palatino Linotype"/>
          <w:b w:val="0"/>
          <w:bCs w:val="0"/>
          <w:sz w:val="20"/>
          <w:szCs w:val="20"/>
          <w:lang w:eastAsia="en-ID"/>
        </w:rPr>
      </w:pPr>
      <w:r w:rsidRPr="000C66BD">
        <w:rPr>
          <w:rStyle w:val="fontstyle01"/>
          <w:color w:val="auto"/>
        </w:rPr>
        <w:t>There were improvement efforts made in Cycle II. Based on the results of the reflection, some improvement strategies that will be applied in Cycle II include: 1) Increase student participation in learning, 2) Clarifying instructions in learning. 3) Maximize assessment and feedback, 4) Provide additional support for students who have not finished</w:t>
      </w:r>
      <w:r w:rsidRPr="000C66BD">
        <w:rPr>
          <w:rStyle w:val="fontstyle01"/>
          <w:color w:val="auto"/>
        </w:rPr>
        <w:t>.</w:t>
      </w:r>
    </w:p>
    <w:p w:rsidR="00757D8E" w:rsidRPr="000C66BD" w:rsidRDefault="00757D8E" w:rsidP="00757D8E">
      <w:pPr>
        <w:pStyle w:val="ListParagraph"/>
        <w:widowControl w:val="0"/>
        <w:numPr>
          <w:ilvl w:val="0"/>
          <w:numId w:val="24"/>
        </w:numPr>
        <w:autoSpaceDE w:val="0"/>
        <w:autoSpaceDN w:val="0"/>
        <w:adjustRightInd w:val="0"/>
        <w:spacing w:after="0" w:line="240" w:lineRule="auto"/>
        <w:jc w:val="both"/>
        <w:rPr>
          <w:rStyle w:val="blue"/>
          <w:rFonts w:ascii="Palatino Linotype" w:hAnsi="Palatino Linotype"/>
          <w:b/>
          <w:sz w:val="20"/>
          <w:szCs w:val="20"/>
        </w:rPr>
      </w:pPr>
      <w:proofErr w:type="gramStart"/>
      <w:r w:rsidRPr="000C66BD">
        <w:rPr>
          <w:rFonts w:ascii="PalatinoLinotype" w:eastAsia="SimSun" w:hAnsi="PalatinoLinotype" w:cstheme="minorBidi"/>
          <w:b/>
          <w:bCs/>
          <w:sz w:val="20"/>
          <w:szCs w:val="20"/>
          <w:lang w:val="en-ID"/>
        </w:rPr>
        <w:t>Finding</w:t>
      </w:r>
      <w:r w:rsidRPr="000C66BD">
        <w:rPr>
          <w:rFonts w:eastAsia="SimSun" w:cstheme="minorBidi"/>
          <w:lang w:val="en-ID"/>
        </w:rPr>
        <w:t xml:space="preserve"> </w:t>
      </w:r>
      <w:r w:rsidR="00664538" w:rsidRPr="000C66BD">
        <w:rPr>
          <w:rFonts w:ascii="Palatino Linotype" w:hAnsi="Palatino Linotype"/>
          <w:b/>
          <w:sz w:val="20"/>
          <w:szCs w:val="20"/>
        </w:rPr>
        <w:t xml:space="preserve"> II</w:t>
      </w:r>
      <w:proofErr w:type="gramEnd"/>
    </w:p>
    <w:p w:rsidR="00757D8E" w:rsidRPr="00757D8E" w:rsidRDefault="00757D8E" w:rsidP="00757D8E">
      <w:pPr>
        <w:pStyle w:val="ListParagraph"/>
        <w:widowControl w:val="0"/>
        <w:autoSpaceDE w:val="0"/>
        <w:autoSpaceDN w:val="0"/>
        <w:adjustRightInd w:val="0"/>
        <w:spacing w:after="0" w:line="240" w:lineRule="auto"/>
        <w:ind w:left="1004" w:firstLine="720"/>
        <w:jc w:val="both"/>
        <w:rPr>
          <w:rFonts w:ascii="Palatino Linotype" w:hAnsi="Palatino Linotype"/>
          <w:sz w:val="20"/>
          <w:szCs w:val="20"/>
        </w:rPr>
      </w:pPr>
      <w:r w:rsidRPr="00757D8E">
        <w:rPr>
          <w:rFonts w:ascii="PalatinoLinotype" w:eastAsia="Times New Roman" w:hAnsi="PalatinoLinotype" w:cs="Times New Roman"/>
          <w:sz w:val="20"/>
          <w:szCs w:val="20"/>
          <w:lang w:eastAsia="en-ID"/>
        </w:rPr>
        <w:t>In cycle II, this research indicated a significant increase in students' activities and learning outcomes after the application of the Direct Instruction model integrated with local culture. The learning process, which was carried out in three sessions, was more organized based on the reflection results from cycle I.</w:t>
      </w:r>
    </w:p>
    <w:p w:rsidR="00664538" w:rsidRPr="000C66BD" w:rsidRDefault="00757D8E" w:rsidP="00757D8E">
      <w:pPr>
        <w:pStyle w:val="ListParagraph"/>
        <w:widowControl w:val="0"/>
        <w:autoSpaceDE w:val="0"/>
        <w:autoSpaceDN w:val="0"/>
        <w:adjustRightInd w:val="0"/>
        <w:spacing w:after="0" w:line="240" w:lineRule="auto"/>
        <w:ind w:left="1004" w:firstLine="720"/>
        <w:jc w:val="both"/>
        <w:rPr>
          <w:rFonts w:ascii="Palatino Linotype" w:hAnsi="Palatino Linotype"/>
          <w:sz w:val="20"/>
          <w:szCs w:val="20"/>
        </w:rPr>
      </w:pPr>
      <w:r w:rsidRPr="000C66BD">
        <w:rPr>
          <w:rFonts w:ascii="PalatinoLinotype" w:eastAsia="Times New Roman" w:hAnsi="PalatinoLinotype" w:cs="Times New Roman"/>
          <w:sz w:val="20"/>
          <w:szCs w:val="20"/>
          <w:lang w:val="en-ID" w:eastAsia="en-ID"/>
        </w:rPr>
        <w:t>Learning outcomes are an object of evaluation that basically assesses students' mastery of learning objectives. This is the result of the formulation of instructional objectives that reflect the learning outcomes that must be mastered by students, namely the abilities of students after completing or following their learning experience</w:t>
      </w:r>
      <w:r w:rsidRPr="000C66BD">
        <w:rPr>
          <w:rFonts w:ascii="PalatinoLinotype" w:eastAsia="Times New Roman" w:hAnsi="PalatinoLinotype" w:cs="Times New Roman"/>
          <w:sz w:val="20"/>
          <w:szCs w:val="20"/>
          <w:lang w:val="en-ID" w:eastAsia="en-ID"/>
        </w:rPr>
        <w:t xml:space="preserve"> </w:t>
      </w:r>
      <w:r w:rsidR="00664538" w:rsidRPr="000C66BD">
        <w:rPr>
          <w:rStyle w:val="FootnoteReference"/>
          <w:rFonts w:ascii="Palatino Linotype" w:hAnsi="Palatino Linotype"/>
          <w:sz w:val="20"/>
          <w:szCs w:val="20"/>
        </w:rPr>
        <w:fldChar w:fldCharType="begin" w:fldLock="1"/>
      </w:r>
      <w:r w:rsidR="00664538" w:rsidRPr="000C66BD">
        <w:rPr>
          <w:rFonts w:ascii="Palatino Linotype" w:hAnsi="Palatino Linotype"/>
          <w:sz w:val="20"/>
          <w:szCs w:val="20"/>
        </w:rPr>
        <w:instrText>ADDIN CSL_CITATION {"citationItems":[{"id":"ITEM-1","itemData":{"author":[{"dropping-particle":"","family":"Andriyani","given":"Dia","non-dropping-particle":"","parse-names":false,"suffix":""}],"container-title":"JESBIO","id":"ITEM-1","issue":"1","issued":{"date-parts":[["2020"]]},"page":"21-26","title":"PENINGKATAN HASIL BELAJAR SISWA PADA MATERI STRUKTUR DAN FUNGSI BAGIAN TUMBUHAN DENGAN MENGGUNAKAN MODEL PEMBELAJARAN DIRECT INSTRUCTION DI KELAS IV SD NEGERI 2 BANDA SAKTI","type":"article-journal","volume":"IX"},"uris":["http://www.mendeley.com/documents/?uuid=fae853a3-87b5-4c45-ac01-1fb6df61f877"]}],"mendeley":{"formattedCitation":"(Andriyani 2020)","plainTextFormattedCitation":"(Andriyani 2020)","previouslyFormattedCitation":"Dia Andriyani, “PENINGKATAN HASIL BELAJAR SISWA PADA MATERI STRUKTUR DAN FUNGSI BAGIAN TUMBUHAN DENGAN MENGGUNAKAN MODEL PEMBELAJARAN DIRECT INSTRUCTION DI KELAS IV SD NEGERI 2 BANDA SAKTI,” &lt;i&gt;JESBIO&lt;/i&gt; IX, no. 1 (2020): 21–26."},"properties":{"noteIndex":0},"schema":"https://github.com/citation-style-language/schema/raw/master/csl-citation.json"}</w:instrText>
      </w:r>
      <w:r w:rsidR="00664538" w:rsidRPr="000C66BD">
        <w:rPr>
          <w:rStyle w:val="FootnoteReference"/>
          <w:rFonts w:ascii="Palatino Linotype" w:hAnsi="Palatino Linotype"/>
          <w:sz w:val="20"/>
          <w:szCs w:val="20"/>
        </w:rPr>
        <w:fldChar w:fldCharType="separate"/>
      </w:r>
      <w:r w:rsidR="00664538" w:rsidRPr="000C66BD">
        <w:rPr>
          <w:rFonts w:ascii="Palatino Linotype" w:hAnsi="Palatino Linotype"/>
          <w:bCs/>
          <w:noProof/>
          <w:sz w:val="20"/>
          <w:szCs w:val="20"/>
        </w:rPr>
        <w:t>(Andriyani 2020)</w:t>
      </w:r>
      <w:r w:rsidR="00664538" w:rsidRPr="000C66BD">
        <w:rPr>
          <w:rStyle w:val="FootnoteReference"/>
          <w:rFonts w:ascii="Palatino Linotype" w:hAnsi="Palatino Linotype"/>
          <w:sz w:val="20"/>
          <w:szCs w:val="20"/>
        </w:rPr>
        <w:fldChar w:fldCharType="end"/>
      </w:r>
      <w:r w:rsidR="00664538" w:rsidRPr="000C66BD">
        <w:rPr>
          <w:rFonts w:ascii="Palatino Linotype" w:hAnsi="Palatino Linotype"/>
          <w:sz w:val="20"/>
          <w:szCs w:val="20"/>
        </w:rPr>
        <w:t xml:space="preserve">. </w:t>
      </w:r>
      <w:r w:rsidRPr="000C66BD">
        <w:rPr>
          <w:rStyle w:val="fontstyle01"/>
          <w:color w:val="auto"/>
        </w:rPr>
        <w:t>The following is a discussion of the results obtained in cycle II</w:t>
      </w:r>
      <w:r w:rsidR="00664538" w:rsidRPr="000C66BD">
        <w:rPr>
          <w:rFonts w:ascii="Palatino Linotype" w:hAnsi="Palatino Linotype"/>
          <w:sz w:val="20"/>
          <w:szCs w:val="20"/>
        </w:rPr>
        <w:t>.</w:t>
      </w:r>
    </w:p>
    <w:p w:rsidR="003921EC" w:rsidRPr="000C66BD" w:rsidRDefault="00757D8E" w:rsidP="003921EC">
      <w:pPr>
        <w:pStyle w:val="ListParagraph"/>
        <w:widowControl w:val="0"/>
        <w:numPr>
          <w:ilvl w:val="0"/>
          <w:numId w:val="26"/>
        </w:numPr>
        <w:autoSpaceDE w:val="0"/>
        <w:autoSpaceDN w:val="0"/>
        <w:adjustRightInd w:val="0"/>
        <w:spacing w:after="0" w:line="240" w:lineRule="auto"/>
        <w:jc w:val="both"/>
        <w:rPr>
          <w:rFonts w:ascii="Palatino Linotype" w:hAnsi="Palatino Linotype"/>
          <w:b/>
          <w:sz w:val="20"/>
          <w:szCs w:val="20"/>
        </w:rPr>
      </w:pPr>
      <w:r w:rsidRPr="000C66BD">
        <w:rPr>
          <w:rStyle w:val="Strong"/>
          <w:rFonts w:ascii="Palatino Linotype" w:hAnsi="Palatino Linotype"/>
          <w:sz w:val="20"/>
          <w:szCs w:val="20"/>
          <w:lang w:val="en-US"/>
        </w:rPr>
        <w:t>Student Learning Aktivity</w:t>
      </w:r>
      <w:r w:rsidR="003921EC" w:rsidRPr="000C66BD">
        <w:rPr>
          <w:rFonts w:ascii="Palatino Linotype" w:hAnsi="Palatino Linotype"/>
          <w:sz w:val="20"/>
          <w:szCs w:val="20"/>
          <w:lang w:eastAsia="en-ID"/>
        </w:rPr>
        <w:t xml:space="preserve"> </w:t>
      </w:r>
    </w:p>
    <w:p w:rsidR="00757D8E" w:rsidRPr="000C66BD" w:rsidRDefault="003921EC" w:rsidP="00F71A36">
      <w:pPr>
        <w:spacing w:line="240" w:lineRule="auto"/>
        <w:ind w:left="1364" w:firstLine="720"/>
        <w:jc w:val="both"/>
        <w:rPr>
          <w:rFonts w:ascii="Palatino Linotype" w:hAnsi="Palatino Linotype"/>
          <w:sz w:val="20"/>
          <w:szCs w:val="20"/>
          <w:lang w:eastAsia="en-ID"/>
        </w:rPr>
      </w:pPr>
      <w:r w:rsidRPr="003921EC">
        <w:rPr>
          <w:rFonts w:ascii="PalatinoLinotype" w:eastAsia="Times New Roman" w:hAnsi="PalatinoLinotype" w:cs="Times New Roman"/>
          <w:sz w:val="20"/>
          <w:szCs w:val="20"/>
          <w:lang w:eastAsia="en-ID"/>
        </w:rPr>
        <w:t>From the observations made during the learning process, student learning</w:t>
      </w:r>
      <w:r w:rsidRPr="000C66BD">
        <w:rPr>
          <w:rFonts w:ascii="Times New Roman" w:eastAsia="Times New Roman" w:hAnsi="Times New Roman" w:cs="Times New Roman"/>
          <w:sz w:val="24"/>
          <w:szCs w:val="24"/>
          <w:lang w:eastAsia="en-ID"/>
        </w:rPr>
        <w:t xml:space="preserve"> </w:t>
      </w:r>
      <w:r w:rsidRPr="000C66BD">
        <w:rPr>
          <w:rFonts w:ascii="PalatinoLinotype" w:eastAsia="Times New Roman" w:hAnsi="PalatinoLinotype" w:cs="Times New Roman"/>
          <w:sz w:val="20"/>
          <w:szCs w:val="20"/>
          <w:lang w:eastAsia="en-ID"/>
        </w:rPr>
        <w:t>activities showed a significant increase. Based on the information obtained, student involvement in the first session reached 75.33% and rose to 85% in the second session</w:t>
      </w:r>
      <w:r w:rsidRPr="000C66BD">
        <w:rPr>
          <w:rFonts w:ascii="PalatinoLinotype" w:eastAsia="Times New Roman" w:hAnsi="PalatinoLinotype" w:cs="Times New Roman"/>
          <w:sz w:val="20"/>
          <w:szCs w:val="20"/>
          <w:lang w:eastAsia="en-ID"/>
        </w:rPr>
        <w:t>.</w:t>
      </w:r>
    </w:p>
    <w:p w:rsidR="00626047" w:rsidRDefault="00626047" w:rsidP="00664538">
      <w:pPr>
        <w:adjustRightInd w:val="0"/>
        <w:spacing w:line="240" w:lineRule="auto"/>
        <w:ind w:left="4320"/>
        <w:jc w:val="both"/>
        <w:rPr>
          <w:rFonts w:ascii="Palatino Linotype" w:hAnsi="Palatino Linotype"/>
          <w:b/>
          <w:sz w:val="20"/>
          <w:szCs w:val="20"/>
        </w:rPr>
      </w:pPr>
    </w:p>
    <w:p w:rsidR="00626047" w:rsidRDefault="00626047" w:rsidP="00664538">
      <w:pPr>
        <w:adjustRightInd w:val="0"/>
        <w:spacing w:line="240" w:lineRule="auto"/>
        <w:ind w:left="4320"/>
        <w:jc w:val="both"/>
        <w:rPr>
          <w:rFonts w:ascii="Palatino Linotype" w:hAnsi="Palatino Linotype"/>
          <w:b/>
          <w:sz w:val="20"/>
          <w:szCs w:val="20"/>
        </w:rPr>
      </w:pPr>
    </w:p>
    <w:p w:rsidR="00626047" w:rsidRDefault="00626047" w:rsidP="00664538">
      <w:pPr>
        <w:adjustRightInd w:val="0"/>
        <w:spacing w:line="240" w:lineRule="auto"/>
        <w:ind w:left="4320"/>
        <w:jc w:val="both"/>
        <w:rPr>
          <w:rFonts w:ascii="Palatino Linotype" w:hAnsi="Palatino Linotype"/>
          <w:b/>
          <w:sz w:val="20"/>
          <w:szCs w:val="20"/>
        </w:rPr>
      </w:pPr>
    </w:p>
    <w:p w:rsidR="00626047" w:rsidRDefault="00626047" w:rsidP="00664538">
      <w:pPr>
        <w:adjustRightInd w:val="0"/>
        <w:spacing w:line="240" w:lineRule="auto"/>
        <w:ind w:left="4320"/>
        <w:jc w:val="both"/>
        <w:rPr>
          <w:rFonts w:ascii="Palatino Linotype" w:hAnsi="Palatino Linotype"/>
          <w:b/>
          <w:sz w:val="20"/>
          <w:szCs w:val="20"/>
        </w:rPr>
      </w:pPr>
    </w:p>
    <w:p w:rsidR="00626047" w:rsidRDefault="00626047" w:rsidP="00664538">
      <w:pPr>
        <w:adjustRightInd w:val="0"/>
        <w:spacing w:line="240" w:lineRule="auto"/>
        <w:ind w:left="4320"/>
        <w:jc w:val="both"/>
        <w:rPr>
          <w:rFonts w:ascii="Palatino Linotype" w:hAnsi="Palatino Linotype"/>
          <w:b/>
          <w:sz w:val="20"/>
          <w:szCs w:val="20"/>
        </w:rPr>
      </w:pPr>
    </w:p>
    <w:p w:rsidR="00664538" w:rsidRPr="000C66BD" w:rsidRDefault="00F71A36" w:rsidP="00664538">
      <w:pPr>
        <w:adjustRightInd w:val="0"/>
        <w:spacing w:line="240" w:lineRule="auto"/>
        <w:ind w:left="4320"/>
        <w:jc w:val="both"/>
        <w:rPr>
          <w:rFonts w:ascii="Palatino Linotype" w:hAnsi="Palatino Linotype"/>
          <w:sz w:val="20"/>
          <w:szCs w:val="20"/>
        </w:rPr>
      </w:pPr>
      <w:r w:rsidRPr="000C66BD">
        <w:rPr>
          <w:rFonts w:ascii="Palatino Linotype" w:hAnsi="Palatino Linotype"/>
          <w:noProof/>
          <w:sz w:val="20"/>
          <w:szCs w:val="20"/>
        </w:rPr>
        <w:lastRenderedPageBreak/>
        <w:drawing>
          <wp:anchor distT="0" distB="0" distL="114300" distR="114300" simplePos="0" relativeHeight="251665408" behindDoc="0" locked="0" layoutInCell="1" allowOverlap="1">
            <wp:simplePos x="0" y="0"/>
            <wp:positionH relativeFrom="column">
              <wp:posOffset>1085850</wp:posOffset>
            </wp:positionH>
            <wp:positionV relativeFrom="paragraph">
              <wp:posOffset>208280</wp:posOffset>
            </wp:positionV>
            <wp:extent cx="3933825" cy="208597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ee6675-5758-4277-94a7-23d23d41eab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933825" cy="2085975"/>
                    </a:xfrm>
                    <a:prstGeom prst="rect">
                      <a:avLst/>
                    </a:prstGeom>
                  </pic:spPr>
                </pic:pic>
              </a:graphicData>
            </a:graphic>
            <wp14:sizeRelH relativeFrom="page">
              <wp14:pctWidth>0</wp14:pctWidth>
            </wp14:sizeRelH>
            <wp14:sizeRelV relativeFrom="page">
              <wp14:pctHeight>0</wp14:pctHeight>
            </wp14:sizeRelV>
          </wp:anchor>
        </w:drawing>
      </w:r>
      <w:r w:rsidR="003921EC" w:rsidRPr="000C66BD">
        <w:rPr>
          <w:rFonts w:ascii="Palatino Linotype" w:hAnsi="Palatino Linotype"/>
          <w:b/>
          <w:sz w:val="20"/>
          <w:szCs w:val="20"/>
        </w:rPr>
        <w:t>Figure</w:t>
      </w:r>
      <w:r w:rsidR="00664538" w:rsidRPr="000C66BD">
        <w:rPr>
          <w:rFonts w:ascii="Palatino Linotype" w:hAnsi="Palatino Linotype"/>
          <w:b/>
          <w:sz w:val="20"/>
          <w:szCs w:val="20"/>
        </w:rPr>
        <w:t xml:space="preserve"> 3</w:t>
      </w:r>
    </w:p>
    <w:p w:rsidR="00664538" w:rsidRPr="000C66BD" w:rsidRDefault="00664538" w:rsidP="00664538">
      <w:pPr>
        <w:adjustRightInd w:val="0"/>
        <w:spacing w:line="240" w:lineRule="auto"/>
        <w:ind w:left="360" w:firstLine="720"/>
        <w:jc w:val="both"/>
        <w:rPr>
          <w:rFonts w:ascii="Palatino Linotype" w:hAnsi="Palatino Linotype"/>
          <w:sz w:val="20"/>
          <w:szCs w:val="20"/>
        </w:rPr>
      </w:pPr>
    </w:p>
    <w:p w:rsidR="00664538" w:rsidRPr="000C66BD" w:rsidRDefault="00664538" w:rsidP="00664538">
      <w:pPr>
        <w:adjustRightInd w:val="0"/>
        <w:spacing w:line="240" w:lineRule="auto"/>
        <w:ind w:left="360" w:firstLine="720"/>
        <w:jc w:val="both"/>
        <w:rPr>
          <w:rFonts w:ascii="Palatino Linotype" w:hAnsi="Palatino Linotype"/>
          <w:sz w:val="20"/>
          <w:szCs w:val="20"/>
        </w:rPr>
      </w:pPr>
    </w:p>
    <w:p w:rsidR="00664538" w:rsidRPr="000C66BD" w:rsidRDefault="00664538" w:rsidP="00664538">
      <w:pPr>
        <w:adjustRightInd w:val="0"/>
        <w:spacing w:line="240" w:lineRule="auto"/>
        <w:ind w:left="360" w:firstLine="720"/>
        <w:jc w:val="both"/>
        <w:rPr>
          <w:rFonts w:ascii="Palatino Linotype" w:hAnsi="Palatino Linotype"/>
          <w:sz w:val="20"/>
          <w:szCs w:val="20"/>
        </w:rPr>
      </w:pPr>
    </w:p>
    <w:p w:rsidR="00664538" w:rsidRPr="000C66BD" w:rsidRDefault="00664538" w:rsidP="00664538">
      <w:pPr>
        <w:adjustRightInd w:val="0"/>
        <w:spacing w:line="240" w:lineRule="auto"/>
        <w:ind w:left="360" w:firstLine="720"/>
        <w:jc w:val="both"/>
        <w:rPr>
          <w:rFonts w:ascii="Palatino Linotype" w:hAnsi="Palatino Linotype"/>
          <w:sz w:val="20"/>
          <w:szCs w:val="20"/>
        </w:rPr>
      </w:pPr>
    </w:p>
    <w:p w:rsidR="00664538" w:rsidRPr="000C66BD" w:rsidRDefault="00664538" w:rsidP="00664538">
      <w:pPr>
        <w:adjustRightInd w:val="0"/>
        <w:spacing w:line="240" w:lineRule="auto"/>
        <w:ind w:left="360" w:firstLine="720"/>
        <w:jc w:val="both"/>
        <w:rPr>
          <w:rFonts w:ascii="Palatino Linotype" w:hAnsi="Palatino Linotype"/>
          <w:sz w:val="20"/>
          <w:szCs w:val="20"/>
        </w:rPr>
      </w:pPr>
    </w:p>
    <w:p w:rsidR="00664538" w:rsidRPr="000C66BD" w:rsidRDefault="00664538" w:rsidP="00664538">
      <w:pPr>
        <w:adjustRightInd w:val="0"/>
        <w:spacing w:line="240" w:lineRule="auto"/>
        <w:ind w:left="360" w:firstLine="720"/>
        <w:jc w:val="both"/>
        <w:rPr>
          <w:rFonts w:ascii="Palatino Linotype" w:hAnsi="Palatino Linotype"/>
          <w:sz w:val="20"/>
          <w:szCs w:val="20"/>
        </w:rPr>
      </w:pPr>
    </w:p>
    <w:p w:rsidR="00664538" w:rsidRPr="000C66BD" w:rsidRDefault="00664538" w:rsidP="00664538">
      <w:pPr>
        <w:adjustRightInd w:val="0"/>
        <w:spacing w:line="240" w:lineRule="auto"/>
        <w:jc w:val="both"/>
        <w:rPr>
          <w:rFonts w:ascii="Palatino Linotype" w:hAnsi="Palatino Linotype"/>
          <w:sz w:val="20"/>
          <w:szCs w:val="20"/>
        </w:rPr>
      </w:pPr>
    </w:p>
    <w:p w:rsidR="00626047" w:rsidRDefault="00626047" w:rsidP="003921EC">
      <w:pPr>
        <w:adjustRightInd w:val="0"/>
        <w:spacing w:line="240" w:lineRule="auto"/>
        <w:ind w:left="1440" w:firstLine="720"/>
        <w:jc w:val="both"/>
        <w:rPr>
          <w:rStyle w:val="fontstyle01"/>
          <w:color w:val="auto"/>
        </w:rPr>
      </w:pPr>
    </w:p>
    <w:p w:rsidR="003921EC" w:rsidRPr="000C66BD" w:rsidRDefault="003921EC" w:rsidP="003921EC">
      <w:pPr>
        <w:adjustRightInd w:val="0"/>
        <w:spacing w:line="240" w:lineRule="auto"/>
        <w:ind w:left="1440" w:firstLine="720"/>
        <w:jc w:val="both"/>
        <w:rPr>
          <w:rStyle w:val="red"/>
          <w:rFonts w:ascii="Palatino Linotype" w:hAnsi="Palatino Linotype"/>
          <w:sz w:val="20"/>
          <w:szCs w:val="20"/>
        </w:rPr>
      </w:pPr>
      <w:r w:rsidRPr="000C66BD">
        <w:rPr>
          <w:rStyle w:val="fontstyle01"/>
          <w:color w:val="auto"/>
        </w:rPr>
        <w:t xml:space="preserve">The learning method through </w:t>
      </w:r>
      <w:r w:rsidRPr="000C66BD">
        <w:rPr>
          <w:rStyle w:val="fontstyle21"/>
          <w:color w:val="auto"/>
        </w:rPr>
        <w:t xml:space="preserve">Direct Instruction </w:t>
      </w:r>
      <w:r w:rsidRPr="000C66BD">
        <w:rPr>
          <w:rStyle w:val="fontstyle01"/>
          <w:color w:val="auto"/>
        </w:rPr>
        <w:t xml:space="preserve">can increase students' enthusiasm for learning. The average learning motivation of students in classes taught with the </w:t>
      </w:r>
      <w:r w:rsidRPr="000C66BD">
        <w:rPr>
          <w:rStyle w:val="fontstyle21"/>
          <w:color w:val="auto"/>
        </w:rPr>
        <w:t xml:space="preserve">direct instruction </w:t>
      </w:r>
      <w:r w:rsidRPr="000C66BD">
        <w:rPr>
          <w:rStyle w:val="fontstyle01"/>
          <w:color w:val="auto"/>
        </w:rPr>
        <w:t>model increased compared to before</w:t>
      </w:r>
      <w:r w:rsidRPr="000C66BD">
        <w:t xml:space="preserve"> </w:t>
      </w:r>
      <w:r w:rsidR="00664538" w:rsidRPr="000C66BD">
        <w:rPr>
          <w:rStyle w:val="FootnoteReference"/>
          <w:rFonts w:ascii="Palatino Linotype" w:hAnsi="Palatino Linotype"/>
          <w:sz w:val="20"/>
          <w:szCs w:val="20"/>
        </w:rPr>
        <w:fldChar w:fldCharType="begin" w:fldLock="1"/>
      </w:r>
      <w:r w:rsidR="00664538" w:rsidRPr="000C66BD">
        <w:rPr>
          <w:rFonts w:ascii="Palatino Linotype" w:hAnsi="Palatino Linotype"/>
          <w:sz w:val="20"/>
          <w:szCs w:val="20"/>
        </w:rPr>
        <w:instrText>ADDIN CSL_CITATION {"citationItems":[{"id":"ITEM-1","itemData":{"ISBN":"1251006011111","abstract":"Predicting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approach.","author":[{"dropping-particle":"","family":"Dalimunthe","given":"Nurhamidah","non-dropping-particle":"","parse-names":false,"suffix":""}],"container-title":"Jurnal Guru Kita (JGK).","id":"ITEM-1","issue":"1","issued":{"date-parts":[["2017"]]},"page":"83-90","title":"PENERAPAN MODEL PENGAJARAN LANGSUNG (DIRECT INSTRUCTION) UNTUK MENINGKATKAN MOTIVASI BELAJAR SISWA PADA MATA PELAJARAN IPA DI KELAS V SD NEGERI 291 SIMPANG GAMBIR","type":"article-journal","volume":"2"},"uris":["http://www.mendeley.com/documents/?uuid=cd17f6f3-77d9-43b5-bd5f-f8302d48d109"]}],"mendeley":{"formattedCitation":"(Dalimunthe 2017)","plainTextFormattedCitation":"(Dalimunthe 2017)","previouslyFormattedCitation":"Nurhamidah Dalimunthe, “PENERAPAN MODEL PENGAJARAN LANGSUNG (DIRECT INSTRUCTION) UNTUK MENINGKATKAN MOTIVASI BELAJAR SISWA PADA MATA PELAJARAN IPA DI KELAS V SD NEGERI 291 SIMPANG GAMBIR,” &lt;i&gt;Jurnal Guru Kita (JGK).&lt;/i&gt; 2, no. 1 (2017): 83–90."},"properties":{"noteIndex":0},"schema":"https://github.com/citation-style-language/schema/raw/master/csl-citation.json"}</w:instrText>
      </w:r>
      <w:r w:rsidR="00664538" w:rsidRPr="000C66BD">
        <w:rPr>
          <w:rStyle w:val="FootnoteReference"/>
          <w:rFonts w:ascii="Palatino Linotype" w:hAnsi="Palatino Linotype"/>
          <w:sz w:val="20"/>
          <w:szCs w:val="20"/>
        </w:rPr>
        <w:fldChar w:fldCharType="separate"/>
      </w:r>
      <w:r w:rsidR="00664538" w:rsidRPr="000C66BD">
        <w:rPr>
          <w:rFonts w:ascii="Palatino Linotype" w:hAnsi="Palatino Linotype"/>
          <w:bCs/>
          <w:noProof/>
          <w:sz w:val="20"/>
          <w:szCs w:val="20"/>
        </w:rPr>
        <w:t>(Dalimunthe 2017)</w:t>
      </w:r>
      <w:r w:rsidR="00664538" w:rsidRPr="000C66BD">
        <w:rPr>
          <w:rStyle w:val="FootnoteReference"/>
          <w:rFonts w:ascii="Palatino Linotype" w:hAnsi="Palatino Linotype"/>
          <w:sz w:val="20"/>
          <w:szCs w:val="20"/>
        </w:rPr>
        <w:fldChar w:fldCharType="end"/>
      </w:r>
      <w:r w:rsidR="00664538" w:rsidRPr="000C66BD">
        <w:rPr>
          <w:rFonts w:ascii="Palatino Linotype" w:hAnsi="Palatino Linotype"/>
          <w:sz w:val="20"/>
          <w:szCs w:val="20"/>
        </w:rPr>
        <w:t xml:space="preserve">. </w:t>
      </w:r>
      <w:r w:rsidRPr="000C66BD">
        <w:rPr>
          <w:rFonts w:ascii="Palatino Linotype" w:hAnsi="Palatino Linotype"/>
          <w:sz w:val="20"/>
          <w:szCs w:val="20"/>
        </w:rPr>
        <w:t xml:space="preserve"> </w:t>
      </w:r>
      <w:r w:rsidRPr="000C66BD">
        <w:rPr>
          <w:rStyle w:val="fontstyle01"/>
          <w:color w:val="auto"/>
        </w:rPr>
        <w:t xml:space="preserve">This increase shows that students become more active in participating in learning. This can be attributed to various factors, including: 1) More detailed instruction delivery: The </w:t>
      </w:r>
      <w:r w:rsidRPr="000C66BD">
        <w:rPr>
          <w:rStyle w:val="fontstyle21"/>
          <w:color w:val="auto"/>
        </w:rPr>
        <w:t xml:space="preserve">Direct Instruction </w:t>
      </w:r>
      <w:r w:rsidRPr="000C66BD">
        <w:rPr>
          <w:rStyle w:val="fontstyle01"/>
          <w:color w:val="auto"/>
        </w:rPr>
        <w:t>model allows teachers to provide more systematic instructions, so students better understand what needs to be done at each stage of learning. 2) Integration of local culture: Utilizing the cultural values of "</w:t>
      </w:r>
      <w:r w:rsidRPr="000C66BD">
        <w:rPr>
          <w:rStyle w:val="fontstyle21"/>
          <w:color w:val="auto"/>
        </w:rPr>
        <w:t>Maja Labo Dahu</w:t>
      </w:r>
      <w:r w:rsidRPr="000C66BD">
        <w:rPr>
          <w:rStyle w:val="fontstyle01"/>
          <w:color w:val="auto"/>
        </w:rPr>
        <w:t>" makes the material more appropriate and understandable to students, thus increasing their interest in learning. 3) Demonstration and directed practice: Students not only get the material passively, but also have the opportunity to practice and apply concepts in a real context, which increases their engagement in learning.</w:t>
      </w:r>
    </w:p>
    <w:p w:rsidR="00664538" w:rsidRPr="000C66BD" w:rsidRDefault="003921EC" w:rsidP="00664538">
      <w:pPr>
        <w:pStyle w:val="ListParagraph"/>
        <w:widowControl w:val="0"/>
        <w:numPr>
          <w:ilvl w:val="0"/>
          <w:numId w:val="26"/>
        </w:numPr>
        <w:autoSpaceDE w:val="0"/>
        <w:autoSpaceDN w:val="0"/>
        <w:spacing w:before="100" w:beforeAutospacing="1" w:after="100" w:afterAutospacing="1" w:line="240" w:lineRule="auto"/>
        <w:contextualSpacing w:val="0"/>
        <w:jc w:val="both"/>
        <w:rPr>
          <w:rStyle w:val="Strong"/>
          <w:rFonts w:ascii="Palatino Linotype" w:hAnsi="Palatino Linotype"/>
          <w:sz w:val="20"/>
          <w:szCs w:val="20"/>
        </w:rPr>
      </w:pPr>
      <w:r w:rsidRPr="000C66BD">
        <w:rPr>
          <w:rFonts w:ascii="PalatinoLinotype" w:eastAsia="SimSun" w:hAnsi="PalatinoLinotype" w:cstheme="minorBidi"/>
          <w:b/>
          <w:bCs/>
          <w:sz w:val="20"/>
          <w:szCs w:val="20"/>
          <w:lang w:val="en-ID"/>
        </w:rPr>
        <w:t>Improved Student Learning Outcomes</w:t>
      </w:r>
    </w:p>
    <w:p w:rsidR="00E46A9B" w:rsidRPr="000C66BD" w:rsidRDefault="003921EC" w:rsidP="003921EC">
      <w:pPr>
        <w:pStyle w:val="ListParagraph"/>
        <w:widowControl w:val="0"/>
        <w:autoSpaceDE w:val="0"/>
        <w:autoSpaceDN w:val="0"/>
        <w:spacing w:before="100" w:beforeAutospacing="1" w:after="100" w:afterAutospacing="1" w:line="240" w:lineRule="auto"/>
        <w:ind w:left="1364" w:firstLine="720"/>
        <w:contextualSpacing w:val="0"/>
        <w:jc w:val="both"/>
        <w:rPr>
          <w:rFonts w:ascii="Palatino Linotype" w:hAnsi="Palatino Linotype"/>
          <w:b/>
          <w:bCs/>
          <w:sz w:val="20"/>
          <w:szCs w:val="20"/>
        </w:rPr>
      </w:pPr>
      <w:r w:rsidRPr="000C66BD">
        <w:rPr>
          <w:rStyle w:val="fontstyle01"/>
          <w:color w:val="auto"/>
        </w:rPr>
        <w:t>The results of the evaluation carried out at the third meeting showed significant progress in student learning outcomes. Of the 15 students who took the exam, 13 students achieved a score of ≥ 75, so the classical completeness reached 86.67%. The average score achieved by students was 80.78, which indicates progress from the last cycle.</w:t>
      </w:r>
    </w:p>
    <w:p w:rsidR="00664538" w:rsidRPr="000C66BD" w:rsidRDefault="00C46802" w:rsidP="00664538">
      <w:pPr>
        <w:spacing w:before="100" w:beforeAutospacing="1" w:after="100" w:afterAutospacing="1" w:line="240" w:lineRule="auto"/>
        <w:ind w:left="3600" w:firstLine="720"/>
        <w:rPr>
          <w:rFonts w:ascii="Palatino Linotype" w:hAnsi="Palatino Linotype"/>
          <w:b/>
          <w:sz w:val="20"/>
          <w:szCs w:val="20"/>
        </w:rPr>
      </w:pPr>
      <w:r w:rsidRPr="000C66BD">
        <w:rPr>
          <w:rFonts w:ascii="Palatino Linotype" w:hAnsi="Palatino Linotype"/>
          <w:noProof/>
          <w:sz w:val="20"/>
          <w:szCs w:val="20"/>
        </w:rPr>
        <w:drawing>
          <wp:anchor distT="0" distB="0" distL="114300" distR="114300" simplePos="0" relativeHeight="251666432" behindDoc="0" locked="0" layoutInCell="1" allowOverlap="1">
            <wp:simplePos x="0" y="0"/>
            <wp:positionH relativeFrom="margin">
              <wp:posOffset>1171575</wp:posOffset>
            </wp:positionH>
            <wp:positionV relativeFrom="paragraph">
              <wp:posOffset>295910</wp:posOffset>
            </wp:positionV>
            <wp:extent cx="3695700" cy="19431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hahhhahah.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695700" cy="1943100"/>
                    </a:xfrm>
                    <a:prstGeom prst="rect">
                      <a:avLst/>
                    </a:prstGeom>
                  </pic:spPr>
                </pic:pic>
              </a:graphicData>
            </a:graphic>
            <wp14:sizeRelH relativeFrom="page">
              <wp14:pctWidth>0</wp14:pctWidth>
            </wp14:sizeRelH>
            <wp14:sizeRelV relativeFrom="page">
              <wp14:pctHeight>0</wp14:pctHeight>
            </wp14:sizeRelV>
          </wp:anchor>
        </w:drawing>
      </w:r>
      <w:r w:rsidR="003921EC" w:rsidRPr="000C66BD">
        <w:rPr>
          <w:rFonts w:ascii="Palatino Linotype" w:hAnsi="Palatino Linotype"/>
          <w:b/>
          <w:sz w:val="20"/>
          <w:szCs w:val="20"/>
        </w:rPr>
        <w:t>Figure</w:t>
      </w:r>
      <w:r w:rsidR="00664538" w:rsidRPr="000C66BD">
        <w:rPr>
          <w:rFonts w:ascii="Palatino Linotype" w:hAnsi="Palatino Linotype"/>
          <w:b/>
          <w:sz w:val="20"/>
          <w:szCs w:val="20"/>
        </w:rPr>
        <w:t xml:space="preserve"> 4</w:t>
      </w:r>
    </w:p>
    <w:p w:rsidR="00664538" w:rsidRPr="000C66BD" w:rsidRDefault="00664538" w:rsidP="00664538">
      <w:pPr>
        <w:spacing w:before="100" w:beforeAutospacing="1" w:after="100" w:afterAutospacing="1" w:line="240" w:lineRule="auto"/>
        <w:ind w:left="1440" w:firstLine="720"/>
        <w:rPr>
          <w:rStyle w:val="result-text"/>
          <w:rFonts w:ascii="Palatino Linotype" w:hAnsi="Palatino Linotype"/>
          <w:sz w:val="20"/>
          <w:szCs w:val="20"/>
        </w:rPr>
      </w:pPr>
    </w:p>
    <w:p w:rsidR="00664538" w:rsidRPr="000C66BD" w:rsidRDefault="00664538" w:rsidP="00664538">
      <w:pPr>
        <w:spacing w:before="100" w:beforeAutospacing="1" w:after="100" w:afterAutospacing="1" w:line="240" w:lineRule="auto"/>
        <w:ind w:left="1440" w:firstLine="720"/>
        <w:rPr>
          <w:rStyle w:val="result-text"/>
          <w:rFonts w:ascii="Palatino Linotype" w:hAnsi="Palatino Linotype"/>
          <w:sz w:val="20"/>
          <w:szCs w:val="20"/>
        </w:rPr>
      </w:pPr>
    </w:p>
    <w:p w:rsidR="00664538" w:rsidRPr="000C66BD" w:rsidRDefault="00664538" w:rsidP="00664538">
      <w:pPr>
        <w:spacing w:before="100" w:beforeAutospacing="1" w:after="100" w:afterAutospacing="1" w:line="240" w:lineRule="auto"/>
        <w:ind w:left="1440" w:firstLine="720"/>
        <w:rPr>
          <w:rStyle w:val="result-text"/>
          <w:rFonts w:ascii="Palatino Linotype" w:hAnsi="Palatino Linotype"/>
          <w:sz w:val="20"/>
          <w:szCs w:val="20"/>
        </w:rPr>
      </w:pPr>
    </w:p>
    <w:p w:rsidR="00664538" w:rsidRPr="000C66BD" w:rsidRDefault="00664538" w:rsidP="00664538">
      <w:pPr>
        <w:spacing w:before="100" w:beforeAutospacing="1" w:after="100" w:afterAutospacing="1" w:line="240" w:lineRule="auto"/>
        <w:ind w:left="1440" w:firstLine="720"/>
        <w:rPr>
          <w:rStyle w:val="result-text"/>
          <w:rFonts w:ascii="Palatino Linotype" w:hAnsi="Palatino Linotype"/>
          <w:sz w:val="20"/>
          <w:szCs w:val="20"/>
        </w:rPr>
      </w:pPr>
    </w:p>
    <w:p w:rsidR="00C46802" w:rsidRPr="000C66BD" w:rsidRDefault="00C46802" w:rsidP="00664538">
      <w:pPr>
        <w:spacing w:before="100" w:beforeAutospacing="1" w:after="100" w:afterAutospacing="1" w:line="240" w:lineRule="auto"/>
        <w:ind w:left="1440" w:firstLine="720"/>
        <w:jc w:val="both"/>
        <w:rPr>
          <w:rStyle w:val="result-text"/>
          <w:rFonts w:ascii="Palatino Linotype" w:hAnsi="Palatino Linotype"/>
          <w:sz w:val="20"/>
          <w:szCs w:val="20"/>
        </w:rPr>
      </w:pPr>
    </w:p>
    <w:p w:rsidR="00C46802" w:rsidRPr="000C66BD" w:rsidRDefault="00C46802" w:rsidP="00664538">
      <w:pPr>
        <w:spacing w:before="100" w:beforeAutospacing="1" w:after="100" w:afterAutospacing="1" w:line="240" w:lineRule="auto"/>
        <w:ind w:left="1440" w:firstLine="720"/>
        <w:jc w:val="both"/>
        <w:rPr>
          <w:rStyle w:val="fontstyle01"/>
          <w:color w:val="auto"/>
        </w:rPr>
      </w:pPr>
    </w:p>
    <w:p w:rsidR="003921EC" w:rsidRPr="000C66BD" w:rsidRDefault="003921EC" w:rsidP="00664538">
      <w:pPr>
        <w:spacing w:before="100" w:beforeAutospacing="1" w:after="100" w:afterAutospacing="1" w:line="240" w:lineRule="auto"/>
        <w:ind w:left="1440" w:firstLine="720"/>
        <w:jc w:val="both"/>
        <w:rPr>
          <w:rStyle w:val="result-text"/>
          <w:rFonts w:ascii="Palatino Linotype" w:hAnsi="Palatino Linotype"/>
          <w:sz w:val="20"/>
          <w:szCs w:val="20"/>
        </w:rPr>
      </w:pPr>
      <w:r w:rsidRPr="000C66BD">
        <w:rPr>
          <w:rStyle w:val="fontstyle01"/>
          <w:color w:val="auto"/>
        </w:rPr>
        <w:lastRenderedPageBreak/>
        <w:t>Factors that play a role in improving student learning outcomes include: 1) A more efficient learning approach: Through reflection from cycle I, the approach in cycle II was more focused, paying more attention to students who faced difficulties. 2) Reinforcement of understanding through activities and dialog: Learning that focuses on practice and reflection allows students to understand concepts more deeply than just passively receiving theory. 3) Implementation of formative evaluation: Through</w:t>
      </w:r>
      <w:r w:rsidRPr="000C66BD">
        <w:rPr>
          <w:rStyle w:val="fontstyle01"/>
          <w:color w:val="auto"/>
        </w:rPr>
        <w:t xml:space="preserve"> </w:t>
      </w:r>
      <w:r w:rsidRPr="000C66BD">
        <w:rPr>
          <w:rStyle w:val="fontstyle01"/>
          <w:color w:val="auto"/>
        </w:rPr>
        <w:t>gradual evaluation with directed practice and individual exercises, students are better prepared for the final exam in this cycle.</w:t>
      </w:r>
    </w:p>
    <w:p w:rsidR="003921EC" w:rsidRPr="000C66BD" w:rsidRDefault="003921EC" w:rsidP="003921EC">
      <w:pPr>
        <w:spacing w:before="100" w:beforeAutospacing="1" w:after="100" w:afterAutospacing="1" w:line="240" w:lineRule="auto"/>
        <w:ind w:left="1440" w:firstLine="720"/>
        <w:jc w:val="both"/>
        <w:rPr>
          <w:rFonts w:ascii="Palatino Linotype" w:hAnsi="Palatino Linotype"/>
          <w:sz w:val="20"/>
          <w:szCs w:val="20"/>
        </w:rPr>
      </w:pPr>
      <w:r w:rsidRPr="000C66BD">
        <w:rPr>
          <w:rStyle w:val="fontstyle01"/>
          <w:color w:val="auto"/>
        </w:rPr>
        <w:t>The implementation of direct learning models can increase learning activities, where students are greatly helped through explanations and demonstrations, so that material that is difficult to understand only by explanation can be received by students more easily, and the class becomes conducive and active thanks to good teacher mastery. This increase in learning activities is certainly due to the improvement of the learning process by teachers in cycle II</w:t>
      </w:r>
      <w:r w:rsidRPr="000C66BD">
        <w:t xml:space="preserve"> </w:t>
      </w:r>
      <w:r w:rsidR="00664538" w:rsidRPr="000C66BD">
        <w:rPr>
          <w:rStyle w:val="FootnoteReference"/>
          <w:rFonts w:ascii="Palatino Linotype" w:hAnsi="Palatino Linotype"/>
          <w:sz w:val="20"/>
          <w:szCs w:val="20"/>
        </w:rPr>
        <w:fldChar w:fldCharType="begin" w:fldLock="1"/>
      </w:r>
      <w:r w:rsidR="00664538" w:rsidRPr="000C66BD">
        <w:rPr>
          <w:rFonts w:ascii="Palatino Linotype" w:hAnsi="Palatino Linotype"/>
          <w:sz w:val="20"/>
          <w:szCs w:val="20"/>
        </w:rPr>
        <w:instrText>ADDIN CSL_CITATION {"citationItems":[{"id":"ITEM-1","itemData":{"DOI":"10.22373/biotik.v7i2.5652","ISSN":"2337-9812","abstract":"This study aims to improve the teaching process and learning outcomes with the application of Direct Instruction model in class X IPA 1 at SMAN 15 Takengon. This research is Classroom Action Research with descriptive method that uses two cycles, each cycle consisting of four stages: planning, implementation, observation, and reflection. Subjects were researchers as a biology teacher and the entire class of students of SMA 15 X IPA 1 SMAN 15 Takengon that consists of 30 boys and 18 girls. Data collection techniques were observation and tests, while the research instrument consisted of observation sheets and test sheets. Observation sheet is used to describe teaching and learning activities and test sheets is used to describe the results of learning outcomes in the form of multiple choice questions. The teachers’ activities in cycle I obtained an average score of 17 (good) while in cycle II increased to 21 (excellent). The students learning activities in cycle I earned an average score of 16 (enough), while in cycle II increased to 21 (excellent). In cycle I the average value of the grade is 66.67 with the classical grade not completed (43.33 %), while in cycle II the average value increased to be 85.33 with percentage of classical grade 80 % (complete). It was concluded that the direct instructional model can improve the teachers and students learning activities while also improve students learning outcomes in class X IPA 1 SMA 15 Takengon.","author":[{"dropping-particle":"","family":"Yanti","given":"Wira","non-dropping-particle":"","parse-names":false,"suffix":""}],"container-title":"BIOTIK: Jurnal Ilmiah Biologi Teknologi dan Kependidikan","id":"ITEM-1","issue":"2","issued":{"date-parts":[["2019"]]},"page":"115","title":"Penggunaan Model Pembelajaran Langsung (Direct Instruction) Untuk Meningkatkan Hasil Belajar Biologi Siswa Kelas X Ipa 1 Sma Negeri 15 Kota Takengon Tahun Pelajaran 2018-2019","type":"article-journal","volume":"7"},"uris":["http://www.mendeley.com/documents/?uuid=2ccb8efa-e173-4e7d-a4dc-326fc75adef6"]}],"mendeley":{"formattedCitation":"(Yanti 2019)","plainTextFormattedCitation":"(Yanti 2019)","previouslyFormattedCitation":"Wira Yanti, “Penggunaan Model Pembelajaran Langsung (Direct Instruction) Untuk Meningkatkan Hasil Belajar Biologi Siswa Kelas X Ipa 1 Sma Negeri 15 Kota Takengon Tahun Pelajaran 2018-2019,” &lt;i&gt;BIOTIK: Jurnal Ilmiah Biologi Teknologi Dan Kependidikan&lt;/i&gt; 7, no. 2 (2019): 115, https://doi.org/10.22373/biotik.v7i2.5652."},"properties":{"noteIndex":0},"schema":"https://github.com/citation-style-language/schema/raw/master/csl-citation.json"}</w:instrText>
      </w:r>
      <w:r w:rsidR="00664538" w:rsidRPr="000C66BD">
        <w:rPr>
          <w:rStyle w:val="FootnoteReference"/>
          <w:rFonts w:ascii="Palatino Linotype" w:hAnsi="Palatino Linotype"/>
          <w:sz w:val="20"/>
          <w:szCs w:val="20"/>
        </w:rPr>
        <w:fldChar w:fldCharType="separate"/>
      </w:r>
      <w:r w:rsidR="00664538" w:rsidRPr="000C66BD">
        <w:rPr>
          <w:rFonts w:ascii="Palatino Linotype" w:hAnsi="Palatino Linotype"/>
          <w:bCs/>
          <w:noProof/>
          <w:sz w:val="20"/>
          <w:szCs w:val="20"/>
        </w:rPr>
        <w:t>(Yanti 2019)</w:t>
      </w:r>
      <w:r w:rsidR="00664538" w:rsidRPr="000C66BD">
        <w:rPr>
          <w:rStyle w:val="FootnoteReference"/>
          <w:rFonts w:ascii="Palatino Linotype" w:hAnsi="Palatino Linotype"/>
          <w:sz w:val="20"/>
          <w:szCs w:val="20"/>
        </w:rPr>
        <w:fldChar w:fldCharType="end"/>
      </w:r>
      <w:r w:rsidR="00664538" w:rsidRPr="000C66BD">
        <w:rPr>
          <w:rFonts w:ascii="Palatino Linotype" w:hAnsi="Palatino Linotype"/>
          <w:sz w:val="20"/>
          <w:szCs w:val="20"/>
        </w:rPr>
        <w:t>.</w:t>
      </w:r>
    </w:p>
    <w:p w:rsidR="003921EC" w:rsidRPr="000C66BD" w:rsidRDefault="003921EC" w:rsidP="003921EC">
      <w:pPr>
        <w:spacing w:before="100" w:beforeAutospacing="1" w:after="100" w:afterAutospacing="1" w:line="240" w:lineRule="auto"/>
        <w:ind w:left="1440" w:firstLine="720"/>
        <w:jc w:val="both"/>
        <w:rPr>
          <w:rFonts w:ascii="Palatino Linotype" w:hAnsi="Palatino Linotype"/>
          <w:sz w:val="20"/>
          <w:szCs w:val="20"/>
        </w:rPr>
      </w:pPr>
      <w:r w:rsidRPr="003921EC">
        <w:rPr>
          <w:rFonts w:ascii="PalatinoLinotype" w:eastAsia="Times New Roman" w:hAnsi="PalatinoLinotype" w:cs="Times New Roman"/>
          <w:sz w:val="20"/>
          <w:szCs w:val="20"/>
          <w:lang w:eastAsia="en-ID"/>
        </w:rPr>
        <w:t xml:space="preserve">Reflection conducted after cycle II showed that the application of </w:t>
      </w:r>
      <w:r w:rsidRPr="003921EC">
        <w:rPr>
          <w:rFonts w:ascii="PalatinoLinotype" w:eastAsia="Times New Roman" w:hAnsi="PalatinoLinotype" w:cs="Times New Roman"/>
          <w:i/>
          <w:iCs/>
          <w:sz w:val="20"/>
          <w:szCs w:val="20"/>
          <w:lang w:eastAsia="en-ID"/>
        </w:rPr>
        <w:t xml:space="preserve">Direct Instruction </w:t>
      </w:r>
      <w:r w:rsidRPr="003921EC">
        <w:rPr>
          <w:rFonts w:ascii="PalatinoLinotype" w:eastAsia="Times New Roman" w:hAnsi="PalatinoLinotype" w:cs="Times New Roman"/>
          <w:sz w:val="20"/>
          <w:szCs w:val="20"/>
          <w:lang w:eastAsia="en-ID"/>
        </w:rPr>
        <w:t>model integrated with local culture had a positive impact on students' activities and learning outcomes. Some of the main things that can be concluded from this reflection are: 1) The effectiveness of the learning method. 2) The significance of students' motivation and participation in the learning process. 3) The importance of culture in the learning process</w:t>
      </w:r>
    </w:p>
    <w:p w:rsidR="00664538" w:rsidRPr="000C66BD" w:rsidRDefault="003921EC" w:rsidP="003921EC">
      <w:pPr>
        <w:spacing w:before="100" w:beforeAutospacing="1" w:after="100" w:afterAutospacing="1" w:line="240" w:lineRule="auto"/>
        <w:ind w:left="1440" w:firstLine="720"/>
        <w:jc w:val="both"/>
        <w:rPr>
          <w:rFonts w:ascii="Palatino Linotype" w:hAnsi="Palatino Linotype"/>
          <w:sz w:val="20"/>
          <w:szCs w:val="20"/>
        </w:rPr>
      </w:pPr>
      <w:r w:rsidRPr="000C66BD">
        <w:rPr>
          <w:rFonts w:ascii="PalatinoLinotype" w:eastAsia="Times New Roman" w:hAnsi="PalatinoLinotype" w:cs="Times New Roman"/>
          <w:sz w:val="20"/>
          <w:szCs w:val="20"/>
          <w:lang w:eastAsia="en-ID"/>
        </w:rPr>
        <w:t xml:space="preserve">Indicators of successful implementation of the </w:t>
      </w:r>
      <w:r w:rsidRPr="000C66BD">
        <w:rPr>
          <w:rFonts w:ascii="PalatinoLinotype" w:eastAsia="Times New Roman" w:hAnsi="PalatinoLinotype" w:cs="Times New Roman"/>
          <w:i/>
          <w:iCs/>
          <w:sz w:val="20"/>
          <w:szCs w:val="20"/>
          <w:lang w:eastAsia="en-ID"/>
        </w:rPr>
        <w:t xml:space="preserve">Direct Instruction </w:t>
      </w:r>
      <w:r w:rsidRPr="000C66BD">
        <w:rPr>
          <w:rFonts w:ascii="PalatinoLinotype" w:eastAsia="Times New Roman" w:hAnsi="PalatinoLinotype" w:cs="Times New Roman"/>
          <w:sz w:val="20"/>
          <w:szCs w:val="20"/>
          <w:lang w:eastAsia="en-ID"/>
        </w:rPr>
        <w:t>learning model include: 1) During the learning process, students seem more enthusiastic, happy, and do not feel bored, so they are able to complete the tasks given by the teacher on time; 2) Students have a high desire to know, namely actively asking questions and being able to answer teacher questions verbally. This shows that students no longer feel afraid to learn to express opinions and ask questions; 3) is an improvement in student learning outcomes. This can be seen from the increase in each cycle</w:t>
      </w:r>
      <w:r w:rsidRPr="000C66BD">
        <w:rPr>
          <w:rFonts w:ascii="Palatino Linotype" w:hAnsi="Palatino Linotype"/>
          <w:sz w:val="20"/>
          <w:szCs w:val="20"/>
        </w:rPr>
        <w:t xml:space="preserve"> </w:t>
      </w:r>
      <w:r w:rsidR="00664538" w:rsidRPr="000C66BD">
        <w:rPr>
          <w:rStyle w:val="FootnoteReference"/>
          <w:rFonts w:ascii="Palatino Linotype" w:hAnsi="Palatino Linotype"/>
          <w:sz w:val="20"/>
          <w:szCs w:val="20"/>
        </w:rPr>
        <w:fldChar w:fldCharType="begin" w:fldLock="1"/>
      </w:r>
      <w:r w:rsidR="00664538" w:rsidRPr="000C66BD">
        <w:rPr>
          <w:rFonts w:ascii="Palatino Linotype" w:hAnsi="Palatino Linotype"/>
          <w:sz w:val="20"/>
          <w:szCs w:val="20"/>
        </w:rPr>
        <w:instrText>ADDIN CSL_CITATION {"citationItems":[{"id":"ITEM-1","itemData":{"author":[{"dropping-particle":"","family":"Urath","given":"Khadijah","non-dropping-particle":"","parse-names":false,"suffix":""}],"container-title":"Al-Muhtarif: Jurnal Pendidikan Agama Islam","id":"ITEM-1","issue":"2","issued":{"date-parts":[["2023"]]},"page":"120-132","title":"PENERAPAN MODEL PEMBELAJARAN DIRECT INSTRUCTION DALAM MENINGKATKAN LITERASI MENULIS AL-QURAN MATERI MARI BELAJAR QS. AL- FALAQ MATA PELAJARAN PENDIDIKAN AGAMA ISLAM DAN BUDI BEKERTI","type":"article-journal","volume":"1"},"uris":["http://www.mendeley.com/documents/?uuid=9844a9ef-55b2-4af0-87da-eeba3b15a1e3"]}],"mendeley":{"formattedCitation":"(Urath 2023)","plainTextFormattedCitation":"(Urath 2023)","previouslyFormattedCitation":"Khadijah Urath, “PENERAPAN MODEL PEMBELAJARAN DIRECT INSTRUCTION DALAM MENINGKATKAN LITERASI MENULIS AL-QURAN MATERI MARI BELAJAR QS. AL- FALAQ MATA PELAJARAN PENDIDIKAN AGAMA ISLAM DAN BUDI BEKERTI,” &lt;i&gt;Al-Muhtarif: Jurnal Pendidikan Agama Islam&lt;/i&gt; 1, no. 2 (2023): 120–32."},"properties":{"noteIndex":0},"schema":"https://github.com/citation-style-language/schema/raw/master/csl-citation.json"}</w:instrText>
      </w:r>
      <w:r w:rsidR="00664538" w:rsidRPr="000C66BD">
        <w:rPr>
          <w:rStyle w:val="FootnoteReference"/>
          <w:rFonts w:ascii="Palatino Linotype" w:hAnsi="Palatino Linotype"/>
          <w:sz w:val="20"/>
          <w:szCs w:val="20"/>
        </w:rPr>
        <w:fldChar w:fldCharType="separate"/>
      </w:r>
      <w:r w:rsidR="00664538" w:rsidRPr="000C66BD">
        <w:rPr>
          <w:rFonts w:ascii="Palatino Linotype" w:hAnsi="Palatino Linotype"/>
          <w:bCs/>
          <w:noProof/>
          <w:sz w:val="20"/>
          <w:szCs w:val="20"/>
        </w:rPr>
        <w:t>(Urath 2023)</w:t>
      </w:r>
      <w:r w:rsidR="00664538" w:rsidRPr="000C66BD">
        <w:rPr>
          <w:rStyle w:val="FootnoteReference"/>
          <w:rFonts w:ascii="Palatino Linotype" w:hAnsi="Palatino Linotype"/>
          <w:sz w:val="20"/>
          <w:szCs w:val="20"/>
        </w:rPr>
        <w:fldChar w:fldCharType="end"/>
      </w:r>
      <w:r w:rsidR="00664538" w:rsidRPr="000C66BD">
        <w:rPr>
          <w:rFonts w:ascii="Palatino Linotype" w:hAnsi="Palatino Linotype"/>
          <w:sz w:val="20"/>
          <w:szCs w:val="20"/>
        </w:rPr>
        <w:t>.</w:t>
      </w:r>
    </w:p>
    <w:p w:rsidR="00664538" w:rsidRPr="000C66BD" w:rsidRDefault="00664538" w:rsidP="00664538">
      <w:pPr>
        <w:pStyle w:val="ListParagraph"/>
        <w:widowControl w:val="0"/>
        <w:numPr>
          <w:ilvl w:val="0"/>
          <w:numId w:val="24"/>
        </w:numPr>
        <w:autoSpaceDE w:val="0"/>
        <w:autoSpaceDN w:val="0"/>
        <w:adjustRightInd w:val="0"/>
        <w:spacing w:after="0" w:line="240" w:lineRule="auto"/>
        <w:rPr>
          <w:rFonts w:ascii="Palatino Linotype" w:hAnsi="Palatino Linotype"/>
          <w:b/>
          <w:sz w:val="20"/>
          <w:szCs w:val="20"/>
        </w:rPr>
      </w:pPr>
      <w:r w:rsidRPr="000C66BD">
        <w:rPr>
          <w:rFonts w:ascii="Palatino Linotype" w:hAnsi="Palatino Linotype"/>
          <w:b/>
          <w:sz w:val="20"/>
          <w:szCs w:val="20"/>
        </w:rPr>
        <w:t>Temuan III</w:t>
      </w:r>
    </w:p>
    <w:p w:rsidR="003921EC" w:rsidRPr="003921EC" w:rsidRDefault="003921EC" w:rsidP="003921EC">
      <w:pPr>
        <w:adjustRightInd w:val="0"/>
        <w:spacing w:line="240" w:lineRule="auto"/>
        <w:ind w:left="1004" w:firstLine="720"/>
        <w:jc w:val="both"/>
        <w:rPr>
          <w:rFonts w:ascii="Palatino Linotype" w:hAnsi="Palatino Linotype"/>
          <w:sz w:val="20"/>
          <w:szCs w:val="20"/>
        </w:rPr>
      </w:pPr>
      <w:r w:rsidRPr="003921EC">
        <w:rPr>
          <w:rFonts w:ascii="PalatinoLinotype" w:eastAsia="Times New Roman" w:hAnsi="PalatinoLinotype" w:cs="Times New Roman"/>
          <w:sz w:val="20"/>
          <w:szCs w:val="20"/>
          <w:lang w:eastAsia="en-ID"/>
        </w:rPr>
        <w:t>The research findings indicate that the use of the Direct Instruction model in collaboration with the local culture of "</w:t>
      </w:r>
      <w:r w:rsidRPr="003921EC">
        <w:rPr>
          <w:rFonts w:ascii="PalatinoLinotype" w:eastAsia="Times New Roman" w:hAnsi="PalatinoLinotype" w:cs="Times New Roman"/>
          <w:i/>
          <w:iCs/>
          <w:sz w:val="20"/>
          <w:szCs w:val="20"/>
          <w:lang w:eastAsia="en-ID"/>
        </w:rPr>
        <w:t>Maja Labo Dahu</w:t>
      </w:r>
      <w:r w:rsidRPr="003921EC">
        <w:rPr>
          <w:rFonts w:ascii="PalatinoLinotype" w:eastAsia="Times New Roman" w:hAnsi="PalatinoLinotype" w:cs="Times New Roman"/>
          <w:sz w:val="20"/>
          <w:szCs w:val="20"/>
          <w:lang w:eastAsia="en-ID"/>
        </w:rPr>
        <w:t>" has a significant impact on improving students' activities and learning outcomes in Islamic Religious Education (PAI) lessons. In addition, the use of this method also plays a role in the formation of student character based on the values of Islamic teachings and Bima local culture. The characters formed include honesty, respect, obedience, and mutual respect.</w:t>
      </w:r>
    </w:p>
    <w:p w:rsidR="003921EC" w:rsidRPr="000C66BD" w:rsidRDefault="003921EC" w:rsidP="003921EC">
      <w:pPr>
        <w:adjustRightInd w:val="0"/>
        <w:spacing w:line="240" w:lineRule="auto"/>
        <w:ind w:left="1004" w:firstLine="720"/>
        <w:jc w:val="both"/>
        <w:rPr>
          <w:rFonts w:ascii="Palatino Linotype" w:hAnsi="Palatino Linotype"/>
          <w:sz w:val="20"/>
          <w:szCs w:val="20"/>
        </w:rPr>
      </w:pPr>
      <w:r w:rsidRPr="000C66BD">
        <w:rPr>
          <w:rFonts w:ascii="PalatinoLinotype" w:eastAsia="Times New Roman" w:hAnsi="PalatinoLinotype" w:cs="Times New Roman"/>
          <w:sz w:val="20"/>
          <w:szCs w:val="20"/>
          <w:lang w:eastAsia="en-ID"/>
        </w:rPr>
        <w:t>, it is not surprising that learning models can be integrated with culture. However, not all understanding can be gained quickly through the discovery method</w:t>
      </w:r>
      <w:proofErr w:type="gramStart"/>
      <w:r w:rsidRPr="000C66BD">
        <w:rPr>
          <w:rFonts w:ascii="PalatinoLinotype" w:eastAsia="Times New Roman" w:hAnsi="PalatinoLinotype" w:cs="Times New Roman"/>
          <w:sz w:val="20"/>
          <w:szCs w:val="20"/>
          <w:lang w:eastAsia="en-ID"/>
        </w:rPr>
        <w:t>. ,</w:t>
      </w:r>
      <w:proofErr w:type="gramEnd"/>
      <w:r w:rsidRPr="000C66BD">
        <w:rPr>
          <w:rFonts w:ascii="PalatinoLinotype" w:eastAsia="Times New Roman" w:hAnsi="PalatinoLinotype" w:cs="Times New Roman"/>
          <w:sz w:val="20"/>
          <w:szCs w:val="20"/>
          <w:lang w:eastAsia="en-ID"/>
        </w:rPr>
        <w:t xml:space="preserve"> in science learning, teachers need other teaching models to help learners in mastering the various knowledge. </w:t>
      </w:r>
      <w:r w:rsidRPr="000C66BD">
        <w:rPr>
          <w:rFonts w:ascii="PalatinoLinotype" w:eastAsia="Times New Roman" w:hAnsi="PalatinoLinotype" w:cs="Times New Roman"/>
          <w:i/>
          <w:iCs/>
          <w:sz w:val="20"/>
          <w:szCs w:val="20"/>
          <w:lang w:eastAsia="en-ID"/>
        </w:rPr>
        <w:t xml:space="preserve">Direct Instruction </w:t>
      </w:r>
      <w:r w:rsidRPr="000C66BD">
        <w:rPr>
          <w:rFonts w:ascii="PalatinoLinotype" w:eastAsia="Times New Roman" w:hAnsi="PalatinoLinotype" w:cs="Times New Roman"/>
          <w:sz w:val="20"/>
          <w:szCs w:val="20"/>
          <w:lang w:eastAsia="en-ID"/>
        </w:rPr>
        <w:t>and contextual learning models can be alternatives because they have been empirically proven</w:t>
      </w:r>
      <w:r w:rsidRPr="000C66BD">
        <w:rPr>
          <w:rStyle w:val="result-text"/>
          <w:rFonts w:ascii="Palatino Linotype" w:hAnsi="Palatino Linotype"/>
          <w:sz w:val="20"/>
          <w:szCs w:val="20"/>
        </w:rPr>
        <w:t xml:space="preserve"> </w:t>
      </w:r>
      <w:r w:rsidR="00664538" w:rsidRPr="000C66BD">
        <w:rPr>
          <w:rStyle w:val="FootnoteReference"/>
          <w:rFonts w:ascii="Palatino Linotype" w:hAnsi="Palatino Linotype"/>
          <w:sz w:val="20"/>
          <w:szCs w:val="20"/>
        </w:rPr>
        <w:fldChar w:fldCharType="begin" w:fldLock="1"/>
      </w:r>
      <w:r w:rsidR="00664538" w:rsidRPr="000C66BD">
        <w:rPr>
          <w:rFonts w:ascii="Palatino Linotype" w:hAnsi="Palatino Linotype"/>
          <w:sz w:val="20"/>
          <w:szCs w:val="20"/>
        </w:rPr>
        <w:instrText>ADDIN CSL_CITATION {"citationItems":[{"id":"ITEM-1","itemData":{"DOI":"10.31949/educatio.v8i1.2099","ISSN":"2459-9522","abstract":"Studi literatur ini bertujuan untuk mensintesis peran budaya dalam pembelajaran IPA di Indonesia. Sumber data terdiri atas artikel-artikel hasil penelitian yang dipublikasi melalui jurnal dan prosiding seminar, baik tingkat nasional maupun internasional. Dokumen artikel dikoleksi mellaui laman Google Scholar dan Science Direct menggunakan kata kunci “etnosains dalam pembelajaran IPA” atau “ethnoscience in science learning”. Selama penelusuran, telah berhasil dikoleksi sebanyak 277 dokumen artikel yang terpublikasi pada rentang tahun 2007 - 2020. Hasil sintesis menunjukkan bahwa kebudayaan dapat diintegrasikan ke dalam berbagai fasilitas pembelajaran seperti strategi, pendekatan, model dan metode pembelajaran. Berbagai media pembelajaran sains seperti modul, booklet, majalah, buku ajar, komik, lembar kerja dan multimedia juga dapat dikembangkan dari pengetahuan budaya lokal. Hasil belajar sains ini menckaup aspek sikap, keterampilan proses dan penguasaan terhadap produk sains. Kebudayaan yang diintegrasikan atau dijadikan basis dalam pembelajaran sains juga telah terbukti mampu mengembangkan kompetensi yang dibutuhkan diabad 21 seperti HOTS, keterampilan berpikir kritis, berkolaborasi, literasi sains, berpikir kreatif, dan kemampuan memcahkan masalah. Adapun kesimpulan yang dapat kami ambil dari studi ini adalah peran kebudayaan dalam pembelajaran sains di Indonesia dibedakan menjadi 3 aspek yaitu aspek pedagogi, sebagai sumber belajar dan mampu meningkatkan dan mengembangkan berbagai hasil belajar sains.","author":[{"dropping-particle":"","family":"Muhammad Syazali","given":"Umar","non-dropping-particle":"","parse-names":false,"suffix":""}],"container-title":"Jurnal Educatio FKIP UNMA","id":"ITEM-1","issue":"1","issued":{"date-parts":[["2022"]]},"page":"344-354","title":"Peran Kebudayaan Dalam Pembelajaran IPA Di Indonesia: Studi Literatur Etnosains","type":"article-journal","volume":"8"},"uris":["http://www.mendeley.com/documents/?uuid=9c162cdd-a121-41e6-9304-29ffe567a472"]}],"mendeley":{"formattedCitation":"(Muhammad Syazali 2022)","plainTextFormattedCitation":"(Muhammad Syazali 2022)","previouslyFormattedCitation":"Muhammad Syazali, “Peran Kebudayaan Dalam Pembelajaran IPA Di Indonesia: Studi Literatur Etnosains.”"},"properties":{"noteIndex":0},"schema":"https://github.com/citation-style-language/schema/raw/master/csl-citation.json"}</w:instrText>
      </w:r>
      <w:r w:rsidR="00664538" w:rsidRPr="000C66BD">
        <w:rPr>
          <w:rStyle w:val="FootnoteReference"/>
          <w:rFonts w:ascii="Palatino Linotype" w:hAnsi="Palatino Linotype"/>
          <w:sz w:val="20"/>
          <w:szCs w:val="20"/>
        </w:rPr>
        <w:fldChar w:fldCharType="separate"/>
      </w:r>
      <w:r w:rsidR="00664538" w:rsidRPr="000C66BD">
        <w:rPr>
          <w:rFonts w:ascii="Palatino Linotype" w:hAnsi="Palatino Linotype"/>
          <w:noProof/>
          <w:sz w:val="20"/>
          <w:szCs w:val="20"/>
        </w:rPr>
        <w:t>(Muhammad Syazali 2022)</w:t>
      </w:r>
      <w:r w:rsidR="00664538" w:rsidRPr="000C66BD">
        <w:rPr>
          <w:rStyle w:val="FootnoteReference"/>
          <w:rFonts w:ascii="Palatino Linotype" w:hAnsi="Palatino Linotype"/>
          <w:sz w:val="20"/>
          <w:szCs w:val="20"/>
        </w:rPr>
        <w:fldChar w:fldCharType="end"/>
      </w:r>
      <w:r w:rsidR="00664538" w:rsidRPr="000C66BD">
        <w:rPr>
          <w:rFonts w:ascii="Palatino Linotype" w:hAnsi="Palatino Linotype"/>
          <w:sz w:val="20"/>
          <w:szCs w:val="20"/>
        </w:rPr>
        <w:t>.</w:t>
      </w:r>
    </w:p>
    <w:p w:rsidR="003921EC" w:rsidRPr="003921EC" w:rsidRDefault="003921EC" w:rsidP="003921EC">
      <w:pPr>
        <w:adjustRightInd w:val="0"/>
        <w:spacing w:line="240" w:lineRule="auto"/>
        <w:ind w:left="1004" w:firstLine="720"/>
        <w:jc w:val="both"/>
        <w:rPr>
          <w:rFonts w:ascii="Palatino Linotype" w:hAnsi="Palatino Linotype"/>
          <w:sz w:val="20"/>
          <w:szCs w:val="20"/>
        </w:rPr>
      </w:pPr>
      <w:r w:rsidRPr="003921EC">
        <w:rPr>
          <w:rFonts w:ascii="PalatinoLinotype" w:eastAsia="Times New Roman" w:hAnsi="PalatinoLinotype" w:cs="Times New Roman"/>
          <w:sz w:val="20"/>
          <w:szCs w:val="20"/>
          <w:lang w:eastAsia="en-ID"/>
        </w:rPr>
        <w:t>Through the teaching of "Honest People are Loved by God," "Respect and Obedience to Parents and Teachers," and "The Beauty of Mutual Respect," the integration of the value of "</w:t>
      </w:r>
      <w:r w:rsidRPr="003921EC">
        <w:rPr>
          <w:rFonts w:ascii="PalatinoLinotype" w:eastAsia="Times New Roman" w:hAnsi="PalatinoLinotype" w:cs="Times New Roman"/>
          <w:i/>
          <w:iCs/>
          <w:sz w:val="20"/>
          <w:szCs w:val="20"/>
          <w:lang w:eastAsia="en-ID"/>
        </w:rPr>
        <w:t>Maja Labo Dahu</w:t>
      </w:r>
      <w:r w:rsidRPr="003921EC">
        <w:rPr>
          <w:rFonts w:ascii="PalatinoLinotype" w:eastAsia="Times New Roman" w:hAnsi="PalatinoLinotype" w:cs="Times New Roman"/>
          <w:sz w:val="20"/>
          <w:szCs w:val="20"/>
          <w:lang w:eastAsia="en-ID"/>
        </w:rPr>
        <w:t>" proved successful in fostering a deeper moral awareness in students. The concept of "</w:t>
      </w:r>
      <w:r w:rsidRPr="003921EC">
        <w:rPr>
          <w:rFonts w:ascii="PalatinoLinotype" w:eastAsia="Times New Roman" w:hAnsi="PalatinoLinotype" w:cs="Times New Roman"/>
          <w:i/>
          <w:iCs/>
          <w:sz w:val="20"/>
          <w:szCs w:val="20"/>
          <w:lang w:eastAsia="en-ID"/>
        </w:rPr>
        <w:t>Maja</w:t>
      </w:r>
      <w:r w:rsidRPr="003921EC">
        <w:rPr>
          <w:rFonts w:ascii="PalatinoLinotype" w:eastAsia="Times New Roman" w:hAnsi="PalatinoLinotype" w:cs="Times New Roman"/>
          <w:sz w:val="20"/>
          <w:szCs w:val="20"/>
          <w:lang w:eastAsia="en-ID"/>
        </w:rPr>
        <w:t xml:space="preserve">" (shame to do wrong or act incorrectly) supports students in </w:t>
      </w:r>
      <w:r w:rsidRPr="003921EC">
        <w:rPr>
          <w:rFonts w:ascii="PalatinoLinotype" w:eastAsia="Times New Roman" w:hAnsi="PalatinoLinotype" w:cs="Times New Roman"/>
          <w:sz w:val="20"/>
          <w:szCs w:val="20"/>
          <w:lang w:eastAsia="en-ID"/>
        </w:rPr>
        <w:lastRenderedPageBreak/>
        <w:t>building an honest attitude in their daily lives, both in undergoing the learning process and in their social relationships.</w:t>
      </w:r>
    </w:p>
    <w:p w:rsidR="00664538" w:rsidRPr="000C66BD" w:rsidRDefault="003921EC" w:rsidP="003921EC">
      <w:pPr>
        <w:adjustRightInd w:val="0"/>
        <w:spacing w:line="240" w:lineRule="auto"/>
        <w:ind w:left="1004" w:firstLine="720"/>
        <w:jc w:val="both"/>
        <w:rPr>
          <w:rFonts w:ascii="Palatino Linotype" w:hAnsi="Palatino Linotype"/>
          <w:sz w:val="20"/>
          <w:szCs w:val="20"/>
        </w:rPr>
      </w:pPr>
      <w:r w:rsidRPr="000C66BD">
        <w:rPr>
          <w:rFonts w:ascii="PalatinoLinotype" w:eastAsia="Times New Roman" w:hAnsi="PalatinoLinotype" w:cs="Times New Roman"/>
          <w:sz w:val="20"/>
          <w:szCs w:val="20"/>
          <w:lang w:eastAsia="en-ID"/>
        </w:rPr>
        <w:t>Students' learning activities will improve if they are motivated to learn, one of the things that can encourage student motivation is when they more easily understand the subject matter. Therefore, teaching materials in schools should be relevant to the students</w:t>
      </w:r>
      <w:r w:rsidRPr="000C66BD">
        <w:rPr>
          <w:rFonts w:ascii="PalatinoLinotype" w:eastAsia="Times New Roman" w:hAnsi="PalatinoLinotype" w:cs="Times New Roman"/>
          <w:sz w:val="20"/>
          <w:szCs w:val="20"/>
          <w:lang w:eastAsia="en-ID"/>
        </w:rPr>
        <w:t xml:space="preserve"> </w:t>
      </w:r>
      <w:r w:rsidRPr="000C66BD">
        <w:rPr>
          <w:rStyle w:val="fontstyle01"/>
          <w:color w:val="auto"/>
        </w:rPr>
        <w:t>environment, in other words, learning should be directly related to the lives of students who have seen, heard, and observed their surroundings</w:t>
      </w:r>
      <w:r w:rsidRPr="000C66BD">
        <w:rPr>
          <w:rFonts w:ascii="Palatino Linotype" w:hAnsi="Palatino Linotype"/>
          <w:sz w:val="20"/>
          <w:szCs w:val="20"/>
        </w:rPr>
        <w:t xml:space="preserve"> </w:t>
      </w:r>
      <w:r w:rsidR="00664538" w:rsidRPr="000C66BD">
        <w:rPr>
          <w:rStyle w:val="FootnoteReference"/>
          <w:rFonts w:ascii="Palatino Linotype" w:hAnsi="Palatino Linotype"/>
          <w:sz w:val="20"/>
          <w:szCs w:val="20"/>
          <w:lang w:eastAsia="en-ID"/>
        </w:rPr>
        <w:fldChar w:fldCharType="begin" w:fldLock="1"/>
      </w:r>
      <w:r w:rsidR="00664538" w:rsidRPr="000C66BD">
        <w:rPr>
          <w:rFonts w:ascii="Palatino Linotype" w:hAnsi="Palatino Linotype"/>
          <w:sz w:val="20"/>
          <w:szCs w:val="20"/>
          <w:lang w:eastAsia="en-ID"/>
        </w:rPr>
        <w:instrText>ADDIN CSL_CITATION {"citationItems":[{"id":"ITEM-1","itemData":{"DOI":"10.24114/jgk.v3i4.15079","ISSN":"2548-883X","abstract":"Abstract: Effectiveness of Using Local-Based Thematic Primary School-Based Teaching Materials Through the Application of Contextual Teaching and Learning (CTL) Learning Model for Student Learning Activities. In this study analyzed the effectiveness of local culture-based primary school thematic teaching materials through the application of the contextual teaching and learning learning model (CTL) to student learning activities. This research method is a mixture of quantitative and qualitative methods with a simple linearity analysis on the assessment sheet of teaching materials and observations of student learning activities. The population and sample in this study were all elementary school students in grade IV SDN 156315 Sosorgadong 5, Sosorgadong District, Barus Tapanuli Tengah, North Sumatra. Data collection techniques in this study were observation by distributing questionnaires to students. The conclusion of the research on effective teaching materials on learning activities is seen from the influence of variables x and y, namely the effectiveness of the use of local culture-based thematic teaching materials on student activities.Keywords: Local Thematic Teaching Material, Contextual Teaching and Learning (CTL) Learning Model, Student Learning ActivitiesAbstrak: Efektivitas Penggunakan Bahan Ajar Tematik Sekolah Dasar Berbasis Budaya Lokal Melalui Penerapan Model Pembelajaran Contextual Teaching And Learning (CTL)  Terhadap Aktivitas Belajar Siswa. Dalam penelitian ini menganalisis efektivitas bahan ajar tematik sekolah dasar berbasis budaya lokal melalui penerapan model pembelajaran contextual teaching andlearning (CTL)  terhadap  aktivitas belajar siswa. Metode penelitian ini adalah metode campuran yaitu metode kuantitatif dan kualitatif  dengan  analisis uji linieritas sederhana pada lembar penilaian terhadap bahan ajar dan pengamatan terhadap aktivitas belajar siswa. Populasi dan sampel pada penelitian ini adalah  adalah semua siswa SD  kelas IV  SDN 156315 Sosorgadong 5 Kecamatan Sosorgadong Barus Tapanuli Tengah Sumatera Utara. Teknik pengumpulan data pada penelitian ini adalah observasi dengan menyebarkan angket kepada siswa. Simpulan penelitian bahan ajar efektif terhadapat aktivitas pembelajaran dilihat dari pengaruh variabel x dan y yaitu adanya efektivitas penggunaan bahan ajar tematik berbasis budaya lokal terhadap aktivitas siswa.Kata Kunci: Bahan Ajar Tematik Budaya Lokal, Model  Pembelajaran Contextual Teaching And Learning (CTL),  …","author":[{"dropping-particle":"","family":"Gaol","given":"Rumiris Lumban","non-dropping-particle":"","parse-names":false,"suffix":""},{"dropping-particle":"","family":"Simarmata","given":"Ester Julinda","non-dropping-particle":"","parse-names":false,"suffix":""}],"container-title":"Jurnal Guru Kita PGSD","id":"ITEM-1","issue":"4","issued":{"date-parts":[["2019"]]},"page":"342","title":"Efektivitas Bahan Ajar Tematik Sekolah Dasar Berbasis Budaya Lokal Melalui Penerapan Model Pembelajaran Contextual Teaching and Learning (Ctl) Terhadap Aktivitas Belajar Siswa","type":"article-journal","volume":"3"},"uris":["http://www.mendeley.com/documents/?uuid=710ad266-e4c9-4575-899a-027ddaa0f9f6"]}],"mendeley":{"formattedCitation":"(Gaol and Simarmata 2019)","plainTextFormattedCitation":"(Gaol and Simarmata 2019)","previouslyFormattedCitation":"Rumiris Lumban Gaol and Ester Julinda Simarmata, “Efektivitas Bahan Ajar Tematik Sekolah Dasar Berbasis Budaya Lokal Melalui Penerapan Model Pembelajaran Contextual Teaching and Learning (Ctl) Terhadap Aktivitas Belajar Siswa,” &lt;i&gt;Jurnal Guru Kita PGSD&lt;/i&gt; 3, no. 4 (2019): 342, https://doi.org/10.24114/jgk.v3i4.15079."},"properties":{"noteIndex":0},"schema":"https://github.com/citation-style-language/schema/raw/master/csl-citation.json"}</w:instrText>
      </w:r>
      <w:r w:rsidR="00664538" w:rsidRPr="000C66BD">
        <w:rPr>
          <w:rStyle w:val="FootnoteReference"/>
          <w:rFonts w:ascii="Palatino Linotype" w:hAnsi="Palatino Linotype"/>
          <w:sz w:val="20"/>
          <w:szCs w:val="20"/>
          <w:lang w:eastAsia="en-ID"/>
        </w:rPr>
        <w:fldChar w:fldCharType="separate"/>
      </w:r>
      <w:r w:rsidR="00664538" w:rsidRPr="000C66BD">
        <w:rPr>
          <w:rFonts w:ascii="Palatino Linotype" w:hAnsi="Palatino Linotype"/>
          <w:bCs/>
          <w:noProof/>
          <w:sz w:val="20"/>
          <w:szCs w:val="20"/>
          <w:lang w:eastAsia="en-ID"/>
        </w:rPr>
        <w:t>(Gaol and Simarmata 2019)</w:t>
      </w:r>
      <w:r w:rsidR="00664538" w:rsidRPr="000C66BD">
        <w:rPr>
          <w:rStyle w:val="FootnoteReference"/>
          <w:rFonts w:ascii="Palatino Linotype" w:hAnsi="Palatino Linotype"/>
          <w:sz w:val="20"/>
          <w:szCs w:val="20"/>
          <w:lang w:eastAsia="en-ID"/>
        </w:rPr>
        <w:fldChar w:fldCharType="end"/>
      </w:r>
      <w:r w:rsidR="00664538" w:rsidRPr="000C66BD">
        <w:rPr>
          <w:rFonts w:ascii="Palatino Linotype" w:hAnsi="Palatino Linotype"/>
          <w:sz w:val="20"/>
          <w:szCs w:val="20"/>
          <w:lang w:eastAsia="en-ID"/>
        </w:rPr>
        <w:t>.</w:t>
      </w:r>
    </w:p>
    <w:p w:rsidR="003921EC" w:rsidRPr="000C66BD" w:rsidRDefault="003921EC" w:rsidP="00664538">
      <w:pPr>
        <w:adjustRightInd w:val="0"/>
        <w:spacing w:line="240" w:lineRule="auto"/>
        <w:ind w:left="1004" w:firstLine="720"/>
        <w:jc w:val="both"/>
        <w:rPr>
          <w:rStyle w:val="fontstyle01"/>
          <w:color w:val="auto"/>
        </w:rPr>
      </w:pPr>
      <w:r w:rsidRPr="000C66BD">
        <w:rPr>
          <w:rStyle w:val="fontstyle01"/>
          <w:color w:val="auto"/>
        </w:rPr>
        <w:t>In concept development, learning tools are expected to be able to improve student learning outcomes if they emphasize cultural themes that are integrated with local culture during the process. The hope is that through the learning process that has been passed, it can have a impact, both in students' behavior, knowledge, and thinking skills (Armadi and Astuti 2018</w:t>
      </w:r>
      <w:proofErr w:type="gramStart"/>
      <w:r w:rsidRPr="000C66BD">
        <w:rPr>
          <w:rStyle w:val="fontstyle01"/>
          <w:color w:val="auto"/>
        </w:rPr>
        <w:t>) .</w:t>
      </w:r>
      <w:proofErr w:type="gramEnd"/>
    </w:p>
    <w:p w:rsidR="00433ECC" w:rsidRPr="000C66BD" w:rsidRDefault="003921EC" w:rsidP="00433ECC">
      <w:pPr>
        <w:adjustRightInd w:val="0"/>
        <w:spacing w:line="240" w:lineRule="auto"/>
        <w:ind w:left="1004" w:firstLine="720"/>
        <w:jc w:val="both"/>
        <w:rPr>
          <w:rFonts w:ascii="Palatino Linotype" w:hAnsi="Palatino Linotype"/>
          <w:sz w:val="20"/>
          <w:szCs w:val="20"/>
        </w:rPr>
      </w:pPr>
      <w:r w:rsidRPr="000C66BD">
        <w:rPr>
          <w:rStyle w:val="fontstyle01"/>
          <w:color w:val="auto"/>
        </w:rPr>
        <w:t xml:space="preserve"> Culturally grounded learning is a strategy for creating learning environments and designing learning experiences that incorporate culture as an element of the learning process</w:t>
      </w:r>
      <w:r w:rsidRPr="000C66BD">
        <w:t xml:space="preserve"> </w:t>
      </w:r>
      <w:r w:rsidR="00664538" w:rsidRPr="000C66BD">
        <w:rPr>
          <w:rStyle w:val="FootnoteReference"/>
          <w:rFonts w:ascii="Palatino Linotype" w:hAnsi="Palatino Linotype"/>
          <w:sz w:val="20"/>
          <w:szCs w:val="20"/>
          <w:lang w:eastAsia="en-ID"/>
        </w:rPr>
        <w:fldChar w:fldCharType="begin" w:fldLock="1"/>
      </w:r>
      <w:r w:rsidR="00664538" w:rsidRPr="000C66BD">
        <w:rPr>
          <w:rFonts w:ascii="Palatino Linotype" w:hAnsi="Palatino Linotype"/>
          <w:sz w:val="20"/>
          <w:szCs w:val="20"/>
          <w:lang w:eastAsia="en-ID"/>
        </w:rPr>
        <w:instrText>ADDIN CSL_CITATION {"citationItems":[{"id":"ITEM-1","itemData":{"DOI":"10.25273/pe.v8i2.3282","ISSN":"2088-5350","abstract":"&lt;p&gt;Tujuan dari penelitian ini adalah untuk menganalisis dan mendeskripsikan kendala-kendala serta keefektifan dalam penerapan perangkat pembelajaran terpadu tipe &lt;em&gt;webbed&lt;/em&gt;  berbasis budaya lokal yang dapat diketahui dari aktivitas siswa, hasil belajar dan respon siswa. Penelitian ini menggunakan model pengembangan 4-D (Four D Models) yang dikembangkan oleh Thiagarajan meliputi empat tahap, yaitu define (pendefinisian), design (perancangan), develop (pengembangan) dan disseminate (penyebaran). Penelitian ini dilaksanakan di SDN Pangarangan III Kabupaten Sumenep. Subjek penelitian adalah siswa kelas  IV tahun pelajaran 2017/2018 dengan jumlah  50 siswa yang terdiri dari kelas IVA sebanyak 25 siswa dan kelas IVB sebanyak 25 siswa. Instrumen yang digunakan dalam penelitian ini adalah wawancara, angket, dan  Adapun hasil yang diperoleh dari hasil uji coba terbatas pada pembelajaran 1-6 diperoleh rata-rata 87, 4 dan  100% dan pada uji coba luas pada pembelajaran 1-6 diperoleh rata-rata 83.1 dan 92 %. Dari angket yang diperoleh,  rata-rata siswa juga menyatakan bahwa pembelajaran terpadu tipe &lt;em&gt;webbed&lt;/em&gt; berbasis budaya lokal yang telah dilakukan dirasa  mudah mengikutinya,  karena didukung dari cara guru mengajarnya serta BAS dan LKS sehingga siswa merasa sangat berminat dalam belajar. Dalam proses pembelajaran di SDN Pangarangan III berjalan dengan baik, tetapi adapula hambatan yang terjadi berkaitan dengan gambar yang ditampilkan oleh guru sebagai media pembelajaran kurang familiar, siswa kurang bersemangat dalam berkelompok, siswa tidak mengetahui secara jelas mengenai kegiatan ekonomi di Sumenep.&lt;/p&gt;","author":[{"dropping-particle":"","family":"Armadi","given":"Ali","non-dropping-particle":"","parse-names":false,"suffix":""},{"dropping-particle":"","family":"Astuti","given":"Yeni Putri","non-dropping-particle":"","parse-names":false,"suffix":""}],"container-title":"Premiere Educandum : Jurnal Pendidikan Dasar dan Pembelajaran","id":"ITEM-1","issue":"2","issued":{"date-parts":[["2018"]]},"page":"185","title":"Pembelajaran terpadu tipe webbed berbasis budaya lokal untuk meningkatkan hasil belajar siswa kelas IV sekolah dasar","type":"article-journal","volume":"8"},"uris":["http://www.mendeley.com/documents/?uuid=6a989045-7656-42e5-9b80-d7f96df4be35"]}],"mendeley":{"formattedCitation":"(Armadi and Astuti 2018)","plainTextFormattedCitation":"(Armadi and Astuti 2018)","previouslyFormattedCitation":"Ali Armadi and Yeni Putri Astuti, “Pembelajaran Terpadu Tipe Webbed Berbasis Budaya Lokal Untuk Meningkatkan Hasil Belajar Siswa Kelas IV Sekolah Dasar,” &lt;i&gt;Premiere Educandum</w:instrText>
      </w:r>
      <w:r w:rsidR="00664538" w:rsidRPr="000C66BD">
        <w:rPr>
          <w:rFonts w:ascii="Times New Roman" w:hAnsi="Times New Roman" w:cs="Times New Roman"/>
          <w:sz w:val="20"/>
          <w:szCs w:val="20"/>
          <w:lang w:eastAsia="en-ID"/>
        </w:rPr>
        <w:instrText> </w:instrText>
      </w:r>
      <w:r w:rsidR="00664538" w:rsidRPr="000C66BD">
        <w:rPr>
          <w:rFonts w:ascii="Palatino Linotype" w:hAnsi="Palatino Linotype"/>
          <w:sz w:val="20"/>
          <w:szCs w:val="20"/>
          <w:lang w:eastAsia="en-ID"/>
        </w:rPr>
        <w:instrText>: Jurnal Pendidikan Dasar Dan Pembelajaran&lt;/i&gt; 8, no. 2 (2018): 185, https://doi.org/10.25273/pe.v8i2.3282."},"properties":{"noteIndex":0},"schema":"https://github.com/citation-style-language/schema/raw/master/csl-citation.json"}</w:instrText>
      </w:r>
      <w:r w:rsidR="00664538" w:rsidRPr="000C66BD">
        <w:rPr>
          <w:rStyle w:val="FootnoteReference"/>
          <w:rFonts w:ascii="Palatino Linotype" w:hAnsi="Palatino Linotype"/>
          <w:sz w:val="20"/>
          <w:szCs w:val="20"/>
          <w:lang w:eastAsia="en-ID"/>
        </w:rPr>
        <w:fldChar w:fldCharType="separate"/>
      </w:r>
      <w:r w:rsidR="00664538" w:rsidRPr="000C66BD">
        <w:rPr>
          <w:rFonts w:ascii="Palatino Linotype" w:hAnsi="Palatino Linotype"/>
          <w:bCs/>
          <w:noProof/>
          <w:sz w:val="20"/>
          <w:szCs w:val="20"/>
          <w:lang w:eastAsia="en-ID"/>
        </w:rPr>
        <w:t>(Armadi and Astuti 2018)</w:t>
      </w:r>
      <w:r w:rsidR="00664538" w:rsidRPr="000C66BD">
        <w:rPr>
          <w:rStyle w:val="FootnoteReference"/>
          <w:rFonts w:ascii="Palatino Linotype" w:hAnsi="Palatino Linotype"/>
          <w:sz w:val="20"/>
          <w:szCs w:val="20"/>
          <w:lang w:eastAsia="en-ID"/>
        </w:rPr>
        <w:fldChar w:fldCharType="end"/>
      </w:r>
      <w:r w:rsidR="00664538" w:rsidRPr="000C66BD">
        <w:rPr>
          <w:rFonts w:ascii="Palatino Linotype" w:hAnsi="Palatino Linotype"/>
          <w:sz w:val="20"/>
          <w:szCs w:val="20"/>
          <w:lang w:eastAsia="en-ID"/>
        </w:rPr>
        <w:t xml:space="preserve">. </w:t>
      </w:r>
      <w:r w:rsidR="00433ECC" w:rsidRPr="000C66BD">
        <w:rPr>
          <w:rStyle w:val="fontstyle01"/>
          <w:color w:val="auto"/>
        </w:rPr>
        <w:t xml:space="preserve">Culturally grounded learning is a strategy for creating learning environments and designing learning experiences that incorporate culture as an element of the learning process </w:t>
      </w:r>
      <w:r w:rsidR="00664538" w:rsidRPr="000C66BD">
        <w:rPr>
          <w:rStyle w:val="FootnoteReference"/>
          <w:rFonts w:ascii="Palatino Linotype" w:hAnsi="Palatino Linotype"/>
          <w:sz w:val="20"/>
          <w:szCs w:val="20"/>
        </w:rPr>
        <w:fldChar w:fldCharType="begin" w:fldLock="1"/>
      </w:r>
      <w:r w:rsidR="00664538" w:rsidRPr="000C66BD">
        <w:rPr>
          <w:rFonts w:ascii="Palatino Linotype" w:hAnsi="Palatino Linotype"/>
          <w:sz w:val="20"/>
          <w:szCs w:val="20"/>
        </w:rPr>
        <w:instrText>ADDIN CSL_CITATION {"citationItems":[{"id":"ITEM-1","itemData":{"DOI":"10.25273/pe.v8i2.3282","ISSN":"2088-5350","abstract":"&lt;p&gt;Tujuan dari penelitian ini adalah untuk menganalisis dan mendeskripsikan kendala-kendala serta keefektifan dalam penerapan perangkat pembelajaran terpadu tipe &lt;em&gt;webbed&lt;/em&gt;  berbasis budaya lokal yang dapat diketahui dari aktivitas siswa, hasil belajar dan respon siswa. Penelitian ini menggunakan model pengembangan 4-D (Four D Models) yang dikembangkan oleh Thiagarajan meliputi empat tahap, yaitu define (pendefinisian), design (perancangan), develop (pengembangan) dan disseminate (penyebaran). Penelitian ini dilaksanakan di SDN Pangarangan III Kabupaten Sumenep. Subjek penelitian adalah siswa kelas  IV tahun pelajaran 2017/2018 dengan jumlah  50 siswa yang terdiri dari kelas IVA sebanyak 25 siswa dan kelas IVB sebanyak 25 siswa. Instrumen yang digunakan dalam penelitian ini adalah wawancara, angket, dan  Adapun hasil yang diperoleh dari hasil uji coba terbatas pada pembelajaran 1-6 diperoleh rata-rata 87, 4 dan  100% dan pada uji coba luas pada pembelajaran 1-6 diperoleh rata-rata 83.1 dan 92 %. Dari angket yang diperoleh,  rata-rata siswa juga menyatakan bahwa pembelajaran terpadu tipe &lt;em&gt;webbed&lt;/em&gt; berbasis budaya lokal yang telah dilakukan dirasa  mudah mengikutinya,  karena didukung dari cara guru mengajarnya serta BAS dan LKS sehingga siswa merasa sangat berminat dalam belajar. Dalam proses pembelajaran di SDN Pangarangan III berjalan dengan baik, tetapi adapula hambatan yang terjadi berkaitan dengan gambar yang ditampilkan oleh guru sebagai media pembelajaran kurang familiar, siswa kurang bersemangat dalam berkelompok, siswa tidak mengetahui secara jelas mengenai kegiatan ekonomi di Sumenep.&lt;/p&gt;","author":[{"dropping-particle":"","family":"Armadi","given":"Ali","non-dropping-particle":"","parse-names":false,"suffix":""},{"dropping-particle":"","family":"Astuti","given":"Yeni Putri","non-dropping-particle":"","parse-names":false,"suffix":""}],"container-title":"Premiere Educandum : Jurnal Pendidikan Dasar dan Pembelajaran","id":"ITEM-1","issue":"2","issued":{"date-parts":[["2018"]]},"page":"185","title":"Pembelajaran terpadu tipe webbed berbasis budaya lokal untuk meningkatkan hasil belajar siswa kelas IV sekolah dasar","type":"article-journal","volume":"8"},"uris":["http://www.mendeley.com/documents/?uuid=6a989045-7656-42e5-9b80-d7f96df4be35"]}],"mendeley":{"formattedCitation":"(Armadi and Astuti 2018)","plainTextFormattedCitation":"(Armadi and Astuti 2018)","previouslyFormattedCitation":"Armadi and Astuti."},"properties":{"noteIndex":0},"schema":"https://github.com/citation-style-language/schema/raw/master/csl-citation.json"}</w:instrText>
      </w:r>
      <w:r w:rsidR="00664538" w:rsidRPr="000C66BD">
        <w:rPr>
          <w:rStyle w:val="FootnoteReference"/>
          <w:rFonts w:ascii="Palatino Linotype" w:hAnsi="Palatino Linotype"/>
          <w:sz w:val="20"/>
          <w:szCs w:val="20"/>
        </w:rPr>
        <w:fldChar w:fldCharType="separate"/>
      </w:r>
      <w:r w:rsidR="00664538" w:rsidRPr="000C66BD">
        <w:rPr>
          <w:rFonts w:ascii="Palatino Linotype" w:hAnsi="Palatino Linotype"/>
          <w:noProof/>
          <w:sz w:val="20"/>
          <w:szCs w:val="20"/>
        </w:rPr>
        <w:t>(Armadi and Astuti 2018)</w:t>
      </w:r>
      <w:r w:rsidR="00664538" w:rsidRPr="000C66BD">
        <w:rPr>
          <w:rStyle w:val="FootnoteReference"/>
          <w:rFonts w:ascii="Palatino Linotype" w:hAnsi="Palatino Linotype"/>
          <w:sz w:val="20"/>
          <w:szCs w:val="20"/>
        </w:rPr>
        <w:fldChar w:fldCharType="end"/>
      </w:r>
      <w:r w:rsidR="00664538" w:rsidRPr="000C66BD">
        <w:rPr>
          <w:rFonts w:ascii="Palatino Linotype" w:hAnsi="Palatino Linotype"/>
          <w:sz w:val="20"/>
          <w:szCs w:val="20"/>
        </w:rPr>
        <w:t xml:space="preserve"> .</w:t>
      </w:r>
      <w:r w:rsidRPr="000C66BD">
        <w:rPr>
          <w:rFonts w:ascii="Palatino Linotype" w:hAnsi="Palatino Linotype"/>
          <w:sz w:val="20"/>
          <w:szCs w:val="20"/>
        </w:rPr>
        <w:t xml:space="preserve"> </w:t>
      </w:r>
    </w:p>
    <w:p w:rsidR="00E46A9B" w:rsidRPr="000C66BD" w:rsidRDefault="00433ECC" w:rsidP="00433ECC">
      <w:pPr>
        <w:adjustRightInd w:val="0"/>
        <w:spacing w:line="240" w:lineRule="auto"/>
        <w:ind w:left="1004" w:firstLine="720"/>
        <w:jc w:val="both"/>
        <w:rPr>
          <w:rFonts w:ascii="Palatino Linotype" w:hAnsi="Palatino Linotype"/>
          <w:sz w:val="20"/>
          <w:szCs w:val="20"/>
        </w:rPr>
      </w:pPr>
      <w:r w:rsidRPr="000C66BD">
        <w:rPr>
          <w:rStyle w:val="fontstyle01"/>
          <w:color w:val="auto"/>
        </w:rPr>
        <w:t>Furthermore, the results of this study show that integrating local wisdom in education does not only act as a strategy to improve academic results, but also as an effort to preserve culture and form a superior character that is in line with the identity of the Bima community. Through this approach, schools are not only a means to convey knowledge, but also function in shaping a generation that has good morals, appreciates local cultural values, and has high moral awareness in everyday life.</w:t>
      </w:r>
    </w:p>
    <w:p w:rsidR="005B5AEC" w:rsidRPr="000C66BD" w:rsidRDefault="005B5AEC" w:rsidP="002A02C2">
      <w:pPr>
        <w:pStyle w:val="Alishlah21heading1"/>
        <w:rPr>
          <w:rFonts w:eastAsia="Arial"/>
          <w:color w:val="auto"/>
        </w:rPr>
      </w:pPr>
      <w:r w:rsidRPr="000C66BD">
        <w:rPr>
          <w:rFonts w:eastAsia="Arial"/>
          <w:color w:val="auto"/>
        </w:rPr>
        <w:t xml:space="preserve">CONCLUSION </w:t>
      </w:r>
    </w:p>
    <w:p w:rsidR="00433ECC" w:rsidRPr="000C66BD" w:rsidRDefault="00433ECC" w:rsidP="00433ECC">
      <w:pPr>
        <w:spacing w:after="0" w:line="240" w:lineRule="auto"/>
        <w:ind w:left="426" w:firstLine="720"/>
        <w:jc w:val="both"/>
        <w:rPr>
          <w:rFonts w:ascii="PalatinoLinotype" w:eastAsia="Times New Roman" w:hAnsi="PalatinoLinotype" w:cs="Times New Roman"/>
          <w:sz w:val="20"/>
          <w:szCs w:val="20"/>
          <w:lang w:eastAsia="en-ID"/>
        </w:rPr>
      </w:pPr>
      <w:r w:rsidRPr="00433ECC">
        <w:rPr>
          <w:rFonts w:ascii="PalatinoLinotype" w:eastAsia="Times New Roman" w:hAnsi="PalatinoLinotype" w:cs="Times New Roman"/>
          <w:sz w:val="20"/>
          <w:szCs w:val="20"/>
          <w:lang w:eastAsia="en-ID"/>
        </w:rPr>
        <w:t xml:space="preserve">Before the implementation of the </w:t>
      </w:r>
      <w:r w:rsidRPr="00433ECC">
        <w:rPr>
          <w:rFonts w:ascii="PalatinoLinotype" w:eastAsia="Times New Roman" w:hAnsi="PalatinoLinotype" w:cs="Times New Roman"/>
          <w:i/>
          <w:iCs/>
          <w:sz w:val="20"/>
          <w:szCs w:val="20"/>
          <w:lang w:eastAsia="en-ID"/>
        </w:rPr>
        <w:t xml:space="preserve">Direct Instruction </w:t>
      </w:r>
      <w:r w:rsidRPr="00433ECC">
        <w:rPr>
          <w:rFonts w:ascii="PalatinoLinotype" w:eastAsia="Times New Roman" w:hAnsi="PalatinoLinotype" w:cs="Times New Roman"/>
          <w:sz w:val="20"/>
          <w:szCs w:val="20"/>
          <w:lang w:eastAsia="en-ID"/>
        </w:rPr>
        <w:t xml:space="preserve">model integrated with the local culture of </w:t>
      </w:r>
      <w:r w:rsidRPr="00433ECC">
        <w:rPr>
          <w:rFonts w:ascii="PalatinoLinotype" w:eastAsia="Times New Roman" w:hAnsi="PalatinoLinotype" w:cs="Times New Roman"/>
          <w:i/>
          <w:iCs/>
          <w:sz w:val="20"/>
          <w:szCs w:val="20"/>
          <w:lang w:eastAsia="en-ID"/>
        </w:rPr>
        <w:t>Maja Labo Dahu</w:t>
      </w:r>
      <w:r w:rsidRPr="00433ECC">
        <w:rPr>
          <w:rFonts w:ascii="PalatinoLinotype" w:eastAsia="Times New Roman" w:hAnsi="PalatinoLinotype" w:cs="Times New Roman"/>
          <w:sz w:val="20"/>
          <w:szCs w:val="20"/>
          <w:lang w:eastAsia="en-ID"/>
        </w:rPr>
        <w:t>, student learning activities were still relatively low. This can be seen from the lack of student involvement in learning and the lack of interaction between students and teachers. Initial observations showed that the level of student activeness only reached 61.67% at the first meeting and increased slightly to 63.33% at the second meeting in the first cycle. Although there is an increase, this result is still not significant and requires a more effective learning strategy to increase student engagement.</w:t>
      </w:r>
    </w:p>
    <w:p w:rsidR="00433ECC" w:rsidRPr="000C66BD" w:rsidRDefault="00433ECC" w:rsidP="00433ECC">
      <w:pPr>
        <w:spacing w:after="0" w:line="240" w:lineRule="auto"/>
        <w:ind w:left="426" w:firstLine="720"/>
        <w:jc w:val="both"/>
        <w:rPr>
          <w:rFonts w:ascii="PalatinoLinotype" w:eastAsia="Times New Roman" w:hAnsi="PalatinoLinotype" w:cs="Times New Roman"/>
          <w:sz w:val="20"/>
          <w:szCs w:val="20"/>
          <w:lang w:eastAsia="en-ID"/>
        </w:rPr>
      </w:pPr>
      <w:r w:rsidRPr="00433ECC">
        <w:rPr>
          <w:rFonts w:ascii="PalatinoLinotype" w:eastAsia="Times New Roman" w:hAnsi="PalatinoLinotype" w:cs="Times New Roman"/>
          <w:sz w:val="20"/>
          <w:szCs w:val="20"/>
          <w:lang w:eastAsia="en-ID"/>
        </w:rPr>
        <w:t>After the implementation of the learning model in cycles I and II, student learning activities showed quite good progress. In cycle I, student activity increased to 75.33% in the first session and to 85% in the second session. This increase indicates that a more systematic learning method and the incorporation of local culture can enlarge students' motivation and participation in the learning pro</w:t>
      </w:r>
      <w:bookmarkStart w:id="1" w:name="_GoBack"/>
      <w:bookmarkEnd w:id="1"/>
      <w:r w:rsidRPr="00433ECC">
        <w:rPr>
          <w:rFonts w:ascii="PalatinoLinotype" w:eastAsia="Times New Roman" w:hAnsi="PalatinoLinotype" w:cs="Times New Roman"/>
          <w:sz w:val="20"/>
          <w:szCs w:val="20"/>
          <w:lang w:eastAsia="en-ID"/>
        </w:rPr>
        <w:t>cess. In addition, the improvement of learning strategies in cycle II further strengthened the effectiveness of the methods used.</w:t>
      </w:r>
    </w:p>
    <w:p w:rsidR="00433ECC" w:rsidRPr="000C66BD" w:rsidRDefault="00433ECC" w:rsidP="00433ECC">
      <w:pPr>
        <w:spacing w:after="0" w:line="240" w:lineRule="auto"/>
        <w:ind w:left="426" w:firstLine="720"/>
        <w:jc w:val="both"/>
        <w:rPr>
          <w:rFonts w:ascii="PalatinoLinotype" w:eastAsia="Times New Roman" w:hAnsi="PalatinoLinotype" w:cs="Times New Roman"/>
          <w:sz w:val="20"/>
          <w:szCs w:val="20"/>
          <w:lang w:eastAsia="en-ID"/>
        </w:rPr>
      </w:pPr>
      <w:r w:rsidRPr="000C66BD">
        <w:rPr>
          <w:rFonts w:ascii="PalatinoLinotype" w:eastAsia="Times New Roman" w:hAnsi="PalatinoLinotype" w:cs="Times New Roman"/>
          <w:sz w:val="20"/>
          <w:szCs w:val="20"/>
          <w:lang w:eastAsia="en-ID"/>
        </w:rPr>
        <w:t xml:space="preserve">The development of student learning outcomes also showed an increase from cycle I to cycle II. Before the implementation of the </w:t>
      </w:r>
      <w:r w:rsidRPr="000C66BD">
        <w:rPr>
          <w:rFonts w:ascii="PalatinoLinotype" w:eastAsia="Times New Roman" w:hAnsi="PalatinoLinotype" w:cs="Times New Roman"/>
          <w:i/>
          <w:iCs/>
          <w:sz w:val="20"/>
          <w:szCs w:val="20"/>
          <w:lang w:eastAsia="en-ID"/>
        </w:rPr>
        <w:t xml:space="preserve">Direct Instruction </w:t>
      </w:r>
      <w:r w:rsidRPr="000C66BD">
        <w:rPr>
          <w:rFonts w:ascii="PalatinoLinotype" w:eastAsia="Times New Roman" w:hAnsi="PalatinoLinotype" w:cs="Times New Roman"/>
          <w:sz w:val="20"/>
          <w:szCs w:val="20"/>
          <w:lang w:eastAsia="en-ID"/>
        </w:rPr>
        <w:t>model, the average student pretest score was only 55, while the determined KKM was 75. After cycle I, the average student score rose to 69.7 with classical completeness reaching 60%. However, this result still did not reach the desired standard. In cycle II, after improving the learning strategy, the average student score increased significantly to 80.78 with classical completeness reaching 86.67%. This indicates that a more efficient learning approach, reinforcement of ideas through practice and discussion, and appropriate formative evaluation played a role in improving student learning outcomes.</w:t>
      </w:r>
    </w:p>
    <w:p w:rsidR="00E46A9B" w:rsidRPr="000C66BD" w:rsidRDefault="002B31FD" w:rsidP="002B31FD">
      <w:pPr>
        <w:pStyle w:val="Alishlah62Acknowledgments"/>
        <w:rPr>
          <w:b/>
          <w:color w:val="auto"/>
        </w:rPr>
      </w:pPr>
      <w:r w:rsidRPr="000C66BD">
        <w:rPr>
          <w:b/>
          <w:color w:val="auto"/>
        </w:rPr>
        <w:t>Acknowledgments</w:t>
      </w:r>
    </w:p>
    <w:p w:rsidR="002B31FD" w:rsidRPr="000C66BD" w:rsidRDefault="00433ECC" w:rsidP="002B31FD">
      <w:pPr>
        <w:pStyle w:val="Alishlah62Acknowledgments"/>
        <w:rPr>
          <w:color w:val="auto"/>
        </w:rPr>
      </w:pPr>
      <w:r w:rsidRPr="000C66BD">
        <w:rPr>
          <w:rFonts w:ascii="PalatinoLinotype" w:eastAsia="SimSun" w:hAnsi="PalatinoLinotype" w:cstheme="minorBidi"/>
          <w:snapToGrid/>
          <w:color w:val="auto"/>
          <w:szCs w:val="18"/>
          <w:lang w:val="en-ID" w:eastAsia="en-US" w:bidi="ar-SA"/>
        </w:rPr>
        <w:lastRenderedPageBreak/>
        <w:t>Thank you</w:t>
      </w:r>
      <w:r w:rsidR="002B31FD" w:rsidRPr="000C66BD">
        <w:rPr>
          <w:color w:val="auto"/>
        </w:rPr>
        <w:t>.</w:t>
      </w:r>
    </w:p>
    <w:p w:rsidR="00E46A9B" w:rsidRPr="000C66BD" w:rsidRDefault="002B31FD" w:rsidP="002B31FD">
      <w:pPr>
        <w:pStyle w:val="Alishlah62Acknowledgments"/>
        <w:rPr>
          <w:color w:val="auto"/>
        </w:rPr>
      </w:pPr>
      <w:r w:rsidRPr="000C66BD">
        <w:rPr>
          <w:b/>
          <w:color w:val="auto"/>
        </w:rPr>
        <w:t>Conflicts of Interest:</w:t>
      </w:r>
    </w:p>
    <w:p w:rsidR="00433ECC" w:rsidRPr="000C66BD" w:rsidRDefault="00433ECC" w:rsidP="002A02C2">
      <w:pPr>
        <w:pStyle w:val="Alishlah21heading1"/>
        <w:numPr>
          <w:ilvl w:val="0"/>
          <w:numId w:val="0"/>
        </w:numPr>
        <w:rPr>
          <w:rFonts w:asciiTheme="minorHAnsi" w:eastAsia="SimSun" w:hAnsiTheme="minorHAnsi" w:cstheme="minorBidi"/>
          <w:b w:val="0"/>
          <w:snapToGrid/>
          <w:color w:val="auto"/>
          <w:sz w:val="22"/>
          <w:lang w:val="en-ID" w:eastAsia="en-US" w:bidi="ar-SA"/>
        </w:rPr>
      </w:pPr>
      <w:r w:rsidRPr="000C66BD">
        <w:rPr>
          <w:rFonts w:ascii="PalatinoLinotype" w:eastAsia="SimSun" w:hAnsi="PalatinoLinotype" w:cstheme="minorBidi"/>
          <w:b w:val="0"/>
          <w:snapToGrid/>
          <w:color w:val="auto"/>
          <w:sz w:val="18"/>
          <w:szCs w:val="18"/>
          <w:lang w:val="en-ID" w:eastAsia="en-US" w:bidi="ar-SA"/>
        </w:rPr>
        <w:t>There is no conflict of interest</w:t>
      </w:r>
      <w:r w:rsidRPr="000C66BD">
        <w:rPr>
          <w:rFonts w:asciiTheme="minorHAnsi" w:eastAsia="SimSun" w:hAnsiTheme="minorHAnsi" w:cstheme="minorBidi"/>
          <w:b w:val="0"/>
          <w:snapToGrid/>
          <w:color w:val="auto"/>
          <w:sz w:val="22"/>
          <w:lang w:val="en-ID" w:eastAsia="en-US" w:bidi="ar-SA"/>
        </w:rPr>
        <w:t>.</w:t>
      </w:r>
    </w:p>
    <w:p w:rsidR="005B5AEC" w:rsidRPr="000C66BD" w:rsidRDefault="005B5AEC" w:rsidP="002A02C2">
      <w:pPr>
        <w:pStyle w:val="Alishlah21heading1"/>
        <w:numPr>
          <w:ilvl w:val="0"/>
          <w:numId w:val="0"/>
        </w:numPr>
        <w:rPr>
          <w:rFonts w:eastAsia="Arial"/>
          <w:color w:val="auto"/>
        </w:rPr>
      </w:pPr>
      <w:r w:rsidRPr="000C66BD">
        <w:rPr>
          <w:rFonts w:eastAsia="Arial"/>
          <w:color w:val="auto"/>
        </w:rPr>
        <w:t>REFERENCES</w:t>
      </w:r>
    </w:p>
    <w:p w:rsidR="00E46A9B" w:rsidRPr="000C66BD" w:rsidRDefault="00E46A9B" w:rsidP="00E46A9B">
      <w:pPr>
        <w:widowControl w:val="0"/>
        <w:autoSpaceDE w:val="0"/>
        <w:autoSpaceDN w:val="0"/>
        <w:adjustRightInd w:val="0"/>
        <w:spacing w:after="0" w:line="240" w:lineRule="auto"/>
        <w:ind w:left="480" w:hanging="480"/>
        <w:rPr>
          <w:rFonts w:ascii="Palatino Linotype" w:hAnsi="Palatino Linotype" w:cs="Times New Roman"/>
          <w:noProof/>
          <w:sz w:val="20"/>
          <w:szCs w:val="20"/>
        </w:rPr>
      </w:pPr>
      <w:r w:rsidRPr="000C66BD">
        <w:rPr>
          <w:rFonts w:ascii="Palatino Linotype" w:hAnsi="Palatino Linotype"/>
          <w:sz w:val="20"/>
          <w:szCs w:val="20"/>
        </w:rPr>
        <w:fldChar w:fldCharType="begin" w:fldLock="1"/>
      </w:r>
      <w:r w:rsidRPr="000C66BD">
        <w:rPr>
          <w:rFonts w:ascii="Palatino Linotype" w:hAnsi="Palatino Linotype"/>
          <w:sz w:val="20"/>
          <w:szCs w:val="20"/>
        </w:rPr>
        <w:instrText xml:space="preserve">ADDIN Mendeley Bibliography CSL_BIBLIOGRAPHY </w:instrText>
      </w:r>
      <w:r w:rsidRPr="000C66BD">
        <w:rPr>
          <w:rFonts w:ascii="Palatino Linotype" w:hAnsi="Palatino Linotype"/>
          <w:sz w:val="20"/>
          <w:szCs w:val="20"/>
        </w:rPr>
        <w:fldChar w:fldCharType="separate"/>
      </w:r>
      <w:r w:rsidRPr="000C66BD">
        <w:rPr>
          <w:rFonts w:ascii="Palatino Linotype" w:hAnsi="Palatino Linotype" w:cs="Times New Roman"/>
          <w:noProof/>
          <w:sz w:val="20"/>
          <w:szCs w:val="20"/>
        </w:rPr>
        <w:t xml:space="preserve">Abrori, Achmad Noval, Conny Dian Sumadi, Jl Raya Telang, Kecamatan Kamal, Kabupaten Bangkalan, Provinsi Jawa, and Timur Kode. 2023. “Pengaruh Model Pembelajaran Kooperatif Tipe STAD Terhadap Keaktifan Belajar Siswa Kelas 2 SDN Morkoneng 1.” </w:t>
      </w:r>
      <w:r w:rsidRPr="000C66BD">
        <w:rPr>
          <w:rFonts w:ascii="Palatino Linotype" w:hAnsi="Palatino Linotype" w:cs="Times New Roman"/>
          <w:i/>
          <w:iCs/>
          <w:noProof/>
          <w:sz w:val="20"/>
          <w:szCs w:val="20"/>
        </w:rPr>
        <w:t>Jurnal Inovasi Ilmu Pendidikan</w:t>
      </w:r>
      <w:r w:rsidRPr="000C66BD">
        <w:rPr>
          <w:rFonts w:ascii="Palatino Linotype" w:hAnsi="Palatino Linotype" w:cs="Times New Roman"/>
          <w:noProof/>
          <w:sz w:val="20"/>
          <w:szCs w:val="20"/>
        </w:rPr>
        <w:t xml:space="preserve"> 1 (4): 296–315. https://doi.org/10.55606/lencana.v1i4.2385.</w:t>
      </w:r>
    </w:p>
    <w:p w:rsidR="00E46A9B" w:rsidRPr="000C66BD" w:rsidRDefault="00E46A9B" w:rsidP="00E46A9B">
      <w:pPr>
        <w:widowControl w:val="0"/>
        <w:autoSpaceDE w:val="0"/>
        <w:autoSpaceDN w:val="0"/>
        <w:adjustRightInd w:val="0"/>
        <w:spacing w:after="0" w:line="240" w:lineRule="auto"/>
        <w:ind w:left="480" w:hanging="480"/>
        <w:rPr>
          <w:rFonts w:ascii="Palatino Linotype" w:hAnsi="Palatino Linotype" w:cs="Times New Roman"/>
          <w:noProof/>
          <w:sz w:val="20"/>
          <w:szCs w:val="20"/>
        </w:rPr>
      </w:pPr>
      <w:r w:rsidRPr="000C66BD">
        <w:rPr>
          <w:rFonts w:ascii="Palatino Linotype" w:hAnsi="Palatino Linotype" w:cs="Times New Roman"/>
          <w:noProof/>
          <w:sz w:val="20"/>
          <w:szCs w:val="20"/>
        </w:rPr>
        <w:t xml:space="preserve">Agung, Riadin Dedy Setyawan dan. 2020. “IMPLEMENTASI MODEL PEMBELAJARAN DIRECT INSTRUCTION(DI) BERBANTUAN MEDIA AUDIOVISUALUNTUKMENINGKATKAN HASIL BELAJAR IPA PADA PESERTA DIDIK KELAS V SDN-1 LANGKAI PALANGKA RAYA.” </w:t>
      </w:r>
      <w:r w:rsidRPr="000C66BD">
        <w:rPr>
          <w:rFonts w:ascii="Palatino Linotype" w:hAnsi="Palatino Linotype" w:cs="Times New Roman"/>
          <w:i/>
          <w:iCs/>
          <w:noProof/>
          <w:sz w:val="20"/>
          <w:szCs w:val="20"/>
        </w:rPr>
        <w:t>Pedagogik Jurnal Pendidikan,</w:t>
      </w:r>
      <w:r w:rsidRPr="000C66BD">
        <w:rPr>
          <w:rFonts w:ascii="Palatino Linotype" w:hAnsi="Palatino Linotype" w:cs="Times New Roman"/>
          <w:noProof/>
          <w:sz w:val="20"/>
          <w:szCs w:val="20"/>
        </w:rPr>
        <w:t xml:space="preserve"> 15 (1): 1–9.</w:t>
      </w:r>
    </w:p>
    <w:p w:rsidR="00E46A9B" w:rsidRPr="000C66BD" w:rsidRDefault="00E46A9B" w:rsidP="00E46A9B">
      <w:pPr>
        <w:widowControl w:val="0"/>
        <w:autoSpaceDE w:val="0"/>
        <w:autoSpaceDN w:val="0"/>
        <w:adjustRightInd w:val="0"/>
        <w:spacing w:after="0" w:line="240" w:lineRule="auto"/>
        <w:ind w:left="480" w:hanging="480"/>
        <w:rPr>
          <w:rFonts w:ascii="Palatino Linotype" w:hAnsi="Palatino Linotype" w:cs="Times New Roman"/>
          <w:noProof/>
          <w:sz w:val="20"/>
          <w:szCs w:val="20"/>
        </w:rPr>
      </w:pPr>
      <w:r w:rsidRPr="000C66BD">
        <w:rPr>
          <w:rFonts w:ascii="Palatino Linotype" w:hAnsi="Palatino Linotype" w:cs="Times New Roman"/>
          <w:noProof/>
          <w:sz w:val="20"/>
          <w:szCs w:val="20"/>
        </w:rPr>
        <w:t xml:space="preserve">Ajeng Arini, Dede, Chika Gianistika, and Rahmat Rahmat. 2019. “Penerapan Pendekatan Inkuiri Untuk Meningkatkan Hasil Belajar Siswa Dalam Pembelajaran IPA Di Sekolah Dasar (Penelitian Tindakan Kelas Pada Siswa Kelas V SDN Rengasdengklok Selatan II).” </w:t>
      </w:r>
      <w:r w:rsidRPr="000C66BD">
        <w:rPr>
          <w:rFonts w:ascii="Palatino Linotype" w:hAnsi="Palatino Linotype" w:cs="Times New Roman"/>
          <w:i/>
          <w:iCs/>
          <w:noProof/>
          <w:sz w:val="20"/>
          <w:szCs w:val="20"/>
        </w:rPr>
        <w:t>Jurnal Tahsinia</w:t>
      </w:r>
      <w:r w:rsidRPr="000C66BD">
        <w:rPr>
          <w:rFonts w:ascii="Palatino Linotype" w:hAnsi="Palatino Linotype" w:cs="Times New Roman"/>
          <w:noProof/>
          <w:sz w:val="20"/>
          <w:szCs w:val="20"/>
        </w:rPr>
        <w:t xml:space="preserve"> 1 (1): 25–37. https://doi.org/10.57171/jt.v1i1.33.</w:t>
      </w:r>
    </w:p>
    <w:p w:rsidR="00E46A9B" w:rsidRPr="000C66BD" w:rsidRDefault="00E46A9B" w:rsidP="00E46A9B">
      <w:pPr>
        <w:widowControl w:val="0"/>
        <w:autoSpaceDE w:val="0"/>
        <w:autoSpaceDN w:val="0"/>
        <w:adjustRightInd w:val="0"/>
        <w:spacing w:after="0" w:line="240" w:lineRule="auto"/>
        <w:ind w:left="480" w:hanging="480"/>
        <w:rPr>
          <w:rFonts w:ascii="Palatino Linotype" w:hAnsi="Palatino Linotype" w:cs="Times New Roman"/>
          <w:noProof/>
          <w:sz w:val="20"/>
          <w:szCs w:val="20"/>
        </w:rPr>
      </w:pPr>
      <w:r w:rsidRPr="000C66BD">
        <w:rPr>
          <w:rFonts w:ascii="Palatino Linotype" w:hAnsi="Palatino Linotype" w:cs="Times New Roman"/>
          <w:noProof/>
          <w:sz w:val="20"/>
          <w:szCs w:val="20"/>
        </w:rPr>
        <w:t xml:space="preserve">Aladdiin, Hisyam Muhammad Fiqyh. 2019. “Materi Pendidikan Agama Islam Di Sekolah Dalam Membentuk Karakter Kebangsaan.” </w:t>
      </w:r>
      <w:r w:rsidRPr="000C66BD">
        <w:rPr>
          <w:rFonts w:ascii="Palatino Linotype" w:hAnsi="Palatino Linotype" w:cs="Times New Roman"/>
          <w:i/>
          <w:iCs/>
          <w:noProof/>
          <w:sz w:val="20"/>
          <w:szCs w:val="20"/>
        </w:rPr>
        <w:t>Jurnal Penelitian Medan Agama</w:t>
      </w:r>
      <w:r w:rsidRPr="000C66BD">
        <w:rPr>
          <w:rFonts w:ascii="Palatino Linotype" w:hAnsi="Palatino Linotype" w:cs="Times New Roman"/>
          <w:noProof/>
          <w:sz w:val="20"/>
          <w:szCs w:val="20"/>
        </w:rPr>
        <w:t xml:space="preserve"> 10.</w:t>
      </w:r>
    </w:p>
    <w:p w:rsidR="00E46A9B" w:rsidRPr="000C66BD" w:rsidRDefault="00E46A9B" w:rsidP="00E46A9B">
      <w:pPr>
        <w:widowControl w:val="0"/>
        <w:autoSpaceDE w:val="0"/>
        <w:autoSpaceDN w:val="0"/>
        <w:adjustRightInd w:val="0"/>
        <w:spacing w:after="0" w:line="240" w:lineRule="auto"/>
        <w:ind w:left="480" w:hanging="480"/>
        <w:rPr>
          <w:rFonts w:ascii="Palatino Linotype" w:hAnsi="Palatino Linotype" w:cs="Times New Roman"/>
          <w:noProof/>
          <w:sz w:val="20"/>
          <w:szCs w:val="20"/>
        </w:rPr>
      </w:pPr>
      <w:r w:rsidRPr="000C66BD">
        <w:rPr>
          <w:rFonts w:ascii="Palatino Linotype" w:hAnsi="Palatino Linotype" w:cs="Times New Roman"/>
          <w:noProof/>
          <w:sz w:val="20"/>
          <w:szCs w:val="20"/>
        </w:rPr>
        <w:t xml:space="preserve">Albakir, Masni. 2024. “IMPLEMENTASI MODEL PEMBELAJARAN DIRECT INSTRUCTION DALAM MENINGKATKAN HASIL BELAJAR SISWA PADA MATERI HADITS SILATURAHMI DI KELAS IV SDN 05 TALUDITI.” </w:t>
      </w:r>
      <w:r w:rsidRPr="000C66BD">
        <w:rPr>
          <w:rFonts w:ascii="Palatino Linotype" w:hAnsi="Palatino Linotype" w:cs="Times New Roman"/>
          <w:i/>
          <w:iCs/>
          <w:noProof/>
          <w:sz w:val="20"/>
          <w:szCs w:val="20"/>
        </w:rPr>
        <w:t>Al-Mihnah</w:t>
      </w:r>
      <w:r w:rsidRPr="000C66BD">
        <w:rPr>
          <w:rFonts w:ascii="Palatino Linotype" w:hAnsi="Palatino Linotype" w:cs="Times New Roman"/>
          <w:noProof/>
          <w:sz w:val="20"/>
          <w:szCs w:val="20"/>
        </w:rPr>
        <w:t xml:space="preserve"> 2 (3): 804–14.</w:t>
      </w:r>
    </w:p>
    <w:p w:rsidR="00E46A9B" w:rsidRPr="000C66BD" w:rsidRDefault="00E46A9B" w:rsidP="00E46A9B">
      <w:pPr>
        <w:widowControl w:val="0"/>
        <w:autoSpaceDE w:val="0"/>
        <w:autoSpaceDN w:val="0"/>
        <w:adjustRightInd w:val="0"/>
        <w:spacing w:after="0" w:line="240" w:lineRule="auto"/>
        <w:ind w:left="480" w:hanging="480"/>
        <w:rPr>
          <w:rFonts w:ascii="Palatino Linotype" w:hAnsi="Palatino Linotype" w:cs="Times New Roman"/>
          <w:noProof/>
          <w:sz w:val="20"/>
          <w:szCs w:val="20"/>
        </w:rPr>
      </w:pPr>
      <w:r w:rsidRPr="000C66BD">
        <w:rPr>
          <w:rFonts w:ascii="Palatino Linotype" w:hAnsi="Palatino Linotype" w:cs="Times New Roman"/>
          <w:noProof/>
          <w:sz w:val="20"/>
          <w:szCs w:val="20"/>
        </w:rPr>
        <w:t xml:space="preserve">Amintoko, Gunanto. 2017. “MODEL PEMBELAJARAN DIRECT INSTRUCTION DALAM MENINGKATKAN PEMAHAMAN KONSEP DAN HASIL BELAJAR.” </w:t>
      </w:r>
      <w:r w:rsidRPr="000C66BD">
        <w:rPr>
          <w:rFonts w:ascii="Palatino Linotype" w:hAnsi="Palatino Linotype" w:cs="Times New Roman"/>
          <w:i/>
          <w:iCs/>
          <w:noProof/>
          <w:sz w:val="20"/>
          <w:szCs w:val="20"/>
        </w:rPr>
        <w:t>Supremum Journal of Mathematics Education (SJME)</w:t>
      </w:r>
      <w:r w:rsidRPr="000C66BD">
        <w:rPr>
          <w:rFonts w:ascii="Palatino Linotype" w:hAnsi="Palatino Linotype" w:cs="Times New Roman"/>
          <w:noProof/>
          <w:sz w:val="20"/>
          <w:szCs w:val="20"/>
        </w:rPr>
        <w:t xml:space="preserve"> 1 (1): 7–12.</w:t>
      </w:r>
    </w:p>
    <w:p w:rsidR="00E46A9B" w:rsidRPr="000C66BD" w:rsidRDefault="00E46A9B" w:rsidP="00E46A9B">
      <w:pPr>
        <w:widowControl w:val="0"/>
        <w:autoSpaceDE w:val="0"/>
        <w:autoSpaceDN w:val="0"/>
        <w:adjustRightInd w:val="0"/>
        <w:spacing w:after="0" w:line="240" w:lineRule="auto"/>
        <w:ind w:left="480" w:hanging="480"/>
        <w:rPr>
          <w:rFonts w:ascii="Palatino Linotype" w:hAnsi="Palatino Linotype" w:cs="Times New Roman"/>
          <w:noProof/>
          <w:sz w:val="20"/>
          <w:szCs w:val="20"/>
        </w:rPr>
      </w:pPr>
      <w:r w:rsidRPr="000C66BD">
        <w:rPr>
          <w:rFonts w:ascii="Palatino Linotype" w:hAnsi="Palatino Linotype" w:cs="Times New Roman"/>
          <w:noProof/>
          <w:sz w:val="20"/>
          <w:szCs w:val="20"/>
        </w:rPr>
        <w:t xml:space="preserve">Andriyani, Dia. 2020. “PENINGKATAN HASIL BELAJAR SISWA PADA MATERI STRUKTUR DAN FUNGSI BAGIAN TUMBUHAN DENGAN MENGGUNAKAN MODEL PEMBELAJARAN DIRECT INSTRUCTION DI KELAS IV SD NEGERI 2 BANDA SAKTI.” </w:t>
      </w:r>
      <w:r w:rsidRPr="000C66BD">
        <w:rPr>
          <w:rFonts w:ascii="Palatino Linotype" w:hAnsi="Palatino Linotype" w:cs="Times New Roman"/>
          <w:i/>
          <w:iCs/>
          <w:noProof/>
          <w:sz w:val="20"/>
          <w:szCs w:val="20"/>
        </w:rPr>
        <w:t>JESBIO</w:t>
      </w:r>
      <w:r w:rsidRPr="000C66BD">
        <w:rPr>
          <w:rFonts w:ascii="Palatino Linotype" w:hAnsi="Palatino Linotype" w:cs="Times New Roman"/>
          <w:noProof/>
          <w:sz w:val="20"/>
          <w:szCs w:val="20"/>
        </w:rPr>
        <w:t xml:space="preserve"> IX (1): 21–26.</w:t>
      </w:r>
    </w:p>
    <w:p w:rsidR="00E46A9B" w:rsidRPr="000C66BD" w:rsidRDefault="00E46A9B" w:rsidP="00E46A9B">
      <w:pPr>
        <w:widowControl w:val="0"/>
        <w:autoSpaceDE w:val="0"/>
        <w:autoSpaceDN w:val="0"/>
        <w:adjustRightInd w:val="0"/>
        <w:spacing w:after="0" w:line="240" w:lineRule="auto"/>
        <w:ind w:left="480" w:hanging="480"/>
        <w:rPr>
          <w:rFonts w:ascii="Palatino Linotype" w:hAnsi="Palatino Linotype" w:cs="Times New Roman"/>
          <w:noProof/>
          <w:sz w:val="20"/>
          <w:szCs w:val="20"/>
        </w:rPr>
      </w:pPr>
      <w:r w:rsidRPr="000C66BD">
        <w:rPr>
          <w:rFonts w:ascii="Palatino Linotype" w:hAnsi="Palatino Linotype" w:cs="Times New Roman"/>
          <w:noProof/>
          <w:sz w:val="20"/>
          <w:szCs w:val="20"/>
        </w:rPr>
        <w:t xml:space="preserve">Arikunto, Suharsimi. 2011. “Prosedur PenelitianTindakan Kelas.” </w:t>
      </w:r>
      <w:r w:rsidRPr="000C66BD">
        <w:rPr>
          <w:rFonts w:ascii="Palatino Linotype" w:hAnsi="Palatino Linotype" w:cs="Times New Roman"/>
          <w:i/>
          <w:iCs/>
          <w:noProof/>
          <w:sz w:val="20"/>
          <w:szCs w:val="20"/>
        </w:rPr>
        <w:t>Angewandte Chemie International Edition, 6(11), 951–952.</w:t>
      </w:r>
      <w:r w:rsidRPr="000C66BD">
        <w:rPr>
          <w:rFonts w:ascii="Palatino Linotype" w:hAnsi="Palatino Linotype" w:cs="Times New Roman"/>
          <w:noProof/>
          <w:sz w:val="20"/>
          <w:szCs w:val="20"/>
        </w:rPr>
        <w:t>, 5–24.</w:t>
      </w:r>
    </w:p>
    <w:p w:rsidR="00E46A9B" w:rsidRPr="000C66BD" w:rsidRDefault="00E46A9B" w:rsidP="00E46A9B">
      <w:pPr>
        <w:widowControl w:val="0"/>
        <w:autoSpaceDE w:val="0"/>
        <w:autoSpaceDN w:val="0"/>
        <w:adjustRightInd w:val="0"/>
        <w:spacing w:after="0" w:line="240" w:lineRule="auto"/>
        <w:ind w:left="480" w:hanging="480"/>
        <w:rPr>
          <w:rFonts w:ascii="Palatino Linotype" w:hAnsi="Palatino Linotype" w:cs="Times New Roman"/>
          <w:noProof/>
          <w:sz w:val="20"/>
          <w:szCs w:val="20"/>
        </w:rPr>
      </w:pPr>
      <w:r w:rsidRPr="000C66BD">
        <w:rPr>
          <w:rFonts w:ascii="Palatino Linotype" w:hAnsi="Palatino Linotype" w:cs="Times New Roman"/>
          <w:noProof/>
          <w:sz w:val="20"/>
          <w:szCs w:val="20"/>
        </w:rPr>
        <w:t xml:space="preserve">Armadi, Ali, and Yeni Putri Astuti. 2018. “Pembelajaran Terpadu Tipe Webbed Berbasis Budaya Lokal Untuk Meningkatkan Hasil Belajar Siswa Kelas IV Sekolah Dasar.” </w:t>
      </w:r>
      <w:r w:rsidRPr="000C66BD">
        <w:rPr>
          <w:rFonts w:ascii="Palatino Linotype" w:hAnsi="Palatino Linotype" w:cs="Times New Roman"/>
          <w:i/>
          <w:iCs/>
          <w:noProof/>
          <w:sz w:val="20"/>
          <w:szCs w:val="20"/>
        </w:rPr>
        <w:t>Premiere Educandum</w:t>
      </w:r>
      <w:r w:rsidRPr="000C66BD">
        <w:rPr>
          <w:rFonts w:ascii="Times New Roman" w:hAnsi="Times New Roman" w:cs="Times New Roman"/>
          <w:i/>
          <w:iCs/>
          <w:noProof/>
          <w:sz w:val="20"/>
          <w:szCs w:val="20"/>
        </w:rPr>
        <w:t> </w:t>
      </w:r>
      <w:r w:rsidRPr="000C66BD">
        <w:rPr>
          <w:rFonts w:ascii="Palatino Linotype" w:hAnsi="Palatino Linotype" w:cs="Times New Roman"/>
          <w:i/>
          <w:iCs/>
          <w:noProof/>
          <w:sz w:val="20"/>
          <w:szCs w:val="20"/>
        </w:rPr>
        <w:t>: Jurnal Pendidikan Dasar Dan Pembelajaran</w:t>
      </w:r>
      <w:r w:rsidRPr="000C66BD">
        <w:rPr>
          <w:rFonts w:ascii="Palatino Linotype" w:hAnsi="Palatino Linotype" w:cs="Times New Roman"/>
          <w:noProof/>
          <w:sz w:val="20"/>
          <w:szCs w:val="20"/>
        </w:rPr>
        <w:t xml:space="preserve"> 8 (2): 185. https://doi.org/10.25273/pe.v8i2.3282.</w:t>
      </w:r>
    </w:p>
    <w:p w:rsidR="00E46A9B" w:rsidRPr="000C66BD" w:rsidRDefault="00E46A9B" w:rsidP="00E46A9B">
      <w:pPr>
        <w:widowControl w:val="0"/>
        <w:autoSpaceDE w:val="0"/>
        <w:autoSpaceDN w:val="0"/>
        <w:adjustRightInd w:val="0"/>
        <w:spacing w:after="0" w:line="240" w:lineRule="auto"/>
        <w:ind w:left="480" w:hanging="480"/>
        <w:rPr>
          <w:rFonts w:ascii="Palatino Linotype" w:hAnsi="Palatino Linotype" w:cs="Times New Roman"/>
          <w:noProof/>
          <w:sz w:val="20"/>
          <w:szCs w:val="20"/>
        </w:rPr>
      </w:pPr>
      <w:r w:rsidRPr="000C66BD">
        <w:rPr>
          <w:rFonts w:ascii="Palatino Linotype" w:hAnsi="Palatino Linotype" w:cs="Times New Roman"/>
          <w:noProof/>
          <w:sz w:val="20"/>
          <w:szCs w:val="20"/>
        </w:rPr>
        <w:t xml:space="preserve">Asrul, Abdul Hasan Saragih dan Mukhtar. 2022. </w:t>
      </w:r>
      <w:r w:rsidRPr="000C66BD">
        <w:rPr>
          <w:rFonts w:ascii="Palatino Linotype" w:hAnsi="Palatino Linotype" w:cs="Times New Roman"/>
          <w:i/>
          <w:iCs/>
          <w:noProof/>
          <w:sz w:val="20"/>
          <w:szCs w:val="20"/>
        </w:rPr>
        <w:t>Evaluasi Pembelajaran</w:t>
      </w:r>
      <w:r w:rsidRPr="000C66BD">
        <w:rPr>
          <w:rFonts w:ascii="Times New Roman" w:hAnsi="Times New Roman" w:cs="Times New Roman"/>
          <w:i/>
          <w:iCs/>
          <w:noProof/>
          <w:sz w:val="20"/>
          <w:szCs w:val="20"/>
        </w:rPr>
        <w:t> </w:t>
      </w:r>
      <w:r w:rsidRPr="000C66BD">
        <w:rPr>
          <w:rFonts w:ascii="Palatino Linotype" w:hAnsi="Palatino Linotype" w:cs="Times New Roman"/>
          <w:i/>
          <w:iCs/>
          <w:noProof/>
          <w:sz w:val="20"/>
          <w:szCs w:val="20"/>
        </w:rPr>
        <w:t>: Diterbitkan Oleh: PERDANA PUBLISHING</w:t>
      </w:r>
      <w:r w:rsidRPr="000C66BD">
        <w:rPr>
          <w:rFonts w:ascii="Palatino Linotype" w:hAnsi="Palatino Linotype" w:cs="Times New Roman"/>
          <w:noProof/>
          <w:sz w:val="20"/>
          <w:szCs w:val="20"/>
        </w:rPr>
        <w:t xml:space="preserve">. </w:t>
      </w:r>
      <w:r w:rsidRPr="000C66BD">
        <w:rPr>
          <w:rFonts w:ascii="Palatino Linotype" w:hAnsi="Palatino Linotype" w:cs="Times New Roman"/>
          <w:i/>
          <w:iCs/>
          <w:noProof/>
          <w:sz w:val="20"/>
          <w:szCs w:val="20"/>
        </w:rPr>
        <w:t>Perdana Publishing</w:t>
      </w:r>
      <w:r w:rsidRPr="000C66BD">
        <w:rPr>
          <w:rFonts w:ascii="Palatino Linotype" w:hAnsi="Palatino Linotype" w:cs="Times New Roman"/>
          <w:noProof/>
          <w:sz w:val="20"/>
          <w:szCs w:val="20"/>
        </w:rPr>
        <w:t>. http://repo.iain-tulungagung.ac.id/5510/5/BAB 2.pdf.</w:t>
      </w:r>
    </w:p>
    <w:p w:rsidR="00E46A9B" w:rsidRPr="000C66BD" w:rsidRDefault="00E46A9B" w:rsidP="00E46A9B">
      <w:pPr>
        <w:widowControl w:val="0"/>
        <w:autoSpaceDE w:val="0"/>
        <w:autoSpaceDN w:val="0"/>
        <w:adjustRightInd w:val="0"/>
        <w:spacing w:after="0" w:line="240" w:lineRule="auto"/>
        <w:ind w:left="480" w:hanging="480"/>
        <w:rPr>
          <w:rFonts w:ascii="Palatino Linotype" w:hAnsi="Palatino Linotype" w:cs="Times New Roman"/>
          <w:noProof/>
          <w:sz w:val="20"/>
          <w:szCs w:val="20"/>
        </w:rPr>
      </w:pPr>
      <w:r w:rsidRPr="000C66BD">
        <w:rPr>
          <w:rFonts w:ascii="Palatino Linotype" w:hAnsi="Palatino Linotype" w:cs="Times New Roman"/>
          <w:noProof/>
          <w:sz w:val="20"/>
          <w:szCs w:val="20"/>
        </w:rPr>
        <w:t xml:space="preserve">Dalimunthe, Nurhamidah. 2017. “PENERAPAN MODEL PENGAJARAN LANGSUNG (DIRECT INSTRUCTION) UNTUK MENINGKATKAN MOTIVASI BELAJAR SISWA PADA MATA PELAJARAN IPA DI KELAS V SD NEGERI 291 SIMPANG GAMBIR.” </w:t>
      </w:r>
      <w:r w:rsidRPr="000C66BD">
        <w:rPr>
          <w:rFonts w:ascii="Palatino Linotype" w:hAnsi="Palatino Linotype" w:cs="Times New Roman"/>
          <w:i/>
          <w:iCs/>
          <w:noProof/>
          <w:sz w:val="20"/>
          <w:szCs w:val="20"/>
        </w:rPr>
        <w:t>Jurnal Guru Kita (JGK).</w:t>
      </w:r>
      <w:r w:rsidRPr="000C66BD">
        <w:rPr>
          <w:rFonts w:ascii="Palatino Linotype" w:hAnsi="Palatino Linotype" w:cs="Times New Roman"/>
          <w:noProof/>
          <w:sz w:val="20"/>
          <w:szCs w:val="20"/>
        </w:rPr>
        <w:t xml:space="preserve"> 2 (1): 83–90.</w:t>
      </w:r>
    </w:p>
    <w:p w:rsidR="00E46A9B" w:rsidRPr="000C66BD" w:rsidRDefault="00E46A9B" w:rsidP="00E46A9B">
      <w:pPr>
        <w:widowControl w:val="0"/>
        <w:autoSpaceDE w:val="0"/>
        <w:autoSpaceDN w:val="0"/>
        <w:adjustRightInd w:val="0"/>
        <w:spacing w:after="0" w:line="240" w:lineRule="auto"/>
        <w:ind w:left="480" w:hanging="480"/>
        <w:rPr>
          <w:rFonts w:ascii="Palatino Linotype" w:hAnsi="Palatino Linotype" w:cs="Times New Roman"/>
          <w:noProof/>
          <w:sz w:val="20"/>
          <w:szCs w:val="20"/>
        </w:rPr>
      </w:pPr>
      <w:r w:rsidRPr="000C66BD">
        <w:rPr>
          <w:rFonts w:ascii="Palatino Linotype" w:hAnsi="Palatino Linotype" w:cs="Times New Roman"/>
          <w:noProof/>
          <w:sz w:val="20"/>
          <w:szCs w:val="20"/>
        </w:rPr>
        <w:t xml:space="preserve">Darise, Gina Nurvina. 2021. “Pendidikan Agama Islam Dalam Konteks Merdeka Belajar.” </w:t>
      </w:r>
      <w:r w:rsidRPr="000C66BD">
        <w:rPr>
          <w:rFonts w:ascii="Palatino Linotype" w:hAnsi="Palatino Linotype" w:cs="Times New Roman"/>
          <w:i/>
          <w:iCs/>
          <w:noProof/>
          <w:sz w:val="20"/>
          <w:szCs w:val="20"/>
        </w:rPr>
        <w:t>Journal of Islamic Education</w:t>
      </w:r>
      <w:r w:rsidRPr="000C66BD">
        <w:rPr>
          <w:rFonts w:ascii="Times New Roman" w:hAnsi="Times New Roman" w:cs="Times New Roman"/>
          <w:i/>
          <w:iCs/>
          <w:noProof/>
          <w:sz w:val="20"/>
          <w:szCs w:val="20"/>
        </w:rPr>
        <w:t> </w:t>
      </w:r>
      <w:r w:rsidRPr="000C66BD">
        <w:rPr>
          <w:rFonts w:ascii="Palatino Linotype" w:hAnsi="Palatino Linotype" w:cs="Times New Roman"/>
          <w:i/>
          <w:iCs/>
          <w:noProof/>
          <w:sz w:val="20"/>
          <w:szCs w:val="20"/>
        </w:rPr>
        <w:t>: The Teacher of Civilization</w:t>
      </w:r>
      <w:r w:rsidRPr="000C66BD">
        <w:rPr>
          <w:rFonts w:ascii="Palatino Linotype" w:hAnsi="Palatino Linotype" w:cs="Times New Roman"/>
          <w:noProof/>
          <w:sz w:val="20"/>
          <w:szCs w:val="20"/>
        </w:rPr>
        <w:t xml:space="preserve"> 2 (2): 1–18. https://doi.org/10.30984/jpai.v2i2.1762.</w:t>
      </w:r>
    </w:p>
    <w:p w:rsidR="00E46A9B" w:rsidRPr="000C66BD" w:rsidRDefault="00E46A9B" w:rsidP="00E46A9B">
      <w:pPr>
        <w:widowControl w:val="0"/>
        <w:autoSpaceDE w:val="0"/>
        <w:autoSpaceDN w:val="0"/>
        <w:adjustRightInd w:val="0"/>
        <w:spacing w:after="0" w:line="240" w:lineRule="auto"/>
        <w:ind w:left="480" w:hanging="480"/>
        <w:rPr>
          <w:rFonts w:ascii="Palatino Linotype" w:hAnsi="Palatino Linotype" w:cs="Times New Roman"/>
          <w:noProof/>
          <w:sz w:val="20"/>
          <w:szCs w:val="20"/>
        </w:rPr>
      </w:pPr>
      <w:r w:rsidRPr="000C66BD">
        <w:rPr>
          <w:rFonts w:ascii="Palatino Linotype" w:hAnsi="Palatino Linotype" w:cs="Times New Roman"/>
          <w:noProof/>
          <w:sz w:val="20"/>
          <w:szCs w:val="20"/>
        </w:rPr>
        <w:t xml:space="preserve">Firdaus, Iqlima, Rahmadisha Hidayati, Rida Siti Hamidah, Rina Rianti, Ritha Cahyuni, and Khusnul Khotimah. 2023. “Model-Model Pengumpulan Data Dalam Penelitian Tindakan Kelas.” </w:t>
      </w:r>
      <w:r w:rsidRPr="000C66BD">
        <w:rPr>
          <w:rFonts w:ascii="Palatino Linotype" w:hAnsi="Palatino Linotype" w:cs="Times New Roman"/>
          <w:i/>
          <w:iCs/>
          <w:noProof/>
          <w:sz w:val="20"/>
          <w:szCs w:val="20"/>
        </w:rPr>
        <w:t>Jurnal Kreativitas Mahasiswa</w:t>
      </w:r>
      <w:r w:rsidRPr="000C66BD">
        <w:rPr>
          <w:rFonts w:ascii="Palatino Linotype" w:hAnsi="Palatino Linotype" w:cs="Times New Roman"/>
          <w:noProof/>
          <w:sz w:val="20"/>
          <w:szCs w:val="20"/>
        </w:rPr>
        <w:t xml:space="preserve"> Vol.1 No.2 (2): 107.</w:t>
      </w:r>
    </w:p>
    <w:p w:rsidR="00E46A9B" w:rsidRPr="000C66BD" w:rsidRDefault="00E46A9B" w:rsidP="00E46A9B">
      <w:pPr>
        <w:widowControl w:val="0"/>
        <w:autoSpaceDE w:val="0"/>
        <w:autoSpaceDN w:val="0"/>
        <w:adjustRightInd w:val="0"/>
        <w:spacing w:after="0" w:line="240" w:lineRule="auto"/>
        <w:ind w:left="480" w:hanging="480"/>
        <w:rPr>
          <w:rFonts w:ascii="Palatino Linotype" w:hAnsi="Palatino Linotype" w:cs="Times New Roman"/>
          <w:noProof/>
          <w:sz w:val="20"/>
          <w:szCs w:val="20"/>
        </w:rPr>
      </w:pPr>
      <w:r w:rsidRPr="000C66BD">
        <w:rPr>
          <w:rFonts w:ascii="Palatino Linotype" w:hAnsi="Palatino Linotype" w:cs="Times New Roman"/>
          <w:noProof/>
          <w:sz w:val="20"/>
          <w:szCs w:val="20"/>
        </w:rPr>
        <w:t xml:space="preserve">FIRMANSYAH, DANI. 2015. “PENGARUH STRATEGI PEMBELAJARAN DAN MINAT BELAJAR TERHADAP HASIL BELAJAR MATEMATIKA.” </w:t>
      </w:r>
      <w:r w:rsidRPr="000C66BD">
        <w:rPr>
          <w:rFonts w:ascii="Palatino Linotype" w:hAnsi="Palatino Linotype" w:cs="Times New Roman"/>
          <w:i/>
          <w:iCs/>
          <w:noProof/>
          <w:sz w:val="20"/>
          <w:szCs w:val="20"/>
        </w:rPr>
        <w:t>JURNAL PENDIDIKAN UNSIKA</w:t>
      </w:r>
      <w:r w:rsidRPr="000C66BD">
        <w:rPr>
          <w:rFonts w:ascii="Palatino Linotype" w:hAnsi="Palatino Linotype" w:cs="Times New Roman"/>
          <w:noProof/>
          <w:sz w:val="20"/>
          <w:szCs w:val="20"/>
        </w:rPr>
        <w:t xml:space="preserve"> 3 (1): 86. https://doi.org/10.24114/jtp.v11i1.11199.</w:t>
      </w:r>
    </w:p>
    <w:p w:rsidR="00E46A9B" w:rsidRPr="000C66BD" w:rsidRDefault="00E46A9B" w:rsidP="00E46A9B">
      <w:pPr>
        <w:widowControl w:val="0"/>
        <w:autoSpaceDE w:val="0"/>
        <w:autoSpaceDN w:val="0"/>
        <w:adjustRightInd w:val="0"/>
        <w:spacing w:after="0" w:line="240" w:lineRule="auto"/>
        <w:ind w:left="480" w:hanging="480"/>
        <w:rPr>
          <w:rFonts w:ascii="Palatino Linotype" w:hAnsi="Palatino Linotype" w:cs="Times New Roman"/>
          <w:noProof/>
          <w:sz w:val="20"/>
          <w:szCs w:val="20"/>
        </w:rPr>
      </w:pPr>
      <w:r w:rsidRPr="000C66BD">
        <w:rPr>
          <w:rFonts w:ascii="Palatino Linotype" w:hAnsi="Palatino Linotype" w:cs="Times New Roman"/>
          <w:noProof/>
          <w:sz w:val="20"/>
          <w:szCs w:val="20"/>
        </w:rPr>
        <w:t xml:space="preserve">Gaol, Rumiris Lumban, and Ester Julinda Simarmata. 2019. “Efektivitas Bahan Ajar Tematik Sekolah Dasar Berbasis Budaya Lokal Melalui Penerapan Model Pembelajaran Contextual Teaching and </w:t>
      </w:r>
      <w:r w:rsidRPr="000C66BD">
        <w:rPr>
          <w:rFonts w:ascii="Palatino Linotype" w:hAnsi="Palatino Linotype" w:cs="Times New Roman"/>
          <w:noProof/>
          <w:sz w:val="20"/>
          <w:szCs w:val="20"/>
        </w:rPr>
        <w:lastRenderedPageBreak/>
        <w:t xml:space="preserve">Learning (Ctl) Terhadap Aktivitas Belajar Siswa.” </w:t>
      </w:r>
      <w:r w:rsidRPr="000C66BD">
        <w:rPr>
          <w:rFonts w:ascii="Palatino Linotype" w:hAnsi="Palatino Linotype" w:cs="Times New Roman"/>
          <w:i/>
          <w:iCs/>
          <w:noProof/>
          <w:sz w:val="20"/>
          <w:szCs w:val="20"/>
        </w:rPr>
        <w:t>Jurnal Guru Kita PGSD</w:t>
      </w:r>
      <w:r w:rsidRPr="000C66BD">
        <w:rPr>
          <w:rFonts w:ascii="Palatino Linotype" w:hAnsi="Palatino Linotype" w:cs="Times New Roman"/>
          <w:noProof/>
          <w:sz w:val="20"/>
          <w:szCs w:val="20"/>
        </w:rPr>
        <w:t xml:space="preserve"> 3 (4): 342. https://doi.org/10.24114/jgk.v3i4.15079.</w:t>
      </w:r>
    </w:p>
    <w:p w:rsidR="00E46A9B" w:rsidRPr="000C66BD" w:rsidRDefault="00E46A9B" w:rsidP="00E46A9B">
      <w:pPr>
        <w:widowControl w:val="0"/>
        <w:autoSpaceDE w:val="0"/>
        <w:autoSpaceDN w:val="0"/>
        <w:adjustRightInd w:val="0"/>
        <w:spacing w:after="0" w:line="240" w:lineRule="auto"/>
        <w:ind w:left="480" w:hanging="480"/>
        <w:rPr>
          <w:rFonts w:ascii="Palatino Linotype" w:hAnsi="Palatino Linotype" w:cs="Times New Roman"/>
          <w:noProof/>
          <w:sz w:val="20"/>
          <w:szCs w:val="20"/>
        </w:rPr>
      </w:pPr>
      <w:r w:rsidRPr="000C66BD">
        <w:rPr>
          <w:rFonts w:ascii="Palatino Linotype" w:hAnsi="Palatino Linotype" w:cs="Times New Roman"/>
          <w:noProof/>
          <w:sz w:val="20"/>
          <w:szCs w:val="20"/>
        </w:rPr>
        <w:t xml:space="preserve">Gulo, W. 2002. “Metodologi Penelitian.” </w:t>
      </w:r>
      <w:r w:rsidRPr="000C66BD">
        <w:rPr>
          <w:rFonts w:ascii="Palatino Linotype" w:hAnsi="Palatino Linotype" w:cs="Times New Roman"/>
          <w:i/>
          <w:iCs/>
          <w:noProof/>
          <w:sz w:val="20"/>
          <w:szCs w:val="20"/>
        </w:rPr>
        <w:t>Gramedia Widiasarana Indonesia</w:t>
      </w:r>
      <w:r w:rsidRPr="000C66BD">
        <w:rPr>
          <w:rFonts w:ascii="Palatino Linotype" w:hAnsi="Palatino Linotype" w:cs="Times New Roman"/>
          <w:noProof/>
          <w:sz w:val="20"/>
          <w:szCs w:val="20"/>
        </w:rPr>
        <w:t>, 262 H. http://scioteca.caf.com/bitstream/handle/123456789/1091/RED2017-Eng-8ene.pdf?sequence=12&amp;isAllowed=y%0Ahttp://dx.doi.org/10.1016/j.regsciurbeco.2008.06.005%0Ahttps://www.researchgate.net/publication/305320484_SISTEM_PEMBETUNGAN_TERPUSAT_STRATEGI_MELESTARI.</w:t>
      </w:r>
    </w:p>
    <w:p w:rsidR="00E46A9B" w:rsidRPr="000C66BD" w:rsidRDefault="00E46A9B" w:rsidP="00E46A9B">
      <w:pPr>
        <w:widowControl w:val="0"/>
        <w:autoSpaceDE w:val="0"/>
        <w:autoSpaceDN w:val="0"/>
        <w:adjustRightInd w:val="0"/>
        <w:spacing w:after="0" w:line="240" w:lineRule="auto"/>
        <w:ind w:left="480" w:hanging="480"/>
        <w:rPr>
          <w:rFonts w:ascii="Palatino Linotype" w:hAnsi="Palatino Linotype" w:cs="Times New Roman"/>
          <w:noProof/>
          <w:sz w:val="20"/>
          <w:szCs w:val="20"/>
        </w:rPr>
      </w:pPr>
      <w:r w:rsidRPr="000C66BD">
        <w:rPr>
          <w:rFonts w:ascii="Palatino Linotype" w:hAnsi="Palatino Linotype" w:cs="Times New Roman"/>
          <w:noProof/>
          <w:sz w:val="20"/>
          <w:szCs w:val="20"/>
        </w:rPr>
        <w:t xml:space="preserve">Halim, Amar. 2022. “Signifikansi Dan Implementasi Berpikir Kritis Dalam Proyeksi Dunia Pendidikan Abad 21 Pada Tingkat Sekolah Dasar.” </w:t>
      </w:r>
      <w:r w:rsidRPr="000C66BD">
        <w:rPr>
          <w:rFonts w:ascii="Palatino Linotype" w:hAnsi="Palatino Linotype" w:cs="Times New Roman"/>
          <w:i/>
          <w:iCs/>
          <w:noProof/>
          <w:sz w:val="20"/>
          <w:szCs w:val="20"/>
        </w:rPr>
        <w:t>Jurnal Indonesia Sosial Teknologi</w:t>
      </w:r>
      <w:r w:rsidRPr="000C66BD">
        <w:rPr>
          <w:rFonts w:ascii="Palatino Linotype" w:hAnsi="Palatino Linotype" w:cs="Times New Roman"/>
          <w:noProof/>
          <w:sz w:val="20"/>
          <w:szCs w:val="20"/>
        </w:rPr>
        <w:t xml:space="preserve"> 3 (3): 404–18. https://doi.org/10.36418/jist.v3i3.385.</w:t>
      </w:r>
    </w:p>
    <w:p w:rsidR="00E46A9B" w:rsidRPr="000C66BD" w:rsidRDefault="00E46A9B" w:rsidP="00E46A9B">
      <w:pPr>
        <w:widowControl w:val="0"/>
        <w:autoSpaceDE w:val="0"/>
        <w:autoSpaceDN w:val="0"/>
        <w:adjustRightInd w:val="0"/>
        <w:spacing w:after="0" w:line="240" w:lineRule="auto"/>
        <w:ind w:left="480" w:hanging="480"/>
        <w:rPr>
          <w:rFonts w:ascii="Palatino Linotype" w:hAnsi="Palatino Linotype" w:cs="Times New Roman"/>
          <w:noProof/>
          <w:sz w:val="20"/>
          <w:szCs w:val="20"/>
        </w:rPr>
      </w:pPr>
      <w:r w:rsidRPr="000C66BD">
        <w:rPr>
          <w:rFonts w:ascii="Palatino Linotype" w:hAnsi="Palatino Linotype" w:cs="Times New Roman"/>
          <w:noProof/>
          <w:sz w:val="20"/>
          <w:szCs w:val="20"/>
        </w:rPr>
        <w:t xml:space="preserve">Ilmiawan Mubin, Hikmah Hikmah. 2018. “Makna Filosofi Maja Labo Dahu Dan Pengaruhnya Terhadap Karakter Masyarakat Bima Pada Masa Pemerintahan Sultan Muhammad Salahudin 1917-1951.” </w:t>
      </w:r>
      <w:r w:rsidRPr="000C66BD">
        <w:rPr>
          <w:rFonts w:ascii="Palatino Linotype" w:hAnsi="Palatino Linotype" w:cs="Times New Roman"/>
          <w:i/>
          <w:iCs/>
          <w:noProof/>
          <w:sz w:val="20"/>
          <w:szCs w:val="20"/>
        </w:rPr>
        <w:t>Historis</w:t>
      </w:r>
      <w:r w:rsidRPr="000C66BD">
        <w:rPr>
          <w:rFonts w:ascii="Palatino Linotype" w:hAnsi="Palatino Linotype" w:cs="Times New Roman"/>
          <w:noProof/>
          <w:sz w:val="20"/>
          <w:szCs w:val="20"/>
        </w:rPr>
        <w:t xml:space="preserve"> 3 (2): 8. http://journal.ummat.ac.id/index.php/historis/article/view/1385.</w:t>
      </w:r>
    </w:p>
    <w:p w:rsidR="00E46A9B" w:rsidRPr="000C66BD" w:rsidRDefault="00E46A9B" w:rsidP="00E46A9B">
      <w:pPr>
        <w:widowControl w:val="0"/>
        <w:autoSpaceDE w:val="0"/>
        <w:autoSpaceDN w:val="0"/>
        <w:adjustRightInd w:val="0"/>
        <w:spacing w:after="0" w:line="240" w:lineRule="auto"/>
        <w:ind w:left="480" w:hanging="480"/>
        <w:rPr>
          <w:rFonts w:ascii="Palatino Linotype" w:hAnsi="Palatino Linotype" w:cs="Times New Roman"/>
          <w:noProof/>
          <w:sz w:val="20"/>
          <w:szCs w:val="20"/>
        </w:rPr>
      </w:pPr>
      <w:r w:rsidRPr="000C66BD">
        <w:rPr>
          <w:rFonts w:ascii="Palatino Linotype" w:hAnsi="Palatino Linotype" w:cs="Times New Roman"/>
          <w:noProof/>
          <w:sz w:val="20"/>
          <w:szCs w:val="20"/>
        </w:rPr>
        <w:t xml:space="preserve">Iswara, Eris, and Rostina Sundayana. 2021. “Penerapan Model Pembelajaran Problem Posing Dan Direct Instruction Dalam Meningkatkan Kemampuan Pemecahan Masalah Matematis Siswa.” </w:t>
      </w:r>
      <w:r w:rsidRPr="000C66BD">
        <w:rPr>
          <w:rFonts w:ascii="Palatino Linotype" w:hAnsi="Palatino Linotype" w:cs="Times New Roman"/>
          <w:i/>
          <w:iCs/>
          <w:noProof/>
          <w:sz w:val="20"/>
          <w:szCs w:val="20"/>
        </w:rPr>
        <w:t>Plusminus: Jurnal Pendidikan Matematika</w:t>
      </w:r>
      <w:r w:rsidRPr="000C66BD">
        <w:rPr>
          <w:rFonts w:ascii="Palatino Linotype" w:hAnsi="Palatino Linotype" w:cs="Times New Roman"/>
          <w:noProof/>
          <w:sz w:val="20"/>
          <w:szCs w:val="20"/>
        </w:rPr>
        <w:t xml:space="preserve"> 1 (2): 223–34. https://doi.org/10.31980/plusminus.v1i2.897.</w:t>
      </w:r>
    </w:p>
    <w:p w:rsidR="00E46A9B" w:rsidRPr="000C66BD" w:rsidRDefault="00E46A9B" w:rsidP="00E46A9B">
      <w:pPr>
        <w:widowControl w:val="0"/>
        <w:autoSpaceDE w:val="0"/>
        <w:autoSpaceDN w:val="0"/>
        <w:adjustRightInd w:val="0"/>
        <w:spacing w:after="0" w:line="240" w:lineRule="auto"/>
        <w:ind w:left="480" w:hanging="480"/>
        <w:rPr>
          <w:rFonts w:ascii="Palatino Linotype" w:hAnsi="Palatino Linotype" w:cs="Times New Roman"/>
          <w:noProof/>
          <w:sz w:val="20"/>
          <w:szCs w:val="20"/>
        </w:rPr>
      </w:pPr>
      <w:r w:rsidRPr="000C66BD">
        <w:rPr>
          <w:rFonts w:ascii="Palatino Linotype" w:hAnsi="Palatino Linotype" w:cs="Times New Roman"/>
          <w:noProof/>
          <w:sz w:val="20"/>
          <w:szCs w:val="20"/>
        </w:rPr>
        <w:t xml:space="preserve">Juwariah, Enung. 2022. “Supervisi Akademik Dalam Upaya Peningkatan Kompetensi Pedagogik Guru Non Kependidikan Dalam Penyusunan Perencanaan Pembelajaran.” </w:t>
      </w:r>
      <w:r w:rsidRPr="000C66BD">
        <w:rPr>
          <w:rFonts w:ascii="Palatino Linotype" w:hAnsi="Palatino Linotype" w:cs="Times New Roman"/>
          <w:i/>
          <w:iCs/>
          <w:noProof/>
          <w:sz w:val="20"/>
          <w:szCs w:val="20"/>
        </w:rPr>
        <w:t>Wilangan: Jurnal Inovasi Dan Riset Pendidikan Matematika</w:t>
      </w:r>
      <w:r w:rsidRPr="000C66BD">
        <w:rPr>
          <w:rFonts w:ascii="Palatino Linotype" w:hAnsi="Palatino Linotype" w:cs="Times New Roman"/>
          <w:noProof/>
          <w:sz w:val="20"/>
          <w:szCs w:val="20"/>
        </w:rPr>
        <w:t xml:space="preserve"> 3 (1): 41. https://doi.org/10.56704/jirpm.v3i1.14426.</w:t>
      </w:r>
    </w:p>
    <w:p w:rsidR="00E46A9B" w:rsidRPr="000C66BD" w:rsidRDefault="00E46A9B" w:rsidP="00E46A9B">
      <w:pPr>
        <w:widowControl w:val="0"/>
        <w:autoSpaceDE w:val="0"/>
        <w:autoSpaceDN w:val="0"/>
        <w:adjustRightInd w:val="0"/>
        <w:spacing w:after="0" w:line="240" w:lineRule="auto"/>
        <w:ind w:left="480" w:hanging="480"/>
        <w:rPr>
          <w:rFonts w:ascii="Palatino Linotype" w:hAnsi="Palatino Linotype" w:cs="Times New Roman"/>
          <w:noProof/>
          <w:sz w:val="20"/>
          <w:szCs w:val="20"/>
        </w:rPr>
      </w:pPr>
      <w:r w:rsidRPr="000C66BD">
        <w:rPr>
          <w:rFonts w:ascii="Palatino Linotype" w:hAnsi="Palatino Linotype" w:cs="Times New Roman"/>
          <w:noProof/>
          <w:sz w:val="20"/>
          <w:szCs w:val="20"/>
        </w:rPr>
        <w:t xml:space="preserve">Leni, Marlina, and Sholehun. 2021. “Analisis Faktor-Faktor Yang Mempengaruhi Hasil Belajar Bahasa Indonesia Pada Siswa Kelas IV SD Muhammadiyah Majaran Kabupaten Sorong.” </w:t>
      </w:r>
      <w:r w:rsidRPr="000C66BD">
        <w:rPr>
          <w:rFonts w:ascii="Palatino Linotype" w:hAnsi="Palatino Linotype" w:cs="Times New Roman"/>
          <w:i/>
          <w:iCs/>
          <w:noProof/>
          <w:sz w:val="20"/>
          <w:szCs w:val="20"/>
        </w:rPr>
        <w:t>Jurnal Keilmuan, Bahasa, Sastra, Dan Pengajarannya</w:t>
      </w:r>
      <w:r w:rsidRPr="000C66BD">
        <w:rPr>
          <w:rFonts w:ascii="Palatino Linotype" w:hAnsi="Palatino Linotype" w:cs="Times New Roman"/>
          <w:noProof/>
          <w:sz w:val="20"/>
          <w:szCs w:val="20"/>
        </w:rPr>
        <w:t xml:space="preserve"> 2 (1): 66–74. https://unimuda.e-journal.id/jurnalbahasaindonesia/article/download/952/582.</w:t>
      </w:r>
    </w:p>
    <w:p w:rsidR="00E46A9B" w:rsidRPr="000C66BD" w:rsidRDefault="00E46A9B" w:rsidP="00E46A9B">
      <w:pPr>
        <w:widowControl w:val="0"/>
        <w:autoSpaceDE w:val="0"/>
        <w:autoSpaceDN w:val="0"/>
        <w:adjustRightInd w:val="0"/>
        <w:spacing w:after="0" w:line="240" w:lineRule="auto"/>
        <w:ind w:left="480" w:hanging="480"/>
        <w:rPr>
          <w:rFonts w:ascii="Palatino Linotype" w:hAnsi="Palatino Linotype" w:cs="Times New Roman"/>
          <w:noProof/>
          <w:sz w:val="20"/>
          <w:szCs w:val="20"/>
        </w:rPr>
      </w:pPr>
      <w:r w:rsidRPr="000C66BD">
        <w:rPr>
          <w:rFonts w:ascii="Palatino Linotype" w:hAnsi="Palatino Linotype" w:cs="Times New Roman"/>
          <w:noProof/>
          <w:sz w:val="20"/>
          <w:szCs w:val="20"/>
        </w:rPr>
        <w:t xml:space="preserve">Mabrur, Mabrur, Anang Setiawan, and Mochamad Zakky Mubarok. 2021. “Pengaruh Model Pembelajaran Direct Instruction Terhadap Hasil Belajar Teknik Dasar Guling Depan Senam Lantai.” </w:t>
      </w:r>
      <w:r w:rsidRPr="000C66BD">
        <w:rPr>
          <w:rFonts w:ascii="Palatino Linotype" w:hAnsi="Palatino Linotype" w:cs="Times New Roman"/>
          <w:i/>
          <w:iCs/>
          <w:noProof/>
          <w:sz w:val="20"/>
          <w:szCs w:val="20"/>
        </w:rPr>
        <w:t>Physical Activity Journal</w:t>
      </w:r>
      <w:r w:rsidRPr="000C66BD">
        <w:rPr>
          <w:rFonts w:ascii="Palatino Linotype" w:hAnsi="Palatino Linotype" w:cs="Times New Roman"/>
          <w:noProof/>
          <w:sz w:val="20"/>
          <w:szCs w:val="20"/>
        </w:rPr>
        <w:t xml:space="preserve"> 2 (2): 193. https://doi.org/10.20884/1.paju.2021.2.2.4014.</w:t>
      </w:r>
    </w:p>
    <w:p w:rsidR="00E46A9B" w:rsidRPr="000C66BD" w:rsidRDefault="00E46A9B" w:rsidP="00E46A9B">
      <w:pPr>
        <w:widowControl w:val="0"/>
        <w:autoSpaceDE w:val="0"/>
        <w:autoSpaceDN w:val="0"/>
        <w:adjustRightInd w:val="0"/>
        <w:spacing w:after="0" w:line="240" w:lineRule="auto"/>
        <w:ind w:left="480" w:hanging="480"/>
        <w:rPr>
          <w:rFonts w:ascii="Palatino Linotype" w:hAnsi="Palatino Linotype" w:cs="Times New Roman"/>
          <w:noProof/>
          <w:sz w:val="20"/>
          <w:szCs w:val="20"/>
        </w:rPr>
      </w:pPr>
      <w:r w:rsidRPr="000C66BD">
        <w:rPr>
          <w:rFonts w:ascii="Palatino Linotype" w:hAnsi="Palatino Linotype" w:cs="Times New Roman"/>
          <w:noProof/>
          <w:sz w:val="20"/>
          <w:szCs w:val="20"/>
        </w:rPr>
        <w:t xml:space="preserve">Made Sulastriningsih, Ni, Sulfan Efendi, Kecamatan Tegallalang, Kabupaten Gianyar, SDN Tamanan, Kec Tamanan, and Kab Bondowoso. 2021. “Penerapan Model Direct Instruction Berbantuan Media Power Point Untuk Meningkatkan Hasil Belajar Siswa Kelas I SD Negeri 4 Sebatu Tahun Ajaran 2020/2021.” </w:t>
      </w:r>
      <w:r w:rsidRPr="000C66BD">
        <w:rPr>
          <w:rFonts w:ascii="Palatino Linotype" w:hAnsi="Palatino Linotype" w:cs="Times New Roman"/>
          <w:i/>
          <w:iCs/>
          <w:noProof/>
          <w:sz w:val="20"/>
          <w:szCs w:val="20"/>
        </w:rPr>
        <w:t>Jurnal Pendidikan Dasar</w:t>
      </w:r>
      <w:r w:rsidRPr="000C66BD">
        <w:rPr>
          <w:rFonts w:ascii="Palatino Linotype" w:hAnsi="Palatino Linotype" w:cs="Times New Roman"/>
          <w:noProof/>
          <w:sz w:val="20"/>
          <w:szCs w:val="20"/>
        </w:rPr>
        <w:t xml:space="preserve"> 1 (2): 121–28. https://jurnal.educ3.org/index.php.</w:t>
      </w:r>
    </w:p>
    <w:p w:rsidR="00E46A9B" w:rsidRPr="000C66BD" w:rsidRDefault="00E46A9B" w:rsidP="00E46A9B">
      <w:pPr>
        <w:widowControl w:val="0"/>
        <w:autoSpaceDE w:val="0"/>
        <w:autoSpaceDN w:val="0"/>
        <w:adjustRightInd w:val="0"/>
        <w:spacing w:after="0" w:line="240" w:lineRule="auto"/>
        <w:ind w:left="480" w:hanging="480"/>
        <w:rPr>
          <w:rFonts w:ascii="Palatino Linotype" w:hAnsi="Palatino Linotype" w:cs="Times New Roman"/>
          <w:noProof/>
          <w:sz w:val="20"/>
          <w:szCs w:val="20"/>
        </w:rPr>
      </w:pPr>
      <w:r w:rsidRPr="000C66BD">
        <w:rPr>
          <w:rFonts w:ascii="Palatino Linotype" w:hAnsi="Palatino Linotype" w:cs="Times New Roman"/>
          <w:noProof/>
          <w:sz w:val="20"/>
          <w:szCs w:val="20"/>
        </w:rPr>
        <w:t xml:space="preserve">Magdalena, Ina, Miftah Nurul Annisa, Gestiana Ragin, and Adinda Rahmah Ishaq. 2021. “Analisis Penggunaan Teknik Pre-Test Dan Post-Test Pada Mata Pelajaran Matematika Dalam Keberhasilan Evaluasi Pembelajaran Di Sdn Bojong 04.” </w:t>
      </w:r>
      <w:r w:rsidRPr="000C66BD">
        <w:rPr>
          <w:rFonts w:ascii="Palatino Linotype" w:hAnsi="Palatino Linotype" w:cs="Times New Roman"/>
          <w:i/>
          <w:iCs/>
          <w:noProof/>
          <w:sz w:val="20"/>
          <w:szCs w:val="20"/>
        </w:rPr>
        <w:t>Jurnal Pendidikan Dan Ilmu Sosial</w:t>
      </w:r>
      <w:r w:rsidRPr="000C66BD">
        <w:rPr>
          <w:rFonts w:ascii="Palatino Linotype" w:hAnsi="Palatino Linotype" w:cs="Times New Roman"/>
          <w:noProof/>
          <w:sz w:val="20"/>
          <w:szCs w:val="20"/>
        </w:rPr>
        <w:t xml:space="preserve"> 3 (2): 150–65.</w:t>
      </w:r>
    </w:p>
    <w:p w:rsidR="00E46A9B" w:rsidRPr="000C66BD" w:rsidRDefault="00E46A9B" w:rsidP="00E46A9B">
      <w:pPr>
        <w:widowControl w:val="0"/>
        <w:autoSpaceDE w:val="0"/>
        <w:autoSpaceDN w:val="0"/>
        <w:adjustRightInd w:val="0"/>
        <w:spacing w:after="0" w:line="240" w:lineRule="auto"/>
        <w:ind w:left="480" w:hanging="480"/>
        <w:rPr>
          <w:rFonts w:ascii="Palatino Linotype" w:hAnsi="Palatino Linotype" w:cs="Times New Roman"/>
          <w:noProof/>
          <w:sz w:val="20"/>
          <w:szCs w:val="20"/>
        </w:rPr>
      </w:pPr>
      <w:r w:rsidRPr="000C66BD">
        <w:rPr>
          <w:rFonts w:ascii="Palatino Linotype" w:hAnsi="Palatino Linotype" w:cs="Times New Roman"/>
          <w:noProof/>
          <w:sz w:val="20"/>
          <w:szCs w:val="20"/>
        </w:rPr>
        <w:t xml:space="preserve">Masdul, Muh Rizal. 2018. “Komunikasi Pembelajaran Learning Communication.” </w:t>
      </w:r>
      <w:r w:rsidRPr="000C66BD">
        <w:rPr>
          <w:rFonts w:ascii="Palatino Linotype" w:hAnsi="Palatino Linotype" w:cs="Times New Roman"/>
          <w:i/>
          <w:iCs/>
          <w:noProof/>
          <w:sz w:val="20"/>
          <w:szCs w:val="20"/>
        </w:rPr>
        <w:t>Iqra: Jurnal Ilmu Kependidikan Dan Keislaman</w:t>
      </w:r>
      <w:r w:rsidRPr="000C66BD">
        <w:rPr>
          <w:rFonts w:ascii="Palatino Linotype" w:hAnsi="Palatino Linotype" w:cs="Times New Roman"/>
          <w:noProof/>
          <w:sz w:val="20"/>
          <w:szCs w:val="20"/>
        </w:rPr>
        <w:t xml:space="preserve"> 13 (2): 1–9. https://www.jurnal.unismuhpalu.ac.id/index.php/IQRA/article/view/259.</w:t>
      </w:r>
    </w:p>
    <w:p w:rsidR="00E46A9B" w:rsidRPr="000C66BD" w:rsidRDefault="00E46A9B" w:rsidP="00E46A9B">
      <w:pPr>
        <w:widowControl w:val="0"/>
        <w:autoSpaceDE w:val="0"/>
        <w:autoSpaceDN w:val="0"/>
        <w:adjustRightInd w:val="0"/>
        <w:spacing w:after="0" w:line="240" w:lineRule="auto"/>
        <w:ind w:left="480" w:hanging="480"/>
        <w:rPr>
          <w:rFonts w:ascii="Palatino Linotype" w:hAnsi="Palatino Linotype" w:cs="Times New Roman"/>
          <w:noProof/>
          <w:sz w:val="20"/>
          <w:szCs w:val="20"/>
        </w:rPr>
      </w:pPr>
      <w:r w:rsidRPr="000C66BD">
        <w:rPr>
          <w:rFonts w:ascii="Palatino Linotype" w:hAnsi="Palatino Linotype" w:cs="Times New Roman"/>
          <w:noProof/>
          <w:sz w:val="20"/>
          <w:szCs w:val="20"/>
        </w:rPr>
        <w:t xml:space="preserve">Muhammad Syazali, Umar. 2022. “Peran Kebudayaan Dalam Pembelajaran IPA Di Indonesia: Studi Literatur Etnosains.” </w:t>
      </w:r>
      <w:r w:rsidRPr="000C66BD">
        <w:rPr>
          <w:rFonts w:ascii="Palatino Linotype" w:hAnsi="Palatino Linotype" w:cs="Times New Roman"/>
          <w:i/>
          <w:iCs/>
          <w:noProof/>
          <w:sz w:val="20"/>
          <w:szCs w:val="20"/>
        </w:rPr>
        <w:t>Jurnal Educatio FKIP UNMA</w:t>
      </w:r>
      <w:r w:rsidRPr="000C66BD">
        <w:rPr>
          <w:rFonts w:ascii="Palatino Linotype" w:hAnsi="Palatino Linotype" w:cs="Times New Roman"/>
          <w:noProof/>
          <w:sz w:val="20"/>
          <w:szCs w:val="20"/>
        </w:rPr>
        <w:t xml:space="preserve"> 8 (1): 344–54. https://doi.org/10.31949/educatio.v8i1.2099.</w:t>
      </w:r>
    </w:p>
    <w:p w:rsidR="00E46A9B" w:rsidRPr="000C66BD" w:rsidRDefault="00E46A9B" w:rsidP="00E46A9B">
      <w:pPr>
        <w:widowControl w:val="0"/>
        <w:autoSpaceDE w:val="0"/>
        <w:autoSpaceDN w:val="0"/>
        <w:adjustRightInd w:val="0"/>
        <w:spacing w:after="0" w:line="240" w:lineRule="auto"/>
        <w:ind w:left="480" w:hanging="480"/>
        <w:rPr>
          <w:rFonts w:ascii="Palatino Linotype" w:hAnsi="Palatino Linotype" w:cs="Times New Roman"/>
          <w:noProof/>
          <w:sz w:val="20"/>
          <w:szCs w:val="20"/>
        </w:rPr>
      </w:pPr>
      <w:r w:rsidRPr="000C66BD">
        <w:rPr>
          <w:rFonts w:ascii="Palatino Linotype" w:hAnsi="Palatino Linotype" w:cs="Times New Roman"/>
          <w:noProof/>
          <w:sz w:val="20"/>
          <w:szCs w:val="20"/>
        </w:rPr>
        <w:t>Mulyatiningsih, Dr. Endang. 2021. “Metode Penelitian Tindakan Kelas,” 42.</w:t>
      </w:r>
    </w:p>
    <w:p w:rsidR="00E46A9B" w:rsidRPr="000C66BD" w:rsidRDefault="00E46A9B" w:rsidP="00E46A9B">
      <w:pPr>
        <w:widowControl w:val="0"/>
        <w:autoSpaceDE w:val="0"/>
        <w:autoSpaceDN w:val="0"/>
        <w:adjustRightInd w:val="0"/>
        <w:spacing w:after="0" w:line="240" w:lineRule="auto"/>
        <w:ind w:left="480" w:hanging="480"/>
        <w:rPr>
          <w:rFonts w:ascii="Palatino Linotype" w:hAnsi="Palatino Linotype" w:cs="Times New Roman"/>
          <w:noProof/>
          <w:sz w:val="20"/>
          <w:szCs w:val="20"/>
        </w:rPr>
      </w:pPr>
      <w:r w:rsidRPr="000C66BD">
        <w:rPr>
          <w:rFonts w:ascii="Palatino Linotype" w:hAnsi="Palatino Linotype" w:cs="Times New Roman"/>
          <w:noProof/>
          <w:sz w:val="20"/>
          <w:szCs w:val="20"/>
        </w:rPr>
        <w:t xml:space="preserve">Murniarti, Erni, and Nouf Zahrah Anastasia. 2016. “Pendidikan Inklusif Di Tingkat Sekolah Dasar.” </w:t>
      </w:r>
      <w:r w:rsidRPr="000C66BD">
        <w:rPr>
          <w:rFonts w:ascii="Palatino Linotype" w:hAnsi="Palatino Linotype" w:cs="Times New Roman"/>
          <w:i/>
          <w:iCs/>
          <w:noProof/>
          <w:sz w:val="20"/>
          <w:szCs w:val="20"/>
        </w:rPr>
        <w:t>Jurnal Dinamika Pendidikan</w:t>
      </w:r>
      <w:r w:rsidRPr="000C66BD">
        <w:rPr>
          <w:rFonts w:ascii="Palatino Linotype" w:hAnsi="Palatino Linotype" w:cs="Times New Roman"/>
          <w:noProof/>
          <w:sz w:val="20"/>
          <w:szCs w:val="20"/>
        </w:rPr>
        <w:t xml:space="preserve"> 9 (1): 9. https://doi.org/10.33541/jdp.v9i1.134.</w:t>
      </w:r>
    </w:p>
    <w:p w:rsidR="00E46A9B" w:rsidRPr="000C66BD" w:rsidRDefault="00E46A9B" w:rsidP="00E46A9B">
      <w:pPr>
        <w:widowControl w:val="0"/>
        <w:autoSpaceDE w:val="0"/>
        <w:autoSpaceDN w:val="0"/>
        <w:adjustRightInd w:val="0"/>
        <w:spacing w:after="0" w:line="240" w:lineRule="auto"/>
        <w:ind w:left="480" w:hanging="480"/>
        <w:rPr>
          <w:rFonts w:ascii="Palatino Linotype" w:hAnsi="Palatino Linotype" w:cs="Times New Roman"/>
          <w:noProof/>
          <w:sz w:val="20"/>
          <w:szCs w:val="20"/>
        </w:rPr>
      </w:pPr>
      <w:r w:rsidRPr="000C66BD">
        <w:rPr>
          <w:rFonts w:ascii="Palatino Linotype" w:hAnsi="Palatino Linotype" w:cs="Times New Roman"/>
          <w:noProof/>
          <w:sz w:val="20"/>
          <w:szCs w:val="20"/>
        </w:rPr>
        <w:t xml:space="preserve">Muslihin, Heri Yusuf, Aini Loita, and Dea Siti Nurjanah. 2022. “Instrumen Penelitian Tindakan Kelas Untuk Peningkatan Motorik Halus Anak.” </w:t>
      </w:r>
      <w:r w:rsidRPr="000C66BD">
        <w:rPr>
          <w:rFonts w:ascii="Palatino Linotype" w:hAnsi="Palatino Linotype" w:cs="Times New Roman"/>
          <w:i/>
          <w:iCs/>
          <w:noProof/>
          <w:sz w:val="20"/>
          <w:szCs w:val="20"/>
        </w:rPr>
        <w:t>Jurnal Paud Agapedia</w:t>
      </w:r>
      <w:r w:rsidRPr="000C66BD">
        <w:rPr>
          <w:rFonts w:ascii="Palatino Linotype" w:hAnsi="Palatino Linotype" w:cs="Times New Roman"/>
          <w:noProof/>
          <w:sz w:val="20"/>
          <w:szCs w:val="20"/>
        </w:rPr>
        <w:t xml:space="preserve"> 6 (1): 99–106. https://doi.org/10.17509/jpa.v6i1.51341.</w:t>
      </w:r>
    </w:p>
    <w:p w:rsidR="00E46A9B" w:rsidRPr="000C66BD" w:rsidRDefault="00E46A9B" w:rsidP="00E46A9B">
      <w:pPr>
        <w:widowControl w:val="0"/>
        <w:autoSpaceDE w:val="0"/>
        <w:autoSpaceDN w:val="0"/>
        <w:adjustRightInd w:val="0"/>
        <w:spacing w:after="0" w:line="240" w:lineRule="auto"/>
        <w:ind w:left="480" w:hanging="480"/>
        <w:rPr>
          <w:rFonts w:ascii="Palatino Linotype" w:hAnsi="Palatino Linotype" w:cs="Times New Roman"/>
          <w:noProof/>
          <w:sz w:val="20"/>
          <w:szCs w:val="20"/>
        </w:rPr>
      </w:pPr>
      <w:r w:rsidRPr="000C66BD">
        <w:rPr>
          <w:rFonts w:ascii="Palatino Linotype" w:hAnsi="Palatino Linotype" w:cs="Times New Roman"/>
          <w:noProof/>
          <w:sz w:val="20"/>
          <w:szCs w:val="20"/>
        </w:rPr>
        <w:t xml:space="preserve">Najamudin, N, and A Andang. 2022. “Urgensi Budaya Bima Maja Labo Dahu Dalam Mendorong Revolusi Mental.” </w:t>
      </w:r>
      <w:r w:rsidRPr="000C66BD">
        <w:rPr>
          <w:rFonts w:ascii="Palatino Linotype" w:hAnsi="Palatino Linotype" w:cs="Times New Roman"/>
          <w:i/>
          <w:iCs/>
          <w:noProof/>
          <w:sz w:val="20"/>
          <w:szCs w:val="20"/>
        </w:rPr>
        <w:t>Pedagogos: Jurnal Pendidikan</w:t>
      </w:r>
      <w:r w:rsidRPr="000C66BD">
        <w:rPr>
          <w:rFonts w:ascii="Palatino Linotype" w:hAnsi="Palatino Linotype" w:cs="Times New Roman"/>
          <w:noProof/>
          <w:sz w:val="20"/>
          <w:szCs w:val="20"/>
        </w:rPr>
        <w:t xml:space="preserve"> 4 (1): 48–54. http://jurnal.stkipbima.ac.id/index.php/gg/article/view/666%0Ahttp://jurnal.stkipbima.ac.id/inde</w:t>
      </w:r>
      <w:r w:rsidRPr="000C66BD">
        <w:rPr>
          <w:rFonts w:ascii="Palatino Linotype" w:hAnsi="Palatino Linotype" w:cs="Times New Roman"/>
          <w:noProof/>
          <w:sz w:val="20"/>
          <w:szCs w:val="20"/>
        </w:rPr>
        <w:lastRenderedPageBreak/>
        <w:t>x.php/gg/article/download/666/433.</w:t>
      </w:r>
    </w:p>
    <w:p w:rsidR="00E46A9B" w:rsidRPr="000C66BD" w:rsidRDefault="00E46A9B" w:rsidP="00E46A9B">
      <w:pPr>
        <w:widowControl w:val="0"/>
        <w:autoSpaceDE w:val="0"/>
        <w:autoSpaceDN w:val="0"/>
        <w:adjustRightInd w:val="0"/>
        <w:spacing w:after="0" w:line="240" w:lineRule="auto"/>
        <w:ind w:left="480" w:hanging="480"/>
        <w:rPr>
          <w:rFonts w:ascii="Palatino Linotype" w:hAnsi="Palatino Linotype" w:cs="Times New Roman"/>
          <w:noProof/>
          <w:sz w:val="20"/>
          <w:szCs w:val="20"/>
        </w:rPr>
      </w:pPr>
      <w:r w:rsidRPr="000C66BD">
        <w:rPr>
          <w:rFonts w:ascii="Palatino Linotype" w:hAnsi="Palatino Linotype" w:cs="Times New Roman"/>
          <w:noProof/>
          <w:sz w:val="20"/>
          <w:szCs w:val="20"/>
        </w:rPr>
        <w:t xml:space="preserve">Novitasari, Dian. 2016. “Pengaruh Penggunaan Multimedia Interaktif Terhadap Kemampuan Pemahaman Konsep Matematis Siswa.” </w:t>
      </w:r>
      <w:r w:rsidRPr="000C66BD">
        <w:rPr>
          <w:rFonts w:ascii="Palatino Linotype" w:hAnsi="Palatino Linotype" w:cs="Times New Roman"/>
          <w:i/>
          <w:iCs/>
          <w:noProof/>
          <w:sz w:val="20"/>
          <w:szCs w:val="20"/>
        </w:rPr>
        <w:t>FIBONACCI: Jurnal Pendidikan Matematika Dan Matematika</w:t>
      </w:r>
      <w:r w:rsidRPr="000C66BD">
        <w:rPr>
          <w:rFonts w:ascii="Palatino Linotype" w:hAnsi="Palatino Linotype" w:cs="Times New Roman"/>
          <w:noProof/>
          <w:sz w:val="20"/>
          <w:szCs w:val="20"/>
        </w:rPr>
        <w:t xml:space="preserve"> 2 (2): 8. https://doi.org/10.24853/fbc.2.2.8-18.</w:t>
      </w:r>
    </w:p>
    <w:p w:rsidR="00E46A9B" w:rsidRPr="000C66BD" w:rsidRDefault="00E46A9B" w:rsidP="00E46A9B">
      <w:pPr>
        <w:widowControl w:val="0"/>
        <w:autoSpaceDE w:val="0"/>
        <w:autoSpaceDN w:val="0"/>
        <w:adjustRightInd w:val="0"/>
        <w:spacing w:after="0" w:line="240" w:lineRule="auto"/>
        <w:ind w:left="480" w:hanging="480"/>
        <w:rPr>
          <w:rFonts w:ascii="Palatino Linotype" w:hAnsi="Palatino Linotype" w:cs="Times New Roman"/>
          <w:noProof/>
          <w:sz w:val="20"/>
          <w:szCs w:val="20"/>
        </w:rPr>
      </w:pPr>
      <w:r w:rsidRPr="000C66BD">
        <w:rPr>
          <w:rFonts w:ascii="Palatino Linotype" w:hAnsi="Palatino Linotype" w:cs="Times New Roman"/>
          <w:noProof/>
          <w:sz w:val="20"/>
          <w:szCs w:val="20"/>
        </w:rPr>
        <w:t xml:space="preserve">Nur, Muhammad, Cut Zahri Harun, Sakdiah Ibrahim, Universitas Syiah Kuala Banda Aceh, and Prodi Magister Administrasi Pendidikan Universitas Syiah Kuala Riski Dwi Utami UIN Antasari Banjarmasin. 2022. “Management of Education: Jurnal Manajemen Pendidikan Islam MANAJEMEN SEKOLAH DALAM MENINGKATKAN MUTU PENDIDIKAN PADA TINGKAT SD School Management in Improving the Quality of Education at the Elementary Level.” </w:t>
      </w:r>
      <w:r w:rsidRPr="000C66BD">
        <w:rPr>
          <w:rFonts w:ascii="Palatino Linotype" w:hAnsi="Palatino Linotype" w:cs="Times New Roman"/>
          <w:i/>
          <w:iCs/>
          <w:noProof/>
          <w:sz w:val="20"/>
          <w:szCs w:val="20"/>
        </w:rPr>
        <w:t>Management of Education: Jurnal Manajemen Pendidikan Islam</w:t>
      </w:r>
      <w:r w:rsidRPr="000C66BD">
        <w:rPr>
          <w:rFonts w:ascii="Palatino Linotype" w:hAnsi="Palatino Linotype" w:cs="Times New Roman"/>
          <w:noProof/>
          <w:sz w:val="20"/>
          <w:szCs w:val="20"/>
        </w:rPr>
        <w:t xml:space="preserve"> 8 (1): 23–30.</w:t>
      </w:r>
    </w:p>
    <w:p w:rsidR="00E46A9B" w:rsidRPr="000C66BD" w:rsidRDefault="00E46A9B" w:rsidP="00E46A9B">
      <w:pPr>
        <w:widowControl w:val="0"/>
        <w:autoSpaceDE w:val="0"/>
        <w:autoSpaceDN w:val="0"/>
        <w:adjustRightInd w:val="0"/>
        <w:spacing w:after="0" w:line="240" w:lineRule="auto"/>
        <w:ind w:left="480" w:hanging="480"/>
        <w:rPr>
          <w:rFonts w:ascii="Palatino Linotype" w:hAnsi="Palatino Linotype" w:cs="Times New Roman"/>
          <w:noProof/>
          <w:sz w:val="20"/>
          <w:szCs w:val="20"/>
        </w:rPr>
      </w:pPr>
      <w:r w:rsidRPr="000C66BD">
        <w:rPr>
          <w:rFonts w:ascii="Palatino Linotype" w:hAnsi="Palatino Linotype" w:cs="Times New Roman"/>
          <w:noProof/>
          <w:sz w:val="20"/>
          <w:szCs w:val="20"/>
        </w:rPr>
        <w:t xml:space="preserve">Prihantoro, Agung, and Fattah Hidayat. 2019. “Ulumuddin: Jurnal Ilmu-Ilmu Keislaman MELAKUKAN PENELITIAN TINDAKAN KELAS.” </w:t>
      </w:r>
      <w:r w:rsidRPr="000C66BD">
        <w:rPr>
          <w:rFonts w:ascii="Palatino Linotype" w:hAnsi="Palatino Linotype" w:cs="Times New Roman"/>
          <w:i/>
          <w:iCs/>
          <w:noProof/>
          <w:sz w:val="20"/>
          <w:szCs w:val="20"/>
        </w:rPr>
        <w:t>Ulumuddin: Jurnal Ilmu-Ilmu Keislaman</w:t>
      </w:r>
      <w:r w:rsidRPr="000C66BD">
        <w:rPr>
          <w:rFonts w:ascii="Palatino Linotype" w:hAnsi="Palatino Linotype" w:cs="Times New Roman"/>
          <w:noProof/>
          <w:sz w:val="20"/>
          <w:szCs w:val="20"/>
        </w:rPr>
        <w:t xml:space="preserve"> 9 (1): 49–60.</w:t>
      </w:r>
    </w:p>
    <w:p w:rsidR="00E46A9B" w:rsidRPr="000C66BD" w:rsidRDefault="00E46A9B" w:rsidP="00E46A9B">
      <w:pPr>
        <w:widowControl w:val="0"/>
        <w:autoSpaceDE w:val="0"/>
        <w:autoSpaceDN w:val="0"/>
        <w:adjustRightInd w:val="0"/>
        <w:spacing w:after="0" w:line="240" w:lineRule="auto"/>
        <w:ind w:left="480" w:hanging="480"/>
        <w:rPr>
          <w:rFonts w:ascii="Palatino Linotype" w:hAnsi="Palatino Linotype" w:cs="Times New Roman"/>
          <w:noProof/>
          <w:sz w:val="20"/>
          <w:szCs w:val="20"/>
        </w:rPr>
      </w:pPr>
      <w:r w:rsidRPr="000C66BD">
        <w:rPr>
          <w:rFonts w:ascii="Palatino Linotype" w:hAnsi="Palatino Linotype" w:cs="Times New Roman"/>
          <w:noProof/>
          <w:sz w:val="20"/>
          <w:szCs w:val="20"/>
        </w:rPr>
        <w:t xml:space="preserve">Pritandhari, Meyta, and Pendidikan. 2017. “IMPLEMENTASI MODEL PEMBELAJARAN DIRECT INSTRUCTION UNTUK MENINGKATKAN KEMAMPUAN BERPIKIR KREATIF MAHASISWA.” </w:t>
      </w:r>
      <w:r w:rsidRPr="000C66BD">
        <w:rPr>
          <w:rFonts w:ascii="Palatino Linotype" w:hAnsi="Palatino Linotype" w:cs="Times New Roman"/>
          <w:i/>
          <w:iCs/>
          <w:noProof/>
          <w:sz w:val="20"/>
          <w:szCs w:val="20"/>
        </w:rPr>
        <w:t>JURNAL PROMOSI Jurnal Pendidikan Ekonomi UM Metro</w:t>
      </w:r>
      <w:r w:rsidRPr="000C66BD">
        <w:rPr>
          <w:rFonts w:ascii="Palatino Linotype" w:hAnsi="Palatino Linotype" w:cs="Times New Roman"/>
          <w:noProof/>
          <w:sz w:val="20"/>
          <w:szCs w:val="20"/>
        </w:rPr>
        <w:t xml:space="preserve"> 5 (1): 47–56.</w:t>
      </w:r>
    </w:p>
    <w:p w:rsidR="00E46A9B" w:rsidRPr="000C66BD" w:rsidRDefault="00E46A9B" w:rsidP="00E46A9B">
      <w:pPr>
        <w:widowControl w:val="0"/>
        <w:autoSpaceDE w:val="0"/>
        <w:autoSpaceDN w:val="0"/>
        <w:adjustRightInd w:val="0"/>
        <w:spacing w:after="0" w:line="240" w:lineRule="auto"/>
        <w:ind w:left="480" w:hanging="480"/>
        <w:rPr>
          <w:rFonts w:ascii="Palatino Linotype" w:hAnsi="Palatino Linotype" w:cs="Times New Roman"/>
          <w:noProof/>
          <w:sz w:val="20"/>
          <w:szCs w:val="20"/>
        </w:rPr>
      </w:pPr>
      <w:r w:rsidRPr="000C66BD">
        <w:rPr>
          <w:rFonts w:ascii="Palatino Linotype" w:hAnsi="Palatino Linotype" w:cs="Times New Roman"/>
          <w:noProof/>
          <w:sz w:val="20"/>
          <w:szCs w:val="20"/>
        </w:rPr>
        <w:t xml:space="preserve">Raco, J.R. 2010. “METODE PENELlTlAN KUALlTATlF: JENIS, KARAKTERISTIK, DAN KEUNGGULANNYA.” </w:t>
      </w:r>
      <w:r w:rsidRPr="000C66BD">
        <w:rPr>
          <w:rFonts w:ascii="Palatino Linotype" w:hAnsi="Palatino Linotype" w:cs="Times New Roman"/>
          <w:i/>
          <w:iCs/>
          <w:noProof/>
          <w:sz w:val="20"/>
          <w:szCs w:val="20"/>
        </w:rPr>
        <w:t>PT Grasindo</w:t>
      </w:r>
      <w:r w:rsidRPr="000C66BD">
        <w:rPr>
          <w:rFonts w:ascii="Palatino Linotype" w:hAnsi="Palatino Linotype" w:cs="Times New Roman"/>
          <w:noProof/>
          <w:sz w:val="20"/>
          <w:szCs w:val="20"/>
        </w:rPr>
        <w:t>, 146.</w:t>
      </w:r>
    </w:p>
    <w:p w:rsidR="00E46A9B" w:rsidRPr="000C66BD" w:rsidRDefault="00E46A9B" w:rsidP="00E46A9B">
      <w:pPr>
        <w:widowControl w:val="0"/>
        <w:autoSpaceDE w:val="0"/>
        <w:autoSpaceDN w:val="0"/>
        <w:adjustRightInd w:val="0"/>
        <w:spacing w:after="0" w:line="240" w:lineRule="auto"/>
        <w:ind w:left="480" w:hanging="480"/>
        <w:rPr>
          <w:rFonts w:ascii="Palatino Linotype" w:hAnsi="Palatino Linotype" w:cs="Times New Roman"/>
          <w:noProof/>
          <w:sz w:val="20"/>
          <w:szCs w:val="20"/>
        </w:rPr>
      </w:pPr>
      <w:r w:rsidRPr="000C66BD">
        <w:rPr>
          <w:rFonts w:ascii="Palatino Linotype" w:hAnsi="Palatino Linotype" w:cs="Times New Roman"/>
          <w:noProof/>
          <w:sz w:val="20"/>
          <w:szCs w:val="20"/>
        </w:rPr>
        <w:t xml:space="preserve">Ridwan, Asep Eri. 2014. “Pendidikan IPS Dalam Membentuk SDM Beradab.” </w:t>
      </w:r>
      <w:r w:rsidRPr="000C66BD">
        <w:rPr>
          <w:rFonts w:ascii="Palatino Linotype" w:hAnsi="Palatino Linotype" w:cs="Times New Roman"/>
          <w:i/>
          <w:iCs/>
          <w:noProof/>
          <w:sz w:val="20"/>
          <w:szCs w:val="20"/>
        </w:rPr>
        <w:t>Jurnal Pendidikan Ilmu Sosial</w:t>
      </w:r>
      <w:r w:rsidRPr="000C66BD">
        <w:rPr>
          <w:rFonts w:ascii="Palatino Linotype" w:hAnsi="Palatino Linotype" w:cs="Times New Roman"/>
          <w:noProof/>
          <w:sz w:val="20"/>
          <w:szCs w:val="20"/>
        </w:rPr>
        <w:t xml:space="preserve"> 23 (1): 27–35. https://doi.org/10.17509/jpis.v23i1.2060.</w:t>
      </w:r>
    </w:p>
    <w:p w:rsidR="00E46A9B" w:rsidRPr="000C66BD" w:rsidRDefault="00E46A9B" w:rsidP="00E46A9B">
      <w:pPr>
        <w:widowControl w:val="0"/>
        <w:autoSpaceDE w:val="0"/>
        <w:autoSpaceDN w:val="0"/>
        <w:adjustRightInd w:val="0"/>
        <w:spacing w:after="0" w:line="240" w:lineRule="auto"/>
        <w:ind w:left="480" w:hanging="480"/>
        <w:rPr>
          <w:rFonts w:ascii="Palatino Linotype" w:hAnsi="Palatino Linotype" w:cs="Times New Roman"/>
          <w:noProof/>
          <w:sz w:val="20"/>
          <w:szCs w:val="20"/>
        </w:rPr>
      </w:pPr>
      <w:r w:rsidRPr="000C66BD">
        <w:rPr>
          <w:rFonts w:ascii="Palatino Linotype" w:hAnsi="Palatino Linotype" w:cs="Times New Roman"/>
          <w:noProof/>
          <w:sz w:val="20"/>
          <w:szCs w:val="20"/>
        </w:rPr>
        <w:t xml:space="preserve">Sa’diyah, Halimatus. 2018. “Manajemen Mutu Pendidikan Dalam Meningkatkan Sumber Daya Manusia.” </w:t>
      </w:r>
      <w:r w:rsidRPr="000C66BD">
        <w:rPr>
          <w:rFonts w:ascii="Palatino Linotype" w:hAnsi="Palatino Linotype" w:cs="Times New Roman"/>
          <w:i/>
          <w:iCs/>
          <w:noProof/>
          <w:sz w:val="20"/>
          <w:szCs w:val="20"/>
        </w:rPr>
        <w:t>Bidayatuna: Jurnal Pendidikan Guru Mandrasah Ibtidaiyah</w:t>
      </w:r>
      <w:r w:rsidRPr="000C66BD">
        <w:rPr>
          <w:rFonts w:ascii="Palatino Linotype" w:hAnsi="Palatino Linotype" w:cs="Times New Roman"/>
          <w:noProof/>
          <w:sz w:val="20"/>
          <w:szCs w:val="20"/>
        </w:rPr>
        <w:t xml:space="preserve"> 1 (2): 101. https://doi.org/10.36835/bidayatuna.v1i2.329.</w:t>
      </w:r>
    </w:p>
    <w:p w:rsidR="00E46A9B" w:rsidRPr="000C66BD" w:rsidRDefault="00E46A9B" w:rsidP="00E46A9B">
      <w:pPr>
        <w:widowControl w:val="0"/>
        <w:autoSpaceDE w:val="0"/>
        <w:autoSpaceDN w:val="0"/>
        <w:adjustRightInd w:val="0"/>
        <w:spacing w:after="0" w:line="240" w:lineRule="auto"/>
        <w:ind w:left="480" w:hanging="480"/>
        <w:rPr>
          <w:rFonts w:ascii="Palatino Linotype" w:hAnsi="Palatino Linotype" w:cs="Times New Roman"/>
          <w:noProof/>
          <w:sz w:val="20"/>
          <w:szCs w:val="20"/>
        </w:rPr>
      </w:pPr>
      <w:r w:rsidRPr="000C66BD">
        <w:rPr>
          <w:rFonts w:ascii="Palatino Linotype" w:hAnsi="Palatino Linotype" w:cs="Times New Roman"/>
          <w:noProof/>
          <w:sz w:val="20"/>
          <w:szCs w:val="20"/>
        </w:rPr>
        <w:t xml:space="preserve">Salam, Abd. 2022. “Karakter Maja Labo Dahu Dalam Perspektif Pendidikan Islam Di Bima.” </w:t>
      </w:r>
      <w:r w:rsidRPr="000C66BD">
        <w:rPr>
          <w:rFonts w:ascii="Palatino Linotype" w:hAnsi="Palatino Linotype" w:cs="Times New Roman"/>
          <w:i/>
          <w:iCs/>
          <w:noProof/>
          <w:sz w:val="20"/>
          <w:szCs w:val="20"/>
        </w:rPr>
        <w:t>Fitrah: Jurnal Studi Pendidikan</w:t>
      </w:r>
      <w:r w:rsidRPr="000C66BD">
        <w:rPr>
          <w:rFonts w:ascii="Palatino Linotype" w:hAnsi="Palatino Linotype" w:cs="Times New Roman"/>
          <w:noProof/>
          <w:sz w:val="20"/>
          <w:szCs w:val="20"/>
        </w:rPr>
        <w:t xml:space="preserve"> 13 (2): 98–106. https://doi.org/10.47625/fitrah.v13i2.391.</w:t>
      </w:r>
    </w:p>
    <w:p w:rsidR="00E46A9B" w:rsidRPr="000C66BD" w:rsidRDefault="00E46A9B" w:rsidP="00E46A9B">
      <w:pPr>
        <w:widowControl w:val="0"/>
        <w:autoSpaceDE w:val="0"/>
        <w:autoSpaceDN w:val="0"/>
        <w:adjustRightInd w:val="0"/>
        <w:spacing w:after="0" w:line="240" w:lineRule="auto"/>
        <w:ind w:left="480" w:hanging="480"/>
        <w:rPr>
          <w:rFonts w:ascii="Palatino Linotype" w:hAnsi="Palatino Linotype" w:cs="Times New Roman"/>
          <w:noProof/>
          <w:sz w:val="20"/>
          <w:szCs w:val="20"/>
        </w:rPr>
      </w:pPr>
      <w:r w:rsidRPr="000C66BD">
        <w:rPr>
          <w:rFonts w:ascii="Palatino Linotype" w:hAnsi="Palatino Linotype" w:cs="Times New Roman"/>
          <w:noProof/>
          <w:sz w:val="20"/>
          <w:szCs w:val="20"/>
        </w:rPr>
        <w:t xml:space="preserve">Santra, Wayan. 2021. “Implementasi Model Direct Instruction Untuk Meningkatkan Hasil Belajar Teknik Dasar Sprint.” </w:t>
      </w:r>
      <w:r w:rsidRPr="000C66BD">
        <w:rPr>
          <w:rFonts w:ascii="Palatino Linotype" w:hAnsi="Palatino Linotype" w:cs="Times New Roman"/>
          <w:i/>
          <w:iCs/>
          <w:noProof/>
          <w:sz w:val="20"/>
          <w:szCs w:val="20"/>
        </w:rPr>
        <w:t>Indonesian Journal of Educational Development</w:t>
      </w:r>
      <w:r w:rsidRPr="000C66BD">
        <w:rPr>
          <w:rFonts w:ascii="Palatino Linotype" w:hAnsi="Palatino Linotype" w:cs="Times New Roman"/>
          <w:noProof/>
          <w:sz w:val="20"/>
          <w:szCs w:val="20"/>
        </w:rPr>
        <w:t xml:space="preserve"> 2 (2): 382–90. https://doi.org/10.5281/zenodo.5257265.</w:t>
      </w:r>
    </w:p>
    <w:p w:rsidR="00E46A9B" w:rsidRPr="000C66BD" w:rsidRDefault="00E46A9B" w:rsidP="00E46A9B">
      <w:pPr>
        <w:widowControl w:val="0"/>
        <w:autoSpaceDE w:val="0"/>
        <w:autoSpaceDN w:val="0"/>
        <w:adjustRightInd w:val="0"/>
        <w:spacing w:after="0" w:line="240" w:lineRule="auto"/>
        <w:ind w:left="480" w:hanging="480"/>
        <w:rPr>
          <w:rFonts w:ascii="Palatino Linotype" w:hAnsi="Palatino Linotype" w:cs="Times New Roman"/>
          <w:noProof/>
          <w:sz w:val="20"/>
          <w:szCs w:val="20"/>
        </w:rPr>
      </w:pPr>
      <w:r w:rsidRPr="000C66BD">
        <w:rPr>
          <w:rFonts w:ascii="Palatino Linotype" w:hAnsi="Palatino Linotype" w:cs="Times New Roman"/>
          <w:noProof/>
          <w:sz w:val="20"/>
          <w:szCs w:val="20"/>
        </w:rPr>
        <w:t xml:space="preserve">Sastrawan, Ketut Bali. 2019. “Peningkatan Mutu Pendidikan Melalui Perencanaan Mutu Strategis.” </w:t>
      </w:r>
      <w:r w:rsidRPr="000C66BD">
        <w:rPr>
          <w:rFonts w:ascii="Palatino Linotype" w:hAnsi="Palatino Linotype" w:cs="Times New Roman"/>
          <w:i/>
          <w:iCs/>
          <w:noProof/>
          <w:sz w:val="20"/>
          <w:szCs w:val="20"/>
        </w:rPr>
        <w:t>Jurnal Penjaminan Mutu</w:t>
      </w:r>
      <w:r w:rsidRPr="000C66BD">
        <w:rPr>
          <w:rFonts w:ascii="Palatino Linotype" w:hAnsi="Palatino Linotype" w:cs="Times New Roman"/>
          <w:noProof/>
          <w:sz w:val="20"/>
          <w:szCs w:val="20"/>
        </w:rPr>
        <w:t xml:space="preserve"> 5 (2): 203. https://doi.org/10.25078/jpm.v5i2.763.</w:t>
      </w:r>
    </w:p>
    <w:p w:rsidR="00E46A9B" w:rsidRPr="000C66BD" w:rsidRDefault="00E46A9B" w:rsidP="00E46A9B">
      <w:pPr>
        <w:widowControl w:val="0"/>
        <w:autoSpaceDE w:val="0"/>
        <w:autoSpaceDN w:val="0"/>
        <w:adjustRightInd w:val="0"/>
        <w:spacing w:after="0" w:line="240" w:lineRule="auto"/>
        <w:ind w:left="480" w:hanging="480"/>
        <w:rPr>
          <w:rFonts w:ascii="Palatino Linotype" w:hAnsi="Palatino Linotype" w:cs="Times New Roman"/>
          <w:noProof/>
          <w:sz w:val="20"/>
          <w:szCs w:val="20"/>
        </w:rPr>
      </w:pPr>
      <w:r w:rsidRPr="000C66BD">
        <w:rPr>
          <w:rFonts w:ascii="Palatino Linotype" w:hAnsi="Palatino Linotype" w:cs="Times New Roman"/>
          <w:noProof/>
          <w:sz w:val="20"/>
          <w:szCs w:val="20"/>
        </w:rPr>
        <w:t xml:space="preserve">Setiyawan, Agung. 2012. “Budaya Lokal Dalam Perspektif Agama: Legitimasi Hukum Adat (‘Urf) Dalam Islam.” </w:t>
      </w:r>
      <w:r w:rsidRPr="000C66BD">
        <w:rPr>
          <w:rFonts w:ascii="Palatino Linotype" w:hAnsi="Palatino Linotype" w:cs="Times New Roman"/>
          <w:i/>
          <w:iCs/>
          <w:noProof/>
          <w:sz w:val="20"/>
          <w:szCs w:val="20"/>
        </w:rPr>
        <w:t>Esensia</w:t>
      </w:r>
      <w:r w:rsidRPr="000C66BD">
        <w:rPr>
          <w:rFonts w:ascii="Palatino Linotype" w:hAnsi="Palatino Linotype" w:cs="Times New Roman"/>
          <w:noProof/>
          <w:sz w:val="20"/>
          <w:szCs w:val="20"/>
        </w:rPr>
        <w:t xml:space="preserve"> XIII (2): 1–20.</w:t>
      </w:r>
    </w:p>
    <w:p w:rsidR="00E46A9B" w:rsidRPr="000C66BD" w:rsidRDefault="00E46A9B" w:rsidP="00E46A9B">
      <w:pPr>
        <w:widowControl w:val="0"/>
        <w:autoSpaceDE w:val="0"/>
        <w:autoSpaceDN w:val="0"/>
        <w:adjustRightInd w:val="0"/>
        <w:spacing w:after="0" w:line="240" w:lineRule="auto"/>
        <w:ind w:left="480" w:hanging="480"/>
        <w:rPr>
          <w:rFonts w:ascii="Palatino Linotype" w:hAnsi="Palatino Linotype" w:cs="Times New Roman"/>
          <w:noProof/>
          <w:sz w:val="20"/>
          <w:szCs w:val="20"/>
        </w:rPr>
      </w:pPr>
      <w:r w:rsidRPr="000C66BD">
        <w:rPr>
          <w:rFonts w:ascii="Palatino Linotype" w:hAnsi="Palatino Linotype" w:cs="Times New Roman"/>
          <w:noProof/>
          <w:sz w:val="20"/>
          <w:szCs w:val="20"/>
        </w:rPr>
        <w:t xml:space="preserve">Setyawan, Dedy, and Agung Riadin. 2020. “Implementasi Model Pembelajaran Direct Instruction (DI) Berbantuan Media Audiovisual Untuk Meningkatkan Hasil Belajar IPA Pada Peserta Didik Kelas V SDN-1 Langkai Palangka Raya.” </w:t>
      </w:r>
      <w:r w:rsidRPr="000C66BD">
        <w:rPr>
          <w:rFonts w:ascii="Palatino Linotype" w:hAnsi="Palatino Linotype" w:cs="Times New Roman"/>
          <w:i/>
          <w:iCs/>
          <w:noProof/>
          <w:sz w:val="20"/>
          <w:szCs w:val="20"/>
        </w:rPr>
        <w:t>Pedagogik: Jurnal Pendidikan</w:t>
      </w:r>
      <w:r w:rsidRPr="000C66BD">
        <w:rPr>
          <w:rFonts w:ascii="Palatino Linotype" w:hAnsi="Palatino Linotype" w:cs="Times New Roman"/>
          <w:noProof/>
          <w:sz w:val="20"/>
          <w:szCs w:val="20"/>
        </w:rPr>
        <w:t xml:space="preserve"> 15 (1): 1–9. https://doi.org/10.33084/pedagogik.v15i1.1277.</w:t>
      </w:r>
    </w:p>
    <w:p w:rsidR="00E46A9B" w:rsidRPr="000C66BD" w:rsidRDefault="00E46A9B" w:rsidP="00E46A9B">
      <w:pPr>
        <w:widowControl w:val="0"/>
        <w:autoSpaceDE w:val="0"/>
        <w:autoSpaceDN w:val="0"/>
        <w:adjustRightInd w:val="0"/>
        <w:spacing w:after="0" w:line="240" w:lineRule="auto"/>
        <w:ind w:left="480" w:hanging="480"/>
        <w:rPr>
          <w:rFonts w:ascii="Palatino Linotype" w:hAnsi="Palatino Linotype" w:cs="Times New Roman"/>
          <w:noProof/>
          <w:sz w:val="20"/>
          <w:szCs w:val="20"/>
        </w:rPr>
      </w:pPr>
      <w:r w:rsidRPr="000C66BD">
        <w:rPr>
          <w:rFonts w:ascii="Palatino Linotype" w:hAnsi="Palatino Linotype" w:cs="Times New Roman"/>
          <w:noProof/>
          <w:sz w:val="20"/>
          <w:szCs w:val="20"/>
        </w:rPr>
        <w:t xml:space="preserve">Sidik NH., Moch Ilham, and Hendri Winata. 2016. “Meningkatkan Hasil Belajar Siswa Melalui Penerapan Model Pembelajaran Direct Instruction.” </w:t>
      </w:r>
      <w:r w:rsidRPr="000C66BD">
        <w:rPr>
          <w:rFonts w:ascii="Palatino Linotype" w:hAnsi="Palatino Linotype" w:cs="Times New Roman"/>
          <w:i/>
          <w:iCs/>
          <w:noProof/>
          <w:sz w:val="20"/>
          <w:szCs w:val="20"/>
        </w:rPr>
        <w:t>Jurnal Pendidikan Manajemen Perkantoran</w:t>
      </w:r>
      <w:r w:rsidRPr="000C66BD">
        <w:rPr>
          <w:rFonts w:ascii="Palatino Linotype" w:hAnsi="Palatino Linotype" w:cs="Times New Roman"/>
          <w:noProof/>
          <w:sz w:val="20"/>
          <w:szCs w:val="20"/>
        </w:rPr>
        <w:t xml:space="preserve"> 1 (1): 49. https://doi.org/10.17509/jpm.v1i1.3262.</w:t>
      </w:r>
    </w:p>
    <w:p w:rsidR="00E46A9B" w:rsidRPr="000C66BD" w:rsidRDefault="00E46A9B" w:rsidP="00E46A9B">
      <w:pPr>
        <w:widowControl w:val="0"/>
        <w:autoSpaceDE w:val="0"/>
        <w:autoSpaceDN w:val="0"/>
        <w:adjustRightInd w:val="0"/>
        <w:spacing w:after="0" w:line="240" w:lineRule="auto"/>
        <w:ind w:left="480" w:hanging="480"/>
        <w:rPr>
          <w:rFonts w:ascii="Palatino Linotype" w:hAnsi="Palatino Linotype" w:cs="Times New Roman"/>
          <w:noProof/>
          <w:sz w:val="20"/>
          <w:szCs w:val="20"/>
        </w:rPr>
      </w:pPr>
      <w:r w:rsidRPr="000C66BD">
        <w:rPr>
          <w:rFonts w:ascii="Palatino Linotype" w:hAnsi="Palatino Linotype" w:cs="Times New Roman"/>
          <w:noProof/>
          <w:sz w:val="20"/>
          <w:szCs w:val="20"/>
        </w:rPr>
        <w:t xml:space="preserve">Siti Komariyah, Ahdinia Fatmala Nur Laili. 2018. “Pengaruh Kemampuan Berpikir Kritis Terhadap Hasil Belajar Matematika.” </w:t>
      </w:r>
      <w:r w:rsidRPr="000C66BD">
        <w:rPr>
          <w:rFonts w:ascii="Palatino Linotype" w:hAnsi="Palatino Linotype" w:cs="Times New Roman"/>
          <w:i/>
          <w:iCs/>
          <w:noProof/>
          <w:sz w:val="20"/>
          <w:szCs w:val="20"/>
        </w:rPr>
        <w:t>Jurnal Penelitian Pendidikan Dan Pengajaran Matematika</w:t>
      </w:r>
      <w:r w:rsidRPr="000C66BD">
        <w:rPr>
          <w:rFonts w:ascii="Palatino Linotype" w:hAnsi="Palatino Linotype" w:cs="Times New Roman"/>
          <w:noProof/>
          <w:sz w:val="20"/>
          <w:szCs w:val="20"/>
        </w:rPr>
        <w:t xml:space="preserve"> 4 (2): 38–41. https://doi.org/10.33751/jppguseda.v3i1.2013.</w:t>
      </w:r>
    </w:p>
    <w:p w:rsidR="00E46A9B" w:rsidRPr="000C66BD" w:rsidRDefault="00E46A9B" w:rsidP="00E46A9B">
      <w:pPr>
        <w:widowControl w:val="0"/>
        <w:autoSpaceDE w:val="0"/>
        <w:autoSpaceDN w:val="0"/>
        <w:adjustRightInd w:val="0"/>
        <w:spacing w:after="0" w:line="240" w:lineRule="auto"/>
        <w:ind w:left="480" w:hanging="480"/>
        <w:rPr>
          <w:rFonts w:ascii="Palatino Linotype" w:hAnsi="Palatino Linotype" w:cs="Times New Roman"/>
          <w:noProof/>
          <w:sz w:val="20"/>
          <w:szCs w:val="20"/>
        </w:rPr>
      </w:pPr>
      <w:r w:rsidRPr="000C66BD">
        <w:rPr>
          <w:rFonts w:ascii="Palatino Linotype" w:hAnsi="Palatino Linotype" w:cs="Times New Roman"/>
          <w:noProof/>
          <w:sz w:val="20"/>
          <w:szCs w:val="20"/>
        </w:rPr>
        <w:t xml:space="preserve">Sitompul, Dian Novianti, and Isra Hayati. 2019. “Pengaruh Model Pembelajaran Direct Instruction Berbasis Games Terhadap Minat Belajar Mahasiswa Pada Mata Kuliah Akuntansi Pasiva Program Studi Pendidikan Akuntansi FKIP UMSU T.A 2017/2018.” </w:t>
      </w:r>
      <w:r w:rsidRPr="000C66BD">
        <w:rPr>
          <w:rFonts w:ascii="Palatino Linotype" w:hAnsi="Palatino Linotype" w:cs="Times New Roman"/>
          <w:i/>
          <w:iCs/>
          <w:noProof/>
          <w:sz w:val="20"/>
          <w:szCs w:val="20"/>
        </w:rPr>
        <w:t>Liabilities (Jurnal Pendidikan Akuntansi)</w:t>
      </w:r>
      <w:r w:rsidRPr="000C66BD">
        <w:rPr>
          <w:rFonts w:ascii="Palatino Linotype" w:hAnsi="Palatino Linotype" w:cs="Times New Roman"/>
          <w:noProof/>
          <w:sz w:val="20"/>
          <w:szCs w:val="20"/>
        </w:rPr>
        <w:t xml:space="preserve"> 2 (3): 243–53. https://doi.org/10.30596/liabilities.v2i3.4023.</w:t>
      </w:r>
    </w:p>
    <w:p w:rsidR="00E46A9B" w:rsidRPr="000C66BD" w:rsidRDefault="00E46A9B" w:rsidP="00E46A9B">
      <w:pPr>
        <w:widowControl w:val="0"/>
        <w:autoSpaceDE w:val="0"/>
        <w:autoSpaceDN w:val="0"/>
        <w:adjustRightInd w:val="0"/>
        <w:spacing w:after="0" w:line="240" w:lineRule="auto"/>
        <w:ind w:left="480" w:hanging="480"/>
        <w:rPr>
          <w:rFonts w:ascii="Palatino Linotype" w:hAnsi="Palatino Linotype" w:cs="Times New Roman"/>
          <w:noProof/>
          <w:sz w:val="20"/>
          <w:szCs w:val="20"/>
        </w:rPr>
      </w:pPr>
      <w:r w:rsidRPr="000C66BD">
        <w:rPr>
          <w:rFonts w:ascii="Palatino Linotype" w:hAnsi="Palatino Linotype" w:cs="Times New Roman"/>
          <w:noProof/>
          <w:sz w:val="20"/>
          <w:szCs w:val="20"/>
        </w:rPr>
        <w:t xml:space="preserve">Solehuddin. 2019. “Penerapan Model Pembelajaran Market Place Activity (MPA) Dalam Upaya Peningkatan Prestasi Belajar PAI Dan Budi Pekerti Pada Materi Haji Dan Umroh Siswa Kelas IX A SMP Negeri 1 Tonjong.” </w:t>
      </w:r>
      <w:r w:rsidRPr="000C66BD">
        <w:rPr>
          <w:rFonts w:ascii="Palatino Linotype" w:hAnsi="Palatino Linotype" w:cs="Times New Roman"/>
          <w:i/>
          <w:iCs/>
          <w:noProof/>
          <w:sz w:val="20"/>
          <w:szCs w:val="20"/>
        </w:rPr>
        <w:t>Jurnal Dialektika</w:t>
      </w:r>
      <w:r w:rsidRPr="000C66BD">
        <w:rPr>
          <w:rFonts w:ascii="Palatino Linotype" w:hAnsi="Palatino Linotype" w:cs="Times New Roman"/>
          <w:noProof/>
          <w:sz w:val="20"/>
          <w:szCs w:val="20"/>
        </w:rPr>
        <w:t xml:space="preserve"> 3 (1): 53–56.</w:t>
      </w:r>
    </w:p>
    <w:p w:rsidR="00E46A9B" w:rsidRPr="000C66BD" w:rsidRDefault="00E46A9B" w:rsidP="00E46A9B">
      <w:pPr>
        <w:widowControl w:val="0"/>
        <w:autoSpaceDE w:val="0"/>
        <w:autoSpaceDN w:val="0"/>
        <w:adjustRightInd w:val="0"/>
        <w:spacing w:after="0" w:line="240" w:lineRule="auto"/>
        <w:ind w:left="480" w:hanging="480"/>
        <w:rPr>
          <w:rFonts w:ascii="Palatino Linotype" w:hAnsi="Palatino Linotype" w:cs="Times New Roman"/>
          <w:noProof/>
          <w:sz w:val="20"/>
          <w:szCs w:val="20"/>
        </w:rPr>
      </w:pPr>
      <w:r w:rsidRPr="000C66BD">
        <w:rPr>
          <w:rFonts w:ascii="Palatino Linotype" w:hAnsi="Palatino Linotype" w:cs="Times New Roman"/>
          <w:noProof/>
          <w:sz w:val="20"/>
          <w:szCs w:val="20"/>
        </w:rPr>
        <w:t xml:space="preserve">Ummi Kulsum, Abdul Muhid. 2022. “Pendidikan Karakter Melalui Pendidikan Agama Islam Di Era </w:t>
      </w:r>
      <w:r w:rsidRPr="000C66BD">
        <w:rPr>
          <w:rFonts w:ascii="Palatino Linotype" w:hAnsi="Palatino Linotype" w:cs="Times New Roman"/>
          <w:noProof/>
          <w:sz w:val="20"/>
          <w:szCs w:val="20"/>
        </w:rPr>
        <w:lastRenderedPageBreak/>
        <w:t xml:space="preserve">Revolusi Digital.” </w:t>
      </w:r>
      <w:r w:rsidRPr="000C66BD">
        <w:rPr>
          <w:rFonts w:ascii="Palatino Linotype" w:hAnsi="Palatino Linotype" w:cs="Times New Roman"/>
          <w:i/>
          <w:iCs/>
          <w:noProof/>
          <w:sz w:val="20"/>
          <w:szCs w:val="20"/>
        </w:rPr>
        <w:t>Jurnal Intelektual: Jurnal Pendidikan Dan Studi Keislaman</w:t>
      </w:r>
      <w:r w:rsidRPr="000C66BD">
        <w:rPr>
          <w:rFonts w:ascii="Palatino Linotype" w:hAnsi="Palatino Linotype" w:cs="Times New Roman"/>
          <w:noProof/>
          <w:sz w:val="20"/>
          <w:szCs w:val="20"/>
        </w:rPr>
        <w:t xml:space="preserve"> 12 (2): 157–70. https://doi.org/10.33367/ji.v12i2.2287.</w:t>
      </w:r>
    </w:p>
    <w:p w:rsidR="00E46A9B" w:rsidRPr="000C66BD" w:rsidRDefault="00E46A9B" w:rsidP="00E46A9B">
      <w:pPr>
        <w:widowControl w:val="0"/>
        <w:autoSpaceDE w:val="0"/>
        <w:autoSpaceDN w:val="0"/>
        <w:adjustRightInd w:val="0"/>
        <w:spacing w:after="0" w:line="240" w:lineRule="auto"/>
        <w:ind w:left="480" w:hanging="480"/>
        <w:rPr>
          <w:rFonts w:ascii="Palatino Linotype" w:hAnsi="Palatino Linotype" w:cs="Times New Roman"/>
          <w:noProof/>
          <w:sz w:val="20"/>
          <w:szCs w:val="20"/>
        </w:rPr>
      </w:pPr>
      <w:r w:rsidRPr="000C66BD">
        <w:rPr>
          <w:rFonts w:ascii="Palatino Linotype" w:hAnsi="Palatino Linotype" w:cs="Times New Roman"/>
          <w:noProof/>
          <w:sz w:val="20"/>
          <w:szCs w:val="20"/>
        </w:rPr>
        <w:t xml:space="preserve">Urath, Khadijah. 2023. “PENERAPAN MODEL PEMBELAJARAN DIRECT INSTRUCTION DALAM MENINGKATKAN LITERASI MENULIS AL-QURAN MATERI MARI BELAJAR QS. AL- FALAQ MATA PELAJARAN PENDIDIKAN AGAMA ISLAM DAN BUDI BEKERTI.” </w:t>
      </w:r>
      <w:r w:rsidRPr="000C66BD">
        <w:rPr>
          <w:rFonts w:ascii="Palatino Linotype" w:hAnsi="Palatino Linotype" w:cs="Times New Roman"/>
          <w:i/>
          <w:iCs/>
          <w:noProof/>
          <w:sz w:val="20"/>
          <w:szCs w:val="20"/>
        </w:rPr>
        <w:t>Al-Muhtarif: Jurnal Pendidikan Agama Islam</w:t>
      </w:r>
      <w:r w:rsidRPr="000C66BD">
        <w:rPr>
          <w:rFonts w:ascii="Palatino Linotype" w:hAnsi="Palatino Linotype" w:cs="Times New Roman"/>
          <w:noProof/>
          <w:sz w:val="20"/>
          <w:szCs w:val="20"/>
        </w:rPr>
        <w:t xml:space="preserve"> 1 (2): 120–32.</w:t>
      </w:r>
    </w:p>
    <w:p w:rsidR="00E46A9B" w:rsidRPr="000C66BD" w:rsidRDefault="00E46A9B" w:rsidP="00E46A9B">
      <w:pPr>
        <w:widowControl w:val="0"/>
        <w:autoSpaceDE w:val="0"/>
        <w:autoSpaceDN w:val="0"/>
        <w:adjustRightInd w:val="0"/>
        <w:spacing w:after="0" w:line="240" w:lineRule="auto"/>
        <w:ind w:left="480" w:hanging="480"/>
        <w:rPr>
          <w:rFonts w:ascii="Palatino Linotype" w:hAnsi="Palatino Linotype" w:cs="Times New Roman"/>
          <w:noProof/>
          <w:sz w:val="20"/>
          <w:szCs w:val="20"/>
        </w:rPr>
      </w:pPr>
      <w:r w:rsidRPr="000C66BD">
        <w:rPr>
          <w:rFonts w:ascii="Palatino Linotype" w:hAnsi="Palatino Linotype" w:cs="Times New Roman"/>
          <w:noProof/>
          <w:sz w:val="20"/>
          <w:szCs w:val="20"/>
        </w:rPr>
        <w:t xml:space="preserve">Yanti, Wira. 2019. “Penggunaan Model Pembelajaran Langsung (Direct Instruction) Untuk Meningkatkan Hasil Belajar Biologi Siswa Kelas X Ipa 1 Sma Negeri 15 Kota Takengon Tahun Pelajaran 2018-2019.” </w:t>
      </w:r>
      <w:r w:rsidRPr="000C66BD">
        <w:rPr>
          <w:rFonts w:ascii="Palatino Linotype" w:hAnsi="Palatino Linotype" w:cs="Times New Roman"/>
          <w:i/>
          <w:iCs/>
          <w:noProof/>
          <w:sz w:val="20"/>
          <w:szCs w:val="20"/>
        </w:rPr>
        <w:t>BIOTIK: Jurnal Ilmiah Biologi Teknologi Dan Kependidikan</w:t>
      </w:r>
      <w:r w:rsidRPr="000C66BD">
        <w:rPr>
          <w:rFonts w:ascii="Palatino Linotype" w:hAnsi="Palatino Linotype" w:cs="Times New Roman"/>
          <w:noProof/>
          <w:sz w:val="20"/>
          <w:szCs w:val="20"/>
        </w:rPr>
        <w:t xml:space="preserve"> 7 (2): 115. https://doi.org/10.22373/biotik.v7i2.5652.</w:t>
      </w:r>
    </w:p>
    <w:p w:rsidR="00E46A9B" w:rsidRPr="000C66BD" w:rsidRDefault="00E46A9B" w:rsidP="00E46A9B">
      <w:pPr>
        <w:widowControl w:val="0"/>
        <w:autoSpaceDE w:val="0"/>
        <w:autoSpaceDN w:val="0"/>
        <w:adjustRightInd w:val="0"/>
        <w:spacing w:after="0" w:line="240" w:lineRule="auto"/>
        <w:ind w:left="480" w:hanging="480"/>
        <w:rPr>
          <w:rFonts w:ascii="Palatino Linotype" w:hAnsi="Palatino Linotype"/>
          <w:noProof/>
          <w:sz w:val="20"/>
          <w:szCs w:val="20"/>
        </w:rPr>
      </w:pPr>
      <w:r w:rsidRPr="000C66BD">
        <w:rPr>
          <w:rFonts w:ascii="Palatino Linotype" w:hAnsi="Palatino Linotype" w:cs="Times New Roman"/>
          <w:noProof/>
          <w:sz w:val="20"/>
          <w:szCs w:val="20"/>
        </w:rPr>
        <w:t xml:space="preserve">Yulia Syafrin, Muhiddinur Kamal, Arifmiboy, Arman HusniVV. 2023. “Pelaksanaan Pembelajaran Pendidikan Agama Islam.” </w:t>
      </w:r>
      <w:r w:rsidRPr="000C66BD">
        <w:rPr>
          <w:rFonts w:ascii="Palatino Linotype" w:hAnsi="Palatino Linotype" w:cs="Times New Roman"/>
          <w:i/>
          <w:iCs/>
          <w:noProof/>
          <w:sz w:val="20"/>
          <w:szCs w:val="20"/>
        </w:rPr>
        <w:t>Educativo: Jurnal Pendidikan</w:t>
      </w:r>
      <w:r w:rsidRPr="000C66BD">
        <w:rPr>
          <w:rFonts w:ascii="Palatino Linotype" w:hAnsi="Palatino Linotype" w:cs="Times New Roman"/>
          <w:noProof/>
          <w:sz w:val="20"/>
          <w:szCs w:val="20"/>
        </w:rPr>
        <w:t xml:space="preserve"> 2 (1): 72–77. https://doi.org/10.56248/educativo.v2i1.111.</w:t>
      </w:r>
    </w:p>
    <w:p w:rsidR="00E46A9B" w:rsidRPr="000C66BD" w:rsidRDefault="00E46A9B" w:rsidP="00E46A9B">
      <w:pPr>
        <w:spacing w:after="0" w:line="240" w:lineRule="auto"/>
        <w:jc w:val="both"/>
        <w:rPr>
          <w:rFonts w:ascii="Constantia" w:hAnsi="Constantia"/>
          <w:sz w:val="24"/>
          <w:szCs w:val="24"/>
        </w:rPr>
      </w:pPr>
      <w:r w:rsidRPr="000C66BD">
        <w:rPr>
          <w:rFonts w:ascii="Palatino Linotype" w:hAnsi="Palatino Linotype"/>
          <w:sz w:val="20"/>
          <w:szCs w:val="20"/>
        </w:rPr>
        <w:fldChar w:fldCharType="end"/>
      </w:r>
    </w:p>
    <w:p w:rsidR="00E46A9B" w:rsidRPr="000C66BD" w:rsidRDefault="00E46A9B" w:rsidP="00E46A9B">
      <w:pPr>
        <w:jc w:val="both"/>
        <w:rPr>
          <w:rFonts w:ascii="Constantia" w:hAnsi="Constantia"/>
        </w:rPr>
      </w:pPr>
    </w:p>
    <w:p w:rsidR="00143989" w:rsidRPr="000C66BD" w:rsidRDefault="00143989" w:rsidP="002B31FD">
      <w:pPr>
        <w:pStyle w:val="Alishlah71References"/>
      </w:pPr>
    </w:p>
    <w:sectPr w:rsidR="00143989" w:rsidRPr="000C66BD" w:rsidSect="001914CF">
      <w:headerReference w:type="default" r:id="rId17"/>
      <w:footerReference w:type="default" r:id="rId18"/>
      <w:headerReference w:type="first" r:id="rId19"/>
      <w:footerReference w:type="first" r:id="rId20"/>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7C9E" w:rsidRDefault="00A57C9E" w:rsidP="008E64A2">
      <w:pPr>
        <w:spacing w:after="0" w:line="240" w:lineRule="auto"/>
      </w:pPr>
      <w:r>
        <w:separator/>
      </w:r>
    </w:p>
    <w:p w:rsidR="00A57C9E" w:rsidRDefault="00A57C9E"/>
  </w:endnote>
  <w:endnote w:type="continuationSeparator" w:id="0">
    <w:p w:rsidR="00A57C9E" w:rsidRDefault="00A57C9E" w:rsidP="008E64A2">
      <w:pPr>
        <w:spacing w:after="0" w:line="240" w:lineRule="auto"/>
      </w:pPr>
      <w:r>
        <w:continuationSeparator/>
      </w:r>
    </w:p>
    <w:p w:rsidR="00A57C9E" w:rsidRDefault="00A57C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Linotype">
    <w:altName w:val="Palatino Linotype"/>
    <w:panose1 w:val="00000000000000000000"/>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18FA" w:rsidRPr="00727D5A" w:rsidRDefault="00727D5A" w:rsidP="00727D5A">
    <w:pPr>
      <w:pStyle w:val="Footer"/>
    </w:pPr>
    <w:r w:rsidRPr="00727D5A">
      <w:rPr>
        <w:rFonts w:ascii="Palatino Linotype" w:hAnsi="Palatino Linotype"/>
        <w:i/>
        <w:sz w:val="16"/>
      </w:rPr>
      <w:t>Author Name/Title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7C9E" w:rsidRDefault="00A57C9E" w:rsidP="008E64A2">
      <w:pPr>
        <w:spacing w:after="0" w:line="240" w:lineRule="auto"/>
      </w:pPr>
      <w:r>
        <w:separator/>
      </w:r>
    </w:p>
    <w:p w:rsidR="00A57C9E" w:rsidRDefault="00A57C9E"/>
  </w:footnote>
  <w:footnote w:type="continuationSeparator" w:id="0">
    <w:p w:rsidR="00A57C9E" w:rsidRDefault="00A57C9E" w:rsidP="008E64A2">
      <w:pPr>
        <w:spacing w:after="0" w:line="240" w:lineRule="auto"/>
      </w:pPr>
      <w:r>
        <w:continuationSeparator/>
      </w:r>
    </w:p>
    <w:p w:rsidR="00A57C9E" w:rsidRDefault="00A57C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18FA" w:rsidRPr="00EE35A7" w:rsidRDefault="001C18FA" w:rsidP="00EE35A7">
    <w:pPr>
      <w:tabs>
        <w:tab w:val="right" w:pos="8844"/>
      </w:tabs>
      <w:adjustRightInd w:val="0"/>
      <w:snapToGrid w:val="0"/>
      <w:spacing w:after="240" w:line="240" w:lineRule="auto"/>
      <w:rPr>
        <w:rFonts w:ascii="Palatino Linotype" w:hAnsi="Palatino Linotype"/>
        <w:sz w:val="16"/>
      </w:rPr>
    </w:pPr>
    <w:r>
      <w:rPr>
        <w:noProof/>
      </w:rPr>
      <mc:AlternateContent>
        <mc:Choice Requires="wps">
          <w:drawing>
            <wp:anchor distT="0" distB="0" distL="114300" distR="114300" simplePos="0" relativeHeight="251663360" behindDoc="0" locked="0" layoutInCell="1" allowOverlap="1" wp14:anchorId="10BB21FF" wp14:editId="48A64EDD">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06064F"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4I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"/>
          </w:pict>
        </mc:Fallback>
      </mc:AlternateContent>
    </w:r>
    <w:r w:rsidRPr="0048254D">
      <w:rPr>
        <w:rFonts w:ascii="Palatino Linotype" w:hAnsi="Palatino Linotype"/>
        <w:i/>
        <w:sz w:val="16"/>
      </w:rPr>
      <w:t xml:space="preserve">Al-Ishlah: Jurnal </w:t>
    </w:r>
    <w:proofErr w:type="gramStart"/>
    <w:r w:rsidRPr="0048254D">
      <w:rPr>
        <w:rFonts w:ascii="Palatino Linotype" w:hAnsi="Palatino Linotype"/>
        <w:i/>
        <w:sz w:val="16"/>
      </w:rPr>
      <w:t>Pendidikan</w:t>
    </w:r>
    <w:r>
      <w:rPr>
        <w:rFonts w:ascii="Palatino Linotype" w:hAnsi="Palatino Linotype"/>
        <w:i/>
        <w:sz w:val="16"/>
      </w:rPr>
      <w:t>,Vol.</w:t>
    </w:r>
    <w:proofErr w:type="gramEnd"/>
    <w:r>
      <w:rPr>
        <w:rFonts w:ascii="Palatino Linotype" w:hAnsi="Palatino Linotype"/>
        <w:i/>
        <w:sz w:val="16"/>
      </w:rPr>
      <w:t xml:space="preserve"> 4</w:t>
    </w:r>
    <w:r w:rsidRPr="00EE35A7">
      <w:rPr>
        <w:rFonts w:ascii="Palatino Linotype" w:hAnsi="Palatino Linotype"/>
        <w:i/>
        <w:sz w:val="16"/>
      </w:rPr>
      <w:t xml:space="preserve">, </w:t>
    </w:r>
    <w:r>
      <w:rPr>
        <w:rFonts w:ascii="Palatino Linotype" w:hAnsi="Palatino Linotype"/>
        <w:i/>
        <w:sz w:val="16"/>
      </w:rPr>
      <w:t>1</w:t>
    </w:r>
    <w:r w:rsidRPr="00EE35A7">
      <w:rPr>
        <w:rFonts w:ascii="Palatino Linotype" w:hAnsi="Palatino Linotype"/>
        <w:i/>
        <w:sz w:val="16"/>
      </w:rPr>
      <w:t xml:space="preserve"> (</w:t>
    </w:r>
    <w:r>
      <w:rPr>
        <w:rFonts w:ascii="Palatino Linotype" w:hAnsi="Palatino Linotype"/>
        <w:i/>
        <w:sz w:val="16"/>
      </w:rPr>
      <w:t>April 2022</w:t>
    </w:r>
    <w:r w:rsidRPr="00EE35A7">
      <w:rPr>
        <w:rFonts w:ascii="Palatino Linotype" w:hAnsi="Palatino Linotype"/>
        <w:i/>
        <w:sz w:val="16"/>
      </w:rPr>
      <w:t xml:space="preserve">): </w:t>
    </w:r>
    <w:r w:rsidR="00727D5A">
      <w:rPr>
        <w:rFonts w:ascii="Palatino Linotype" w:hAnsi="Palatino Linotype"/>
        <w:i/>
        <w:sz w:val="16"/>
      </w:rPr>
      <w:t>p</w:t>
    </w:r>
    <w:r w:rsidR="001914CF">
      <w:rPr>
        <w:rFonts w:ascii="Palatino Linotype" w:hAnsi="Palatino Linotype"/>
        <w:i/>
        <w:sz w:val="16"/>
      </w:rPr>
      <w:t>-</w:t>
    </w:r>
    <w:r w:rsidR="00727D5A">
      <w:rPr>
        <w:rFonts w:ascii="Palatino Linotype" w:hAnsi="Palatino Linotype"/>
        <w:i/>
        <w:sz w:val="16"/>
      </w:rPr>
      <w:t>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122</w:t>
    </w:r>
    <w:r>
      <w:rPr>
        <w:rFonts w:ascii="Palatino Linotype" w:hAnsi="Palatino Linotype"/>
        <w:sz w:val="16"/>
      </w:rPr>
      <w:fldChar w:fldCharType="end"/>
    </w:r>
    <w:r>
      <w:rPr>
        <w:rFonts w:ascii="Palatino Linotype" w:hAnsi="Palatino Linotype"/>
        <w:sz w:val="16"/>
      </w:rPr>
      <w:t xml:space="preserve"> of </w:t>
    </w:r>
    <w:r w:rsidR="001914CF">
      <w:rPr>
        <w:rFonts w:ascii="Palatino Linotype" w:hAnsi="Palatino Linotype"/>
        <w:sz w:val="16"/>
      </w:rPr>
      <w:t>70</w:t>
    </w:r>
  </w:p>
  <w:p w:rsidR="00D90B91" w:rsidRDefault="00D90B9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18FA" w:rsidRPr="0048254D" w:rsidRDefault="001C18FA" w:rsidP="0048254D">
    <w:pPr>
      <w:pStyle w:val="Header"/>
      <w:ind w:right="45"/>
      <w:rPr>
        <w:rFonts w:ascii="Palatino Linotype" w:hAnsi="Palatino Linotype"/>
        <w:b/>
        <w:sz w:val="20"/>
      </w:rPr>
    </w:pPr>
    <w:bookmarkStart w:id="2" w:name="_Hlk97159129"/>
    <w:r w:rsidRPr="0048254D">
      <w:rPr>
        <w:rFonts w:ascii="Palatino Linotype" w:hAnsi="Palatino Linotype"/>
        <w:b/>
        <w:sz w:val="20"/>
      </w:rPr>
      <w:t>Al-Ishlah: Jurnal Pendidikan</w:t>
    </w:r>
  </w:p>
  <w:p w:rsidR="001C18FA" w:rsidRPr="0048254D" w:rsidRDefault="001C18FA"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 xml:space="preserve">Vol.14, 1 (April, 2022), pp. </w:t>
    </w:r>
    <w:r w:rsidR="001914CF">
      <w:rPr>
        <w:rFonts w:ascii="Palatino Linotype" w:eastAsia="Times New Roman" w:hAnsi="Palatino Linotype" w:cs="Times New Roman"/>
        <w:sz w:val="18"/>
        <w:szCs w:val="18"/>
        <w:lang w:val="en-US"/>
      </w:rPr>
      <w:t>61-70</w:t>
    </w:r>
  </w:p>
  <w:p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w:t>
    </w:r>
    <w:proofErr w:type="gramStart"/>
    <w:r w:rsidRPr="0048254D">
      <w:rPr>
        <w:rFonts w:ascii="Palatino Linotype" w:eastAsia="Times New Roman" w:hAnsi="Palatino Linotype" w:cs="Times New Roman"/>
        <w:sz w:val="18"/>
        <w:szCs w:val="18"/>
        <w:lang w:val="en-US"/>
      </w:rPr>
      <w:t>alishlah.v</w:t>
    </w:r>
    <w:proofErr w:type="gramEnd"/>
    <w:r w:rsidRPr="0048254D">
      <w:rPr>
        <w:rFonts w:ascii="Palatino Linotype" w:eastAsia="Times New Roman" w:hAnsi="Palatino Linotype" w:cs="Times New Roman"/>
        <w:sz w:val="18"/>
        <w:szCs w:val="18"/>
        <w:lang w:val="en-US"/>
      </w:rPr>
      <w:t>14i1.</w:t>
    </w:r>
    <w:bookmarkEnd w:id="2"/>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20110E09" wp14:editId="49542A2A">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17D39"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"/>
          </w:pict>
        </mc:Fallback>
      </mc:AlternateContent>
    </w:r>
    <w:r w:rsidR="009D09F2">
      <w:rPr>
        <w:rFonts w:ascii="Palatino Linotype" w:eastAsia="Times New Roman" w:hAnsi="Palatino Linotype" w:cs="Times New Roman"/>
        <w:sz w:val="18"/>
        <w:szCs w:val="18"/>
        <w:lang w:val="en-US"/>
      </w:rPr>
      <w:t>9</w:t>
    </w:r>
    <w:r w:rsidR="00FA43FF">
      <w:rPr>
        <w:rFonts w:ascii="Palatino Linotype" w:eastAsia="Times New Roman" w:hAnsi="Palatino Linotype" w:cs="Times New Roman"/>
        <w:sz w:val="18"/>
        <w:szCs w:val="18"/>
        <w:lang w:val="en-US"/>
      </w:rPr>
      <w:t>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2158660D"/>
    <w:multiLevelType w:val="hybridMultilevel"/>
    <w:tmpl w:val="191CA078"/>
    <w:lvl w:ilvl="0" w:tplc="CA0A67C2">
      <w:start w:val="1"/>
      <w:numFmt w:val="lowerLetter"/>
      <w:lvlText w:val="%1."/>
      <w:lvlJc w:val="left"/>
      <w:pPr>
        <w:ind w:left="1004"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7"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0"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1"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2"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81518E5"/>
    <w:multiLevelType w:val="hybridMultilevel"/>
    <w:tmpl w:val="96B4EB86"/>
    <w:lvl w:ilvl="0" w:tplc="E3C23098">
      <w:start w:val="1"/>
      <w:numFmt w:val="lowerLetter"/>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4"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9BD2D72"/>
    <w:multiLevelType w:val="hybridMultilevel"/>
    <w:tmpl w:val="4F8C01A0"/>
    <w:lvl w:ilvl="0" w:tplc="308E2EA8">
      <w:start w:val="1"/>
      <w:numFmt w:val="decimal"/>
      <w:lvlText w:val="%1."/>
      <w:lvlJc w:val="left"/>
      <w:pPr>
        <w:ind w:left="1004"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6" w15:restartNumberingAfterBreak="0">
    <w:nsid w:val="531758D5"/>
    <w:multiLevelType w:val="hybridMultilevel"/>
    <w:tmpl w:val="B7D290BA"/>
    <w:lvl w:ilvl="0" w:tplc="84C268C4">
      <w:start w:val="1"/>
      <w:numFmt w:val="lowerLetter"/>
      <w:lvlText w:val="%1."/>
      <w:lvlJc w:val="left"/>
      <w:pPr>
        <w:ind w:left="1364" w:hanging="360"/>
      </w:pPr>
      <w:rPr>
        <w:rFonts w:hint="default"/>
      </w:rPr>
    </w:lvl>
    <w:lvl w:ilvl="1" w:tplc="38090019" w:tentative="1">
      <w:start w:val="1"/>
      <w:numFmt w:val="lowerLetter"/>
      <w:lvlText w:val="%2."/>
      <w:lvlJc w:val="left"/>
      <w:pPr>
        <w:ind w:left="2084" w:hanging="360"/>
      </w:pPr>
    </w:lvl>
    <w:lvl w:ilvl="2" w:tplc="3809001B" w:tentative="1">
      <w:start w:val="1"/>
      <w:numFmt w:val="lowerRoman"/>
      <w:lvlText w:val="%3."/>
      <w:lvlJc w:val="right"/>
      <w:pPr>
        <w:ind w:left="2804" w:hanging="180"/>
      </w:pPr>
    </w:lvl>
    <w:lvl w:ilvl="3" w:tplc="3809000F" w:tentative="1">
      <w:start w:val="1"/>
      <w:numFmt w:val="decimal"/>
      <w:lvlText w:val="%4."/>
      <w:lvlJc w:val="left"/>
      <w:pPr>
        <w:ind w:left="3524" w:hanging="360"/>
      </w:pPr>
    </w:lvl>
    <w:lvl w:ilvl="4" w:tplc="38090019" w:tentative="1">
      <w:start w:val="1"/>
      <w:numFmt w:val="lowerLetter"/>
      <w:lvlText w:val="%5."/>
      <w:lvlJc w:val="left"/>
      <w:pPr>
        <w:ind w:left="4244" w:hanging="360"/>
      </w:pPr>
    </w:lvl>
    <w:lvl w:ilvl="5" w:tplc="3809001B" w:tentative="1">
      <w:start w:val="1"/>
      <w:numFmt w:val="lowerRoman"/>
      <w:lvlText w:val="%6."/>
      <w:lvlJc w:val="right"/>
      <w:pPr>
        <w:ind w:left="4964" w:hanging="180"/>
      </w:pPr>
    </w:lvl>
    <w:lvl w:ilvl="6" w:tplc="3809000F" w:tentative="1">
      <w:start w:val="1"/>
      <w:numFmt w:val="decimal"/>
      <w:lvlText w:val="%7."/>
      <w:lvlJc w:val="left"/>
      <w:pPr>
        <w:ind w:left="5684" w:hanging="360"/>
      </w:pPr>
    </w:lvl>
    <w:lvl w:ilvl="7" w:tplc="38090019" w:tentative="1">
      <w:start w:val="1"/>
      <w:numFmt w:val="lowerLetter"/>
      <w:lvlText w:val="%8."/>
      <w:lvlJc w:val="left"/>
      <w:pPr>
        <w:ind w:left="6404" w:hanging="360"/>
      </w:pPr>
    </w:lvl>
    <w:lvl w:ilvl="8" w:tplc="3809001B" w:tentative="1">
      <w:start w:val="1"/>
      <w:numFmt w:val="lowerRoman"/>
      <w:lvlText w:val="%9."/>
      <w:lvlJc w:val="right"/>
      <w:pPr>
        <w:ind w:left="7124" w:hanging="180"/>
      </w:pPr>
    </w:lvl>
  </w:abstractNum>
  <w:abstractNum w:abstractNumId="17" w15:restartNumberingAfterBreak="0">
    <w:nsid w:val="533F4CE5"/>
    <w:multiLevelType w:val="hybridMultilevel"/>
    <w:tmpl w:val="2438C7F4"/>
    <w:lvl w:ilvl="0" w:tplc="38090011">
      <w:start w:val="1"/>
      <w:numFmt w:val="decimal"/>
      <w:lvlText w:val="%1)"/>
      <w:lvlJc w:val="left"/>
      <w:pPr>
        <w:ind w:left="1211" w:hanging="360"/>
      </w:pPr>
      <w:rPr>
        <w:rFonts w:hint="default"/>
      </w:rPr>
    </w:lvl>
    <w:lvl w:ilvl="1" w:tplc="38090019">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8"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13C0A08"/>
    <w:multiLevelType w:val="hybridMultilevel"/>
    <w:tmpl w:val="25CA3234"/>
    <w:lvl w:ilvl="0" w:tplc="8D300B1A">
      <w:start w:val="1"/>
      <w:numFmt w:val="lowerLetter"/>
      <w:lvlText w:val="%1."/>
      <w:lvlJc w:val="left"/>
      <w:pPr>
        <w:ind w:left="1070" w:hanging="360"/>
      </w:pPr>
      <w:rPr>
        <w:rFonts w:hint="default"/>
      </w:rPr>
    </w:lvl>
    <w:lvl w:ilvl="1" w:tplc="38090019" w:tentative="1">
      <w:start w:val="1"/>
      <w:numFmt w:val="lowerLetter"/>
      <w:lvlText w:val="%2."/>
      <w:lvlJc w:val="left"/>
      <w:pPr>
        <w:ind w:left="1223" w:hanging="360"/>
      </w:pPr>
    </w:lvl>
    <w:lvl w:ilvl="2" w:tplc="3809001B" w:tentative="1">
      <w:start w:val="1"/>
      <w:numFmt w:val="lowerRoman"/>
      <w:lvlText w:val="%3."/>
      <w:lvlJc w:val="right"/>
      <w:pPr>
        <w:ind w:left="1943" w:hanging="180"/>
      </w:pPr>
    </w:lvl>
    <w:lvl w:ilvl="3" w:tplc="3809000F" w:tentative="1">
      <w:start w:val="1"/>
      <w:numFmt w:val="decimal"/>
      <w:lvlText w:val="%4."/>
      <w:lvlJc w:val="left"/>
      <w:pPr>
        <w:ind w:left="2663" w:hanging="360"/>
      </w:pPr>
    </w:lvl>
    <w:lvl w:ilvl="4" w:tplc="38090019" w:tentative="1">
      <w:start w:val="1"/>
      <w:numFmt w:val="lowerLetter"/>
      <w:lvlText w:val="%5."/>
      <w:lvlJc w:val="left"/>
      <w:pPr>
        <w:ind w:left="3383" w:hanging="360"/>
      </w:pPr>
    </w:lvl>
    <w:lvl w:ilvl="5" w:tplc="3809001B" w:tentative="1">
      <w:start w:val="1"/>
      <w:numFmt w:val="lowerRoman"/>
      <w:lvlText w:val="%6."/>
      <w:lvlJc w:val="right"/>
      <w:pPr>
        <w:ind w:left="4103" w:hanging="180"/>
      </w:pPr>
    </w:lvl>
    <w:lvl w:ilvl="6" w:tplc="3809000F" w:tentative="1">
      <w:start w:val="1"/>
      <w:numFmt w:val="decimal"/>
      <w:lvlText w:val="%7."/>
      <w:lvlJc w:val="left"/>
      <w:pPr>
        <w:ind w:left="4823" w:hanging="360"/>
      </w:pPr>
    </w:lvl>
    <w:lvl w:ilvl="7" w:tplc="38090019" w:tentative="1">
      <w:start w:val="1"/>
      <w:numFmt w:val="lowerLetter"/>
      <w:lvlText w:val="%8."/>
      <w:lvlJc w:val="left"/>
      <w:pPr>
        <w:ind w:left="5543" w:hanging="360"/>
      </w:pPr>
    </w:lvl>
    <w:lvl w:ilvl="8" w:tplc="3809001B" w:tentative="1">
      <w:start w:val="1"/>
      <w:numFmt w:val="lowerRoman"/>
      <w:lvlText w:val="%9."/>
      <w:lvlJc w:val="right"/>
      <w:pPr>
        <w:ind w:left="6263" w:hanging="180"/>
      </w:pPr>
    </w:lvl>
  </w:abstractNum>
  <w:abstractNum w:abstractNumId="21" w15:restartNumberingAfterBreak="0">
    <w:nsid w:val="62A51FFF"/>
    <w:multiLevelType w:val="hybridMultilevel"/>
    <w:tmpl w:val="B50ACEB8"/>
    <w:lvl w:ilvl="0" w:tplc="D63C6F56">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2"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23"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C952A2D"/>
    <w:multiLevelType w:val="hybridMultilevel"/>
    <w:tmpl w:val="9F7855A4"/>
    <w:lvl w:ilvl="0" w:tplc="14C4E0FC">
      <w:start w:val="1"/>
      <w:numFmt w:val="lowerLetter"/>
      <w:lvlText w:val="%1."/>
      <w:lvlJc w:val="left"/>
      <w:pPr>
        <w:ind w:left="1288" w:hanging="360"/>
      </w:pPr>
      <w:rPr>
        <w:rFonts w:hint="default"/>
      </w:rPr>
    </w:lvl>
    <w:lvl w:ilvl="1" w:tplc="38090019" w:tentative="1">
      <w:start w:val="1"/>
      <w:numFmt w:val="lowerLetter"/>
      <w:lvlText w:val="%2."/>
      <w:lvlJc w:val="left"/>
      <w:pPr>
        <w:ind w:left="2008" w:hanging="360"/>
      </w:pPr>
    </w:lvl>
    <w:lvl w:ilvl="2" w:tplc="3809001B" w:tentative="1">
      <w:start w:val="1"/>
      <w:numFmt w:val="lowerRoman"/>
      <w:lvlText w:val="%3."/>
      <w:lvlJc w:val="right"/>
      <w:pPr>
        <w:ind w:left="2728" w:hanging="180"/>
      </w:pPr>
    </w:lvl>
    <w:lvl w:ilvl="3" w:tplc="3809000F" w:tentative="1">
      <w:start w:val="1"/>
      <w:numFmt w:val="decimal"/>
      <w:lvlText w:val="%4."/>
      <w:lvlJc w:val="left"/>
      <w:pPr>
        <w:ind w:left="3448" w:hanging="360"/>
      </w:pPr>
    </w:lvl>
    <w:lvl w:ilvl="4" w:tplc="38090019" w:tentative="1">
      <w:start w:val="1"/>
      <w:numFmt w:val="lowerLetter"/>
      <w:lvlText w:val="%5."/>
      <w:lvlJc w:val="left"/>
      <w:pPr>
        <w:ind w:left="4168" w:hanging="360"/>
      </w:pPr>
    </w:lvl>
    <w:lvl w:ilvl="5" w:tplc="3809001B" w:tentative="1">
      <w:start w:val="1"/>
      <w:numFmt w:val="lowerRoman"/>
      <w:lvlText w:val="%6."/>
      <w:lvlJc w:val="right"/>
      <w:pPr>
        <w:ind w:left="4888" w:hanging="180"/>
      </w:pPr>
    </w:lvl>
    <w:lvl w:ilvl="6" w:tplc="3809000F" w:tentative="1">
      <w:start w:val="1"/>
      <w:numFmt w:val="decimal"/>
      <w:lvlText w:val="%7."/>
      <w:lvlJc w:val="left"/>
      <w:pPr>
        <w:ind w:left="5608" w:hanging="360"/>
      </w:pPr>
    </w:lvl>
    <w:lvl w:ilvl="7" w:tplc="38090019" w:tentative="1">
      <w:start w:val="1"/>
      <w:numFmt w:val="lowerLetter"/>
      <w:lvlText w:val="%8."/>
      <w:lvlJc w:val="left"/>
      <w:pPr>
        <w:ind w:left="6328" w:hanging="360"/>
      </w:pPr>
    </w:lvl>
    <w:lvl w:ilvl="8" w:tplc="3809001B" w:tentative="1">
      <w:start w:val="1"/>
      <w:numFmt w:val="lowerRoman"/>
      <w:lvlText w:val="%9."/>
      <w:lvlJc w:val="right"/>
      <w:pPr>
        <w:ind w:left="7048" w:hanging="180"/>
      </w:pPr>
    </w:lvl>
  </w:abstractNum>
  <w:num w:numId="1">
    <w:abstractNumId w:val="10"/>
  </w:num>
  <w:num w:numId="2">
    <w:abstractNumId w:val="11"/>
  </w:num>
  <w:num w:numId="3">
    <w:abstractNumId w:val="7"/>
  </w:num>
  <w:num w:numId="4">
    <w:abstractNumId w:val="5"/>
  </w:num>
  <w:num w:numId="5">
    <w:abstractNumId w:val="18"/>
  </w:num>
  <w:num w:numId="6">
    <w:abstractNumId w:val="23"/>
  </w:num>
  <w:num w:numId="7">
    <w:abstractNumId w:val="1"/>
  </w:num>
  <w:num w:numId="8">
    <w:abstractNumId w:val="22"/>
  </w:num>
  <w:num w:numId="9">
    <w:abstractNumId w:val="9"/>
  </w:num>
  <w:num w:numId="10">
    <w:abstractNumId w:val="19"/>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
  </w:num>
  <w:num w:numId="14">
    <w:abstractNumId w:val="12"/>
  </w:num>
  <w:num w:numId="15">
    <w:abstractNumId w:val="14"/>
  </w:num>
  <w:num w:numId="16">
    <w:abstractNumId w:val="0"/>
  </w:num>
  <w:num w:numId="17">
    <w:abstractNumId w:val="4"/>
  </w:num>
  <w:num w:numId="18">
    <w:abstractNumId w:val="8"/>
  </w:num>
  <w:num w:numId="19">
    <w:abstractNumId w:val="17"/>
  </w:num>
  <w:num w:numId="20">
    <w:abstractNumId w:val="21"/>
  </w:num>
  <w:num w:numId="21">
    <w:abstractNumId w:val="6"/>
  </w:num>
  <w:num w:numId="22">
    <w:abstractNumId w:val="20"/>
  </w:num>
  <w:num w:numId="23">
    <w:abstractNumId w:val="25"/>
  </w:num>
  <w:num w:numId="24">
    <w:abstractNumId w:val="15"/>
  </w:num>
  <w:num w:numId="25">
    <w:abstractNumId w:val="13"/>
  </w:num>
  <w:num w:numId="26">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5B7309"/>
    <w:rsid w:val="000061CE"/>
    <w:rsid w:val="00015CB8"/>
    <w:rsid w:val="00021D1F"/>
    <w:rsid w:val="00031DD5"/>
    <w:rsid w:val="000333AC"/>
    <w:rsid w:val="000355EA"/>
    <w:rsid w:val="00035C67"/>
    <w:rsid w:val="00056E9C"/>
    <w:rsid w:val="000735BB"/>
    <w:rsid w:val="00075197"/>
    <w:rsid w:val="000831BD"/>
    <w:rsid w:val="000A13A3"/>
    <w:rsid w:val="000A36F0"/>
    <w:rsid w:val="000C66BD"/>
    <w:rsid w:val="000D5EE8"/>
    <w:rsid w:val="000E2588"/>
    <w:rsid w:val="000E2C60"/>
    <w:rsid w:val="000E7A05"/>
    <w:rsid w:val="000F1812"/>
    <w:rsid w:val="000F66B9"/>
    <w:rsid w:val="00114306"/>
    <w:rsid w:val="001358C8"/>
    <w:rsid w:val="00143989"/>
    <w:rsid w:val="00145F3A"/>
    <w:rsid w:val="00147524"/>
    <w:rsid w:val="00151740"/>
    <w:rsid w:val="001603B5"/>
    <w:rsid w:val="00175AF2"/>
    <w:rsid w:val="00182EA2"/>
    <w:rsid w:val="001914CF"/>
    <w:rsid w:val="001A4292"/>
    <w:rsid w:val="001A581B"/>
    <w:rsid w:val="001C1084"/>
    <w:rsid w:val="001C18FA"/>
    <w:rsid w:val="001C30E8"/>
    <w:rsid w:val="001C7B8C"/>
    <w:rsid w:val="001E42C1"/>
    <w:rsid w:val="001F4625"/>
    <w:rsid w:val="002001C5"/>
    <w:rsid w:val="00202D95"/>
    <w:rsid w:val="0022427B"/>
    <w:rsid w:val="002263FF"/>
    <w:rsid w:val="00226E30"/>
    <w:rsid w:val="0023514C"/>
    <w:rsid w:val="002412D4"/>
    <w:rsid w:val="00245BDA"/>
    <w:rsid w:val="002663A1"/>
    <w:rsid w:val="00270B5A"/>
    <w:rsid w:val="00283967"/>
    <w:rsid w:val="00287854"/>
    <w:rsid w:val="00290481"/>
    <w:rsid w:val="002A02C2"/>
    <w:rsid w:val="002A2BCB"/>
    <w:rsid w:val="002A7ABC"/>
    <w:rsid w:val="002B31FD"/>
    <w:rsid w:val="002B59BA"/>
    <w:rsid w:val="002C57D4"/>
    <w:rsid w:val="003037AA"/>
    <w:rsid w:val="00307DF5"/>
    <w:rsid w:val="00312FBF"/>
    <w:rsid w:val="0032467B"/>
    <w:rsid w:val="0032555D"/>
    <w:rsid w:val="00325B99"/>
    <w:rsid w:val="00330DE2"/>
    <w:rsid w:val="00332A14"/>
    <w:rsid w:val="00340D1C"/>
    <w:rsid w:val="0034182D"/>
    <w:rsid w:val="00351943"/>
    <w:rsid w:val="003538FA"/>
    <w:rsid w:val="00366DA9"/>
    <w:rsid w:val="003670E2"/>
    <w:rsid w:val="00367C25"/>
    <w:rsid w:val="00376360"/>
    <w:rsid w:val="00376B69"/>
    <w:rsid w:val="003807D8"/>
    <w:rsid w:val="003827AC"/>
    <w:rsid w:val="003921EC"/>
    <w:rsid w:val="00392773"/>
    <w:rsid w:val="003C046C"/>
    <w:rsid w:val="003C3B3B"/>
    <w:rsid w:val="003D061C"/>
    <w:rsid w:val="003E5BB6"/>
    <w:rsid w:val="003F3A9E"/>
    <w:rsid w:val="004018E7"/>
    <w:rsid w:val="004258A8"/>
    <w:rsid w:val="00432323"/>
    <w:rsid w:val="004333C2"/>
    <w:rsid w:val="00433ECC"/>
    <w:rsid w:val="00434F97"/>
    <w:rsid w:val="00435996"/>
    <w:rsid w:val="00444B72"/>
    <w:rsid w:val="004521BE"/>
    <w:rsid w:val="00457015"/>
    <w:rsid w:val="00461028"/>
    <w:rsid w:val="004642B9"/>
    <w:rsid w:val="004763B3"/>
    <w:rsid w:val="0048254D"/>
    <w:rsid w:val="004A39B9"/>
    <w:rsid w:val="004A4086"/>
    <w:rsid w:val="004C2768"/>
    <w:rsid w:val="004C2BBB"/>
    <w:rsid w:val="004C67A3"/>
    <w:rsid w:val="004C700A"/>
    <w:rsid w:val="004D00C2"/>
    <w:rsid w:val="004D0C98"/>
    <w:rsid w:val="004D449C"/>
    <w:rsid w:val="004F29DF"/>
    <w:rsid w:val="004F6BCE"/>
    <w:rsid w:val="005041B5"/>
    <w:rsid w:val="0050557B"/>
    <w:rsid w:val="005145F9"/>
    <w:rsid w:val="00526694"/>
    <w:rsid w:val="005340DA"/>
    <w:rsid w:val="0055125A"/>
    <w:rsid w:val="00554418"/>
    <w:rsid w:val="0055535C"/>
    <w:rsid w:val="00555AB8"/>
    <w:rsid w:val="00561289"/>
    <w:rsid w:val="00566877"/>
    <w:rsid w:val="005710E6"/>
    <w:rsid w:val="005807EE"/>
    <w:rsid w:val="005909CA"/>
    <w:rsid w:val="00590ECF"/>
    <w:rsid w:val="005A0E25"/>
    <w:rsid w:val="005A317A"/>
    <w:rsid w:val="005A7A9C"/>
    <w:rsid w:val="005B0D7F"/>
    <w:rsid w:val="005B4643"/>
    <w:rsid w:val="005B5AEC"/>
    <w:rsid w:val="005B7309"/>
    <w:rsid w:val="005C4902"/>
    <w:rsid w:val="005C7EC7"/>
    <w:rsid w:val="005D00BE"/>
    <w:rsid w:val="005D18A2"/>
    <w:rsid w:val="00600D85"/>
    <w:rsid w:val="0061136D"/>
    <w:rsid w:val="00617741"/>
    <w:rsid w:val="00626047"/>
    <w:rsid w:val="00626D7A"/>
    <w:rsid w:val="00630559"/>
    <w:rsid w:val="006405DC"/>
    <w:rsid w:val="00642A67"/>
    <w:rsid w:val="00655540"/>
    <w:rsid w:val="00664538"/>
    <w:rsid w:val="006659EC"/>
    <w:rsid w:val="00674F13"/>
    <w:rsid w:val="00675603"/>
    <w:rsid w:val="006802BF"/>
    <w:rsid w:val="00684266"/>
    <w:rsid w:val="00686344"/>
    <w:rsid w:val="006875E7"/>
    <w:rsid w:val="00690C1D"/>
    <w:rsid w:val="0069239F"/>
    <w:rsid w:val="006A6719"/>
    <w:rsid w:val="006B3B48"/>
    <w:rsid w:val="006B5DB7"/>
    <w:rsid w:val="006C79FB"/>
    <w:rsid w:val="006D0B77"/>
    <w:rsid w:val="006E711A"/>
    <w:rsid w:val="006F160B"/>
    <w:rsid w:val="00701A0F"/>
    <w:rsid w:val="0071335B"/>
    <w:rsid w:val="00716FCB"/>
    <w:rsid w:val="00717FE7"/>
    <w:rsid w:val="00721B39"/>
    <w:rsid w:val="00723972"/>
    <w:rsid w:val="00727D5A"/>
    <w:rsid w:val="0073613A"/>
    <w:rsid w:val="0074579B"/>
    <w:rsid w:val="00750180"/>
    <w:rsid w:val="00751F6C"/>
    <w:rsid w:val="007549C7"/>
    <w:rsid w:val="00757D8E"/>
    <w:rsid w:val="00763D48"/>
    <w:rsid w:val="007706D1"/>
    <w:rsid w:val="00776DFE"/>
    <w:rsid w:val="00784B9B"/>
    <w:rsid w:val="00787398"/>
    <w:rsid w:val="007A2C38"/>
    <w:rsid w:val="007B2B7A"/>
    <w:rsid w:val="007B716C"/>
    <w:rsid w:val="007E0F04"/>
    <w:rsid w:val="007E5CEF"/>
    <w:rsid w:val="007E6AA6"/>
    <w:rsid w:val="007E6E1C"/>
    <w:rsid w:val="007F0542"/>
    <w:rsid w:val="007F2733"/>
    <w:rsid w:val="00802C6D"/>
    <w:rsid w:val="008036D9"/>
    <w:rsid w:val="008477FA"/>
    <w:rsid w:val="00863036"/>
    <w:rsid w:val="00873823"/>
    <w:rsid w:val="00874DBD"/>
    <w:rsid w:val="00883EAA"/>
    <w:rsid w:val="008841DF"/>
    <w:rsid w:val="008858AA"/>
    <w:rsid w:val="00887B61"/>
    <w:rsid w:val="0089730B"/>
    <w:rsid w:val="008C3A96"/>
    <w:rsid w:val="008D0E8E"/>
    <w:rsid w:val="008D272B"/>
    <w:rsid w:val="008D6030"/>
    <w:rsid w:val="008E27C5"/>
    <w:rsid w:val="008E64A2"/>
    <w:rsid w:val="008F618A"/>
    <w:rsid w:val="00917C32"/>
    <w:rsid w:val="00921BF0"/>
    <w:rsid w:val="00922701"/>
    <w:rsid w:val="00926A4F"/>
    <w:rsid w:val="00935589"/>
    <w:rsid w:val="0093774D"/>
    <w:rsid w:val="0093781E"/>
    <w:rsid w:val="00941210"/>
    <w:rsid w:val="009466DD"/>
    <w:rsid w:val="00961E09"/>
    <w:rsid w:val="00961F83"/>
    <w:rsid w:val="009636A4"/>
    <w:rsid w:val="00964447"/>
    <w:rsid w:val="00966B3D"/>
    <w:rsid w:val="00971961"/>
    <w:rsid w:val="0098303C"/>
    <w:rsid w:val="00984D8C"/>
    <w:rsid w:val="009B07D9"/>
    <w:rsid w:val="009C1B55"/>
    <w:rsid w:val="009C7544"/>
    <w:rsid w:val="009D09F2"/>
    <w:rsid w:val="009D3532"/>
    <w:rsid w:val="009E52F0"/>
    <w:rsid w:val="009F0C88"/>
    <w:rsid w:val="009F4CD2"/>
    <w:rsid w:val="009F71B3"/>
    <w:rsid w:val="00A00078"/>
    <w:rsid w:val="00A02BB2"/>
    <w:rsid w:val="00A10E86"/>
    <w:rsid w:val="00A234A4"/>
    <w:rsid w:val="00A36F58"/>
    <w:rsid w:val="00A414CC"/>
    <w:rsid w:val="00A448B5"/>
    <w:rsid w:val="00A54BE9"/>
    <w:rsid w:val="00A57C9E"/>
    <w:rsid w:val="00A66748"/>
    <w:rsid w:val="00A75CB1"/>
    <w:rsid w:val="00A80097"/>
    <w:rsid w:val="00A91453"/>
    <w:rsid w:val="00A96285"/>
    <w:rsid w:val="00A9708A"/>
    <w:rsid w:val="00A97F4A"/>
    <w:rsid w:val="00AA580B"/>
    <w:rsid w:val="00AA6FC3"/>
    <w:rsid w:val="00AB2854"/>
    <w:rsid w:val="00AB4892"/>
    <w:rsid w:val="00AB6B7A"/>
    <w:rsid w:val="00AC475D"/>
    <w:rsid w:val="00AC5858"/>
    <w:rsid w:val="00AD26B9"/>
    <w:rsid w:val="00AD7FAB"/>
    <w:rsid w:val="00AE2A82"/>
    <w:rsid w:val="00AE7180"/>
    <w:rsid w:val="00AF2F8D"/>
    <w:rsid w:val="00AF6218"/>
    <w:rsid w:val="00B00874"/>
    <w:rsid w:val="00B009F5"/>
    <w:rsid w:val="00B029BB"/>
    <w:rsid w:val="00B03D8F"/>
    <w:rsid w:val="00B04201"/>
    <w:rsid w:val="00B147E8"/>
    <w:rsid w:val="00B1769F"/>
    <w:rsid w:val="00B232F3"/>
    <w:rsid w:val="00B23D62"/>
    <w:rsid w:val="00B30D46"/>
    <w:rsid w:val="00B35AB9"/>
    <w:rsid w:val="00B449B4"/>
    <w:rsid w:val="00B5764F"/>
    <w:rsid w:val="00B67ED6"/>
    <w:rsid w:val="00B7027E"/>
    <w:rsid w:val="00B72F3D"/>
    <w:rsid w:val="00B74337"/>
    <w:rsid w:val="00BA14D2"/>
    <w:rsid w:val="00BA707F"/>
    <w:rsid w:val="00BB6E10"/>
    <w:rsid w:val="00BD0A28"/>
    <w:rsid w:val="00BD0ABC"/>
    <w:rsid w:val="00BE398A"/>
    <w:rsid w:val="00BF0A78"/>
    <w:rsid w:val="00BF21AD"/>
    <w:rsid w:val="00BF2297"/>
    <w:rsid w:val="00BF4139"/>
    <w:rsid w:val="00BF4472"/>
    <w:rsid w:val="00BF6007"/>
    <w:rsid w:val="00C1416D"/>
    <w:rsid w:val="00C21EFA"/>
    <w:rsid w:val="00C361A9"/>
    <w:rsid w:val="00C36799"/>
    <w:rsid w:val="00C37B1B"/>
    <w:rsid w:val="00C4224C"/>
    <w:rsid w:val="00C46802"/>
    <w:rsid w:val="00C66ECA"/>
    <w:rsid w:val="00C721BA"/>
    <w:rsid w:val="00C8406B"/>
    <w:rsid w:val="00C94847"/>
    <w:rsid w:val="00CA3B3C"/>
    <w:rsid w:val="00CC0C2B"/>
    <w:rsid w:val="00CC3DB2"/>
    <w:rsid w:val="00CC7F21"/>
    <w:rsid w:val="00CD3AE9"/>
    <w:rsid w:val="00CE131B"/>
    <w:rsid w:val="00CE242C"/>
    <w:rsid w:val="00CF5425"/>
    <w:rsid w:val="00CF54D9"/>
    <w:rsid w:val="00D13D39"/>
    <w:rsid w:val="00D2296B"/>
    <w:rsid w:val="00D31547"/>
    <w:rsid w:val="00D37209"/>
    <w:rsid w:val="00D51A98"/>
    <w:rsid w:val="00D74358"/>
    <w:rsid w:val="00D75604"/>
    <w:rsid w:val="00D77FAD"/>
    <w:rsid w:val="00D81206"/>
    <w:rsid w:val="00D90B91"/>
    <w:rsid w:val="00D90DB0"/>
    <w:rsid w:val="00DA0836"/>
    <w:rsid w:val="00DA2631"/>
    <w:rsid w:val="00DD295B"/>
    <w:rsid w:val="00DE2B7D"/>
    <w:rsid w:val="00DF215F"/>
    <w:rsid w:val="00E00922"/>
    <w:rsid w:val="00E05855"/>
    <w:rsid w:val="00E1438C"/>
    <w:rsid w:val="00E22B8E"/>
    <w:rsid w:val="00E45249"/>
    <w:rsid w:val="00E46A9B"/>
    <w:rsid w:val="00E517C5"/>
    <w:rsid w:val="00E56B59"/>
    <w:rsid w:val="00E85AC8"/>
    <w:rsid w:val="00E87042"/>
    <w:rsid w:val="00EA7D37"/>
    <w:rsid w:val="00EE35A7"/>
    <w:rsid w:val="00EF47B8"/>
    <w:rsid w:val="00F03710"/>
    <w:rsid w:val="00F05579"/>
    <w:rsid w:val="00F15294"/>
    <w:rsid w:val="00F30CBA"/>
    <w:rsid w:val="00F30EA6"/>
    <w:rsid w:val="00F36C4F"/>
    <w:rsid w:val="00F40982"/>
    <w:rsid w:val="00F67706"/>
    <w:rsid w:val="00F6777E"/>
    <w:rsid w:val="00F71A36"/>
    <w:rsid w:val="00F8776C"/>
    <w:rsid w:val="00F941E4"/>
    <w:rsid w:val="00FA3411"/>
    <w:rsid w:val="00FA43FF"/>
    <w:rsid w:val="00FA57C1"/>
    <w:rsid w:val="00FC00CE"/>
    <w:rsid w:val="00FD1E7F"/>
    <w:rsid w:val="00FD3643"/>
    <w:rsid w:val="00FD612C"/>
    <w:rsid w:val="00FE1BD7"/>
    <w:rsid w:val="00FE2A5A"/>
    <w:rsid w:val="00FE2F54"/>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6BF84"/>
  <w15:chartTrackingRefBased/>
  <w15:docId w15:val="{D806017D-6282-4A26-850A-8D1FF9FE1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BAB III,Body Text Char1,Char Char2,Char Char21,List Paragraph1,normal,Colorful List - Accent 11,Body of textCxSp,skripsi,spasi 2 taiiii,HEADING 1,Medium Grid 1 - Accent 21,Body of text+1,Body of text+2,Body of text+3,Nouru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BAB III Char,Body Text Char1 Char,Char Char2 Char,Char Char21 Char,List Paragraph1 Char,normal Char,Colorful List - Accent 11 Char,Body of textCxSp Char,skripsi Char,spasi 2 taiiii Char,HEADING 1 Char,Nourut Char"/>
    <w:basedOn w:val="DefaultParagraphFont"/>
    <w:link w:val="ListParagraph"/>
    <w:uiPriority w:val="34"/>
    <w:qFormat/>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character" w:customStyle="1" w:styleId="result-text">
    <w:name w:val="result-text"/>
    <w:basedOn w:val="DefaultParagraphFont"/>
    <w:rsid w:val="005B7309"/>
  </w:style>
  <w:style w:type="character" w:customStyle="1" w:styleId="blue">
    <w:name w:val="blue"/>
    <w:basedOn w:val="DefaultParagraphFont"/>
    <w:rsid w:val="005B7309"/>
  </w:style>
  <w:style w:type="character" w:customStyle="1" w:styleId="red">
    <w:name w:val="red"/>
    <w:basedOn w:val="DefaultParagraphFont"/>
    <w:rsid w:val="005B7309"/>
  </w:style>
  <w:style w:type="character" w:customStyle="1" w:styleId="underline">
    <w:name w:val="underline"/>
    <w:basedOn w:val="DefaultParagraphFont"/>
    <w:rsid w:val="00664538"/>
  </w:style>
  <w:style w:type="character" w:customStyle="1" w:styleId="mord">
    <w:name w:val="mord"/>
    <w:basedOn w:val="DefaultParagraphFont"/>
    <w:rsid w:val="00664538"/>
  </w:style>
  <w:style w:type="character" w:customStyle="1" w:styleId="fontstyle01">
    <w:name w:val="fontstyle01"/>
    <w:basedOn w:val="DefaultParagraphFont"/>
    <w:rsid w:val="004018E7"/>
    <w:rPr>
      <w:rFonts w:ascii="PalatinoLinotype" w:hAnsi="PalatinoLinotype" w:hint="default"/>
      <w:b w:val="0"/>
      <w:bCs w:val="0"/>
      <w:i w:val="0"/>
      <w:iCs w:val="0"/>
      <w:color w:val="000000"/>
      <w:sz w:val="20"/>
      <w:szCs w:val="20"/>
    </w:rPr>
  </w:style>
  <w:style w:type="character" w:customStyle="1" w:styleId="fontstyle21">
    <w:name w:val="fontstyle21"/>
    <w:basedOn w:val="DefaultParagraphFont"/>
    <w:rsid w:val="00015CB8"/>
    <w:rPr>
      <w:rFonts w:ascii="PalatinoLinotype" w:hAnsi="PalatinoLinotype"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9147">
      <w:bodyDiv w:val="1"/>
      <w:marLeft w:val="0"/>
      <w:marRight w:val="0"/>
      <w:marTop w:val="0"/>
      <w:marBottom w:val="0"/>
      <w:divBdr>
        <w:top w:val="none" w:sz="0" w:space="0" w:color="auto"/>
        <w:left w:val="none" w:sz="0" w:space="0" w:color="auto"/>
        <w:bottom w:val="none" w:sz="0" w:space="0" w:color="auto"/>
        <w:right w:val="none" w:sz="0" w:space="0" w:color="auto"/>
      </w:divBdr>
    </w:div>
    <w:div w:id="71784986">
      <w:bodyDiv w:val="1"/>
      <w:marLeft w:val="0"/>
      <w:marRight w:val="0"/>
      <w:marTop w:val="0"/>
      <w:marBottom w:val="0"/>
      <w:divBdr>
        <w:top w:val="none" w:sz="0" w:space="0" w:color="auto"/>
        <w:left w:val="none" w:sz="0" w:space="0" w:color="auto"/>
        <w:bottom w:val="none" w:sz="0" w:space="0" w:color="auto"/>
        <w:right w:val="none" w:sz="0" w:space="0" w:color="auto"/>
      </w:divBdr>
    </w:div>
    <w:div w:id="80563420">
      <w:bodyDiv w:val="1"/>
      <w:marLeft w:val="0"/>
      <w:marRight w:val="0"/>
      <w:marTop w:val="0"/>
      <w:marBottom w:val="0"/>
      <w:divBdr>
        <w:top w:val="none" w:sz="0" w:space="0" w:color="auto"/>
        <w:left w:val="none" w:sz="0" w:space="0" w:color="auto"/>
        <w:bottom w:val="none" w:sz="0" w:space="0" w:color="auto"/>
        <w:right w:val="none" w:sz="0" w:space="0" w:color="auto"/>
      </w:divBdr>
    </w:div>
    <w:div w:id="81950307">
      <w:bodyDiv w:val="1"/>
      <w:marLeft w:val="0"/>
      <w:marRight w:val="0"/>
      <w:marTop w:val="0"/>
      <w:marBottom w:val="0"/>
      <w:divBdr>
        <w:top w:val="none" w:sz="0" w:space="0" w:color="auto"/>
        <w:left w:val="none" w:sz="0" w:space="0" w:color="auto"/>
        <w:bottom w:val="none" w:sz="0" w:space="0" w:color="auto"/>
        <w:right w:val="none" w:sz="0" w:space="0" w:color="auto"/>
      </w:divBdr>
    </w:div>
    <w:div w:id="97481484">
      <w:bodyDiv w:val="1"/>
      <w:marLeft w:val="0"/>
      <w:marRight w:val="0"/>
      <w:marTop w:val="0"/>
      <w:marBottom w:val="0"/>
      <w:divBdr>
        <w:top w:val="none" w:sz="0" w:space="0" w:color="auto"/>
        <w:left w:val="none" w:sz="0" w:space="0" w:color="auto"/>
        <w:bottom w:val="none" w:sz="0" w:space="0" w:color="auto"/>
        <w:right w:val="none" w:sz="0" w:space="0" w:color="auto"/>
      </w:divBdr>
    </w:div>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185489412">
      <w:bodyDiv w:val="1"/>
      <w:marLeft w:val="0"/>
      <w:marRight w:val="0"/>
      <w:marTop w:val="0"/>
      <w:marBottom w:val="0"/>
      <w:divBdr>
        <w:top w:val="none" w:sz="0" w:space="0" w:color="auto"/>
        <w:left w:val="none" w:sz="0" w:space="0" w:color="auto"/>
        <w:bottom w:val="none" w:sz="0" w:space="0" w:color="auto"/>
        <w:right w:val="none" w:sz="0" w:space="0" w:color="auto"/>
      </w:divBdr>
    </w:div>
    <w:div w:id="239758554">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434180489">
      <w:bodyDiv w:val="1"/>
      <w:marLeft w:val="0"/>
      <w:marRight w:val="0"/>
      <w:marTop w:val="0"/>
      <w:marBottom w:val="0"/>
      <w:divBdr>
        <w:top w:val="none" w:sz="0" w:space="0" w:color="auto"/>
        <w:left w:val="none" w:sz="0" w:space="0" w:color="auto"/>
        <w:bottom w:val="none" w:sz="0" w:space="0" w:color="auto"/>
        <w:right w:val="none" w:sz="0" w:space="0" w:color="auto"/>
      </w:divBdr>
    </w:div>
    <w:div w:id="435905822">
      <w:bodyDiv w:val="1"/>
      <w:marLeft w:val="0"/>
      <w:marRight w:val="0"/>
      <w:marTop w:val="0"/>
      <w:marBottom w:val="0"/>
      <w:divBdr>
        <w:top w:val="none" w:sz="0" w:space="0" w:color="auto"/>
        <w:left w:val="none" w:sz="0" w:space="0" w:color="auto"/>
        <w:bottom w:val="none" w:sz="0" w:space="0" w:color="auto"/>
        <w:right w:val="none" w:sz="0" w:space="0" w:color="auto"/>
      </w:divBdr>
    </w:div>
    <w:div w:id="470712165">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599919523">
      <w:bodyDiv w:val="1"/>
      <w:marLeft w:val="0"/>
      <w:marRight w:val="0"/>
      <w:marTop w:val="0"/>
      <w:marBottom w:val="0"/>
      <w:divBdr>
        <w:top w:val="none" w:sz="0" w:space="0" w:color="auto"/>
        <w:left w:val="none" w:sz="0" w:space="0" w:color="auto"/>
        <w:bottom w:val="none" w:sz="0" w:space="0" w:color="auto"/>
        <w:right w:val="none" w:sz="0" w:space="0" w:color="auto"/>
      </w:divBdr>
    </w:div>
    <w:div w:id="905148200">
      <w:bodyDiv w:val="1"/>
      <w:marLeft w:val="0"/>
      <w:marRight w:val="0"/>
      <w:marTop w:val="0"/>
      <w:marBottom w:val="0"/>
      <w:divBdr>
        <w:top w:val="none" w:sz="0" w:space="0" w:color="auto"/>
        <w:left w:val="none" w:sz="0" w:space="0" w:color="auto"/>
        <w:bottom w:val="none" w:sz="0" w:space="0" w:color="auto"/>
        <w:right w:val="none" w:sz="0" w:space="0" w:color="auto"/>
      </w:divBdr>
    </w:div>
    <w:div w:id="931544602">
      <w:bodyDiv w:val="1"/>
      <w:marLeft w:val="0"/>
      <w:marRight w:val="0"/>
      <w:marTop w:val="0"/>
      <w:marBottom w:val="0"/>
      <w:divBdr>
        <w:top w:val="none" w:sz="0" w:space="0" w:color="auto"/>
        <w:left w:val="none" w:sz="0" w:space="0" w:color="auto"/>
        <w:bottom w:val="none" w:sz="0" w:space="0" w:color="auto"/>
        <w:right w:val="none" w:sz="0" w:space="0" w:color="auto"/>
      </w:divBdr>
    </w:div>
    <w:div w:id="1009020048">
      <w:bodyDiv w:val="1"/>
      <w:marLeft w:val="0"/>
      <w:marRight w:val="0"/>
      <w:marTop w:val="0"/>
      <w:marBottom w:val="0"/>
      <w:divBdr>
        <w:top w:val="none" w:sz="0" w:space="0" w:color="auto"/>
        <w:left w:val="none" w:sz="0" w:space="0" w:color="auto"/>
        <w:bottom w:val="none" w:sz="0" w:space="0" w:color="auto"/>
        <w:right w:val="none" w:sz="0" w:space="0" w:color="auto"/>
      </w:divBdr>
    </w:div>
    <w:div w:id="1039283223">
      <w:bodyDiv w:val="1"/>
      <w:marLeft w:val="0"/>
      <w:marRight w:val="0"/>
      <w:marTop w:val="0"/>
      <w:marBottom w:val="0"/>
      <w:divBdr>
        <w:top w:val="none" w:sz="0" w:space="0" w:color="auto"/>
        <w:left w:val="none" w:sz="0" w:space="0" w:color="auto"/>
        <w:bottom w:val="none" w:sz="0" w:space="0" w:color="auto"/>
        <w:right w:val="none" w:sz="0" w:space="0" w:color="auto"/>
      </w:divBdr>
    </w:div>
    <w:div w:id="1390306863">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668899966">
      <w:bodyDiv w:val="1"/>
      <w:marLeft w:val="0"/>
      <w:marRight w:val="0"/>
      <w:marTop w:val="0"/>
      <w:marBottom w:val="0"/>
      <w:divBdr>
        <w:top w:val="none" w:sz="0" w:space="0" w:color="auto"/>
        <w:left w:val="none" w:sz="0" w:space="0" w:color="auto"/>
        <w:bottom w:val="none" w:sz="0" w:space="0" w:color="auto"/>
        <w:right w:val="none" w:sz="0" w:space="0" w:color="auto"/>
      </w:divBdr>
    </w:div>
    <w:div w:id="1734698002">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875656185">
      <w:bodyDiv w:val="1"/>
      <w:marLeft w:val="0"/>
      <w:marRight w:val="0"/>
      <w:marTop w:val="0"/>
      <w:marBottom w:val="0"/>
      <w:divBdr>
        <w:top w:val="none" w:sz="0" w:space="0" w:color="auto"/>
        <w:left w:val="none" w:sz="0" w:space="0" w:color="auto"/>
        <w:bottom w:val="none" w:sz="0" w:space="0" w:color="auto"/>
        <w:right w:val="none" w:sz="0" w:space="0" w:color="auto"/>
      </w:divBdr>
    </w:div>
    <w:div w:id="1885629894">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 w:id="202336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isdiantiikraman1999@gmail.com"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klisdiantiikraman1999@g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creativecommons.org/licenses/by-nc-sa/4.0/"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syarifpps@gmail.com" TargetMode="External"/><Relationship Id="rId14" Type="http://schemas.openxmlformats.org/officeDocument/2006/relationships/image" Target="media/image3.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xioo\Downloads\Template-202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05406-0DD7-4ED8-9CE7-7D1EA3080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Template-2022(1)</Template>
  <TotalTime>193</TotalTime>
  <Pages>16</Pages>
  <Words>26463</Words>
  <Characters>152694</Characters>
  <Application>Microsoft Office Word</Application>
  <DocSecurity>0</DocSecurity>
  <Lines>2632</Lines>
  <Paragraphs>785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MyBook</dc:creator>
  <cp:keywords/>
  <dc:description/>
  <cp:lastModifiedBy>MyBook</cp:lastModifiedBy>
  <cp:revision>10</cp:revision>
  <cp:lastPrinted>2022-03-12T14:54:00Z</cp:lastPrinted>
  <dcterms:created xsi:type="dcterms:W3CDTF">2025-04-20T11:24:00Z</dcterms:created>
  <dcterms:modified xsi:type="dcterms:W3CDTF">2025-04-22T13:33:00Z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ies>
</file>