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FF190" w14:textId="77777777" w:rsidR="008E64A2" w:rsidRPr="00394244" w:rsidRDefault="00394244" w:rsidP="00727D5A">
      <w:pPr>
        <w:pStyle w:val="Alishlah12title"/>
        <w:rPr>
          <w:bCs/>
        </w:rPr>
      </w:pPr>
      <w:r w:rsidRPr="00394244">
        <w:rPr>
          <w:bCs/>
        </w:rPr>
        <w:t>Optimization of IPAS Learning Outcomes through the Snowball Throwing Learning Model Based on Animated Videos for Elementary School Students</w:t>
      </w:r>
    </w:p>
    <w:p w14:paraId="33C2E98B" w14:textId="77777777" w:rsidR="00BE398A" w:rsidRPr="007E6AA6" w:rsidRDefault="00394244" w:rsidP="002C57D4">
      <w:pPr>
        <w:pStyle w:val="Alishlah13authornames"/>
        <w:rPr>
          <w:vertAlign w:val="superscript"/>
          <w:lang w:val="en-GB"/>
        </w:rPr>
      </w:pPr>
      <w:r>
        <w:rPr>
          <w:lang w:val="en-GB"/>
        </w:rPr>
        <w:t>Theresyam Kabanga’</w:t>
      </w:r>
      <w:r w:rsidR="007E6AA6">
        <w:rPr>
          <w:vertAlign w:val="superscript"/>
          <w:lang w:val="en-GB"/>
        </w:rPr>
        <w:t>1</w:t>
      </w:r>
      <w:r w:rsidR="007E6AA6" w:rsidRPr="007E6AA6">
        <w:rPr>
          <w:lang w:val="en-GB"/>
        </w:rPr>
        <w:t xml:space="preserve">, </w:t>
      </w:r>
      <w:r>
        <w:rPr>
          <w:lang w:val="en-GB"/>
        </w:rPr>
        <w:t>Jesika</w:t>
      </w:r>
      <w:r w:rsidR="007E6AA6">
        <w:rPr>
          <w:vertAlign w:val="superscript"/>
          <w:lang w:val="en-GB"/>
        </w:rPr>
        <w:t>2</w:t>
      </w:r>
    </w:p>
    <w:p w14:paraId="5786573B" w14:textId="77777777"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proofErr w:type="spellStart"/>
      <w:r w:rsidR="00394244">
        <w:rPr>
          <w:color w:val="auto"/>
          <w:lang w:val="en-GB"/>
        </w:rPr>
        <w:t>Universitas</w:t>
      </w:r>
      <w:proofErr w:type="spellEnd"/>
      <w:r w:rsidR="00394244">
        <w:rPr>
          <w:color w:val="auto"/>
          <w:lang w:val="en-GB"/>
        </w:rPr>
        <w:t xml:space="preserve"> Kristen Indonesia </w:t>
      </w:r>
      <w:proofErr w:type="spellStart"/>
      <w:r w:rsidR="00394244">
        <w:rPr>
          <w:color w:val="auto"/>
          <w:lang w:val="en-GB"/>
        </w:rPr>
        <w:t>Toraja</w:t>
      </w:r>
      <w:proofErr w:type="spellEnd"/>
      <w:r w:rsidR="002B31FD" w:rsidRPr="002B31FD">
        <w:rPr>
          <w:color w:val="auto"/>
          <w:lang w:val="en-GB"/>
        </w:rPr>
        <w:t xml:space="preserve">; </w:t>
      </w:r>
      <w:hyperlink r:id="rId8" w:history="1">
        <w:r w:rsidR="00394244" w:rsidRPr="00542535">
          <w:rPr>
            <w:rStyle w:val="Hyperlink"/>
            <w:lang w:val="en-GB"/>
          </w:rPr>
          <w:t>theresyamk@gmail.com</w:t>
        </w:r>
      </w:hyperlink>
      <w:r w:rsidR="00394244">
        <w:rPr>
          <w:color w:val="auto"/>
          <w:lang w:val="en-GB"/>
        </w:rPr>
        <w:t xml:space="preserve"> </w:t>
      </w:r>
    </w:p>
    <w:p w14:paraId="57CD5530" w14:textId="77777777" w:rsidR="00B72F3D" w:rsidRDefault="00B72F3D" w:rsidP="00784B9B">
      <w:pPr>
        <w:pStyle w:val="Alishlah16affiliation"/>
        <w:rPr>
          <w:color w:val="auto"/>
          <w:lang w:val="en-GB"/>
        </w:rPr>
      </w:pPr>
      <w:r>
        <w:rPr>
          <w:color w:val="auto"/>
          <w:vertAlign w:val="superscript"/>
          <w:lang w:val="en-GB"/>
        </w:rPr>
        <w:t>2</w:t>
      </w:r>
      <w:r w:rsidRPr="00A75CB1">
        <w:rPr>
          <w:color w:val="auto"/>
          <w:lang w:val="en-GB"/>
        </w:rPr>
        <w:tab/>
      </w:r>
      <w:proofErr w:type="spellStart"/>
      <w:r w:rsidR="00394244">
        <w:rPr>
          <w:color w:val="auto"/>
          <w:lang w:val="en-GB"/>
        </w:rPr>
        <w:t>Universitas</w:t>
      </w:r>
      <w:proofErr w:type="spellEnd"/>
      <w:r w:rsidR="00394244">
        <w:rPr>
          <w:color w:val="auto"/>
          <w:lang w:val="en-GB"/>
        </w:rPr>
        <w:t xml:space="preserve"> Kristen Indonesia </w:t>
      </w:r>
      <w:proofErr w:type="spellStart"/>
      <w:r w:rsidR="00394244">
        <w:rPr>
          <w:color w:val="auto"/>
          <w:lang w:val="en-GB"/>
        </w:rPr>
        <w:t>Toraja</w:t>
      </w:r>
      <w:proofErr w:type="spellEnd"/>
      <w:r w:rsidR="002B31FD" w:rsidRPr="002B31FD">
        <w:rPr>
          <w:color w:val="auto"/>
          <w:lang w:val="en-GB"/>
        </w:rPr>
        <w:t xml:space="preserve">; </w:t>
      </w:r>
      <w:r w:rsidR="00394244">
        <w:rPr>
          <w:color w:val="auto"/>
          <w:lang w:val="en-GB"/>
        </w:rPr>
        <w:t>Jesikapae@gmail.com</w:t>
      </w:r>
    </w:p>
    <w:p w14:paraId="7B49FBB5"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2F8C13AD" w14:textId="77777777" w:rsidTr="0048254D">
        <w:trPr>
          <w:jc w:val="center"/>
        </w:trPr>
        <w:tc>
          <w:tcPr>
            <w:tcW w:w="2787" w:type="dxa"/>
            <w:tcBorders>
              <w:top w:val="double" w:sz="4" w:space="0" w:color="auto"/>
              <w:left w:val="nil"/>
              <w:bottom w:val="single" w:sz="4" w:space="0" w:color="auto"/>
              <w:right w:val="nil"/>
            </w:tcBorders>
          </w:tcPr>
          <w:p w14:paraId="604A56D2"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1EF1B119"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3923DAC2"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06821E10" w14:textId="77777777" w:rsidTr="0048254D">
        <w:trPr>
          <w:trHeight w:val="1268"/>
          <w:jc w:val="center"/>
        </w:trPr>
        <w:tc>
          <w:tcPr>
            <w:tcW w:w="2787" w:type="dxa"/>
            <w:tcBorders>
              <w:top w:val="single" w:sz="4" w:space="0" w:color="auto"/>
              <w:left w:val="nil"/>
              <w:bottom w:val="single" w:sz="4" w:space="0" w:color="auto"/>
              <w:right w:val="nil"/>
            </w:tcBorders>
          </w:tcPr>
          <w:p w14:paraId="2BDBAD77"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259A6B00" w14:textId="77777777" w:rsidR="002B31FD" w:rsidRDefault="00394244" w:rsidP="00290481">
            <w:pPr>
              <w:pStyle w:val="Alishlah18keywords"/>
            </w:pPr>
            <w:r w:rsidRPr="00586452">
              <w:t>Snowball Throwing</w:t>
            </w:r>
            <w:r w:rsidR="002B31FD" w:rsidRPr="002B31FD">
              <w:t xml:space="preserve">; </w:t>
            </w:r>
          </w:p>
          <w:p w14:paraId="30079E64" w14:textId="77777777" w:rsidR="002B31FD" w:rsidRDefault="00394244" w:rsidP="00290481">
            <w:pPr>
              <w:pStyle w:val="Alishlah18keywords"/>
            </w:pPr>
            <w:r w:rsidRPr="00586452">
              <w:t>Animated Video</w:t>
            </w:r>
            <w:r w:rsidR="002B31FD" w:rsidRPr="002B31FD">
              <w:t xml:space="preserve">; </w:t>
            </w:r>
          </w:p>
          <w:p w14:paraId="2F542F6E" w14:textId="77777777" w:rsidR="002B31FD" w:rsidRDefault="00394244" w:rsidP="00290481">
            <w:pPr>
              <w:pStyle w:val="Alishlah18keywords"/>
            </w:pPr>
            <w:r w:rsidRPr="00586452">
              <w:t>IPAS</w:t>
            </w:r>
            <w:r w:rsidR="002B31FD" w:rsidRPr="002B31FD">
              <w:t xml:space="preserve"> </w:t>
            </w:r>
          </w:p>
          <w:p w14:paraId="4BAC6547" w14:textId="77777777" w:rsidR="002B31FD" w:rsidRDefault="002B31FD" w:rsidP="00290481">
            <w:pPr>
              <w:pStyle w:val="Alishlah18keywords"/>
            </w:pPr>
          </w:p>
          <w:p w14:paraId="2FB63839" w14:textId="77777777" w:rsidR="0048254D" w:rsidRPr="0048254D" w:rsidRDefault="002B31FD" w:rsidP="00290481">
            <w:pPr>
              <w:pStyle w:val="Alishlah18keywords"/>
            </w:pPr>
            <w:r w:rsidRPr="002B31FD">
              <w:t>(List three to five pertinent keywords specific to the article; yet reasonably common within the subject discipline; use lower case except for names)</w:t>
            </w:r>
            <w:r w:rsidR="00290481">
              <w:t>.</w:t>
            </w:r>
          </w:p>
          <w:p w14:paraId="7C97BDF7"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645FB612"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46D8CECB" w14:textId="77777777" w:rsidR="0048254D" w:rsidRPr="00E45249" w:rsidRDefault="00394244" w:rsidP="00E45249">
            <w:pPr>
              <w:pStyle w:val="Alishlah17abstract"/>
            </w:pPr>
            <w:r w:rsidRPr="00443253">
              <w:t xml:space="preserve">This study aims to examine the impact of the </w:t>
            </w:r>
            <w:r w:rsidRPr="00443253">
              <w:rPr>
                <w:rStyle w:val="Strong"/>
                <w:b w:val="0"/>
                <w:bCs w:val="0"/>
              </w:rPr>
              <w:t>Snowball Throwing</w:t>
            </w:r>
            <w:r w:rsidRPr="00443253">
              <w:t xml:space="preserve"> learning model assisted by animated videos on improving the learning outcomes of Grade IV students at </w:t>
            </w:r>
            <w:r w:rsidRPr="00443253">
              <w:rPr>
                <w:rStyle w:val="Strong"/>
                <w:b w:val="0"/>
                <w:bCs w:val="0"/>
              </w:rPr>
              <w:t xml:space="preserve">UPT SDN 4 </w:t>
            </w:r>
            <w:proofErr w:type="spellStart"/>
            <w:r w:rsidRPr="00443253">
              <w:rPr>
                <w:rStyle w:val="Strong"/>
                <w:b w:val="0"/>
                <w:bCs w:val="0"/>
              </w:rPr>
              <w:t>Makale</w:t>
            </w:r>
            <w:proofErr w:type="spellEnd"/>
            <w:r w:rsidRPr="00443253">
              <w:rPr>
                <w:rStyle w:val="Strong"/>
                <w:b w:val="0"/>
                <w:bCs w:val="0"/>
              </w:rPr>
              <w:t xml:space="preserve"> Selatan</w:t>
            </w:r>
            <w:r w:rsidRPr="00443253">
              <w:t xml:space="preserve">. This Classroom Action Research (CAR) was conducted over two cycles, involving 13 students. The research focuses on the implementation of the Snowball Throwing learning model to enhance student engagement and understanding in the </w:t>
            </w:r>
            <w:r w:rsidRPr="00443253">
              <w:rPr>
                <w:rStyle w:val="Strong"/>
                <w:b w:val="0"/>
                <w:bCs w:val="0"/>
              </w:rPr>
              <w:t>IPAS</w:t>
            </w:r>
            <w:r w:rsidRPr="00443253">
              <w:t xml:space="preserve"> (Science and Social Studies) subject. Data were collected using observation, interviews, tests, and documentation.</w:t>
            </w:r>
            <w:r>
              <w:t xml:space="preserve"> </w:t>
            </w:r>
            <w:r w:rsidRPr="00443253">
              <w:t xml:space="preserve">The results of Cycle I showed that the average student achievement was </w:t>
            </w:r>
            <w:r w:rsidRPr="00443253">
              <w:rPr>
                <w:rStyle w:val="Strong"/>
                <w:b w:val="0"/>
                <w:bCs w:val="0"/>
              </w:rPr>
              <w:t>62.14%</w:t>
            </w:r>
            <w:r w:rsidRPr="00443253">
              <w:t xml:space="preserve">, with </w:t>
            </w:r>
            <w:r w:rsidRPr="00443253">
              <w:rPr>
                <w:rStyle w:val="Strong"/>
                <w:b w:val="0"/>
                <w:bCs w:val="0"/>
              </w:rPr>
              <w:t>42.85%</w:t>
            </w:r>
            <w:r w:rsidRPr="00443253">
              <w:t xml:space="preserve"> of students mastering the material. In contrast, the results of Cycle II demonstrated significant improvement, with an average score of </w:t>
            </w:r>
            <w:r w:rsidRPr="00443253">
              <w:rPr>
                <w:rStyle w:val="Strong"/>
                <w:b w:val="0"/>
                <w:bCs w:val="0"/>
              </w:rPr>
              <w:t>75%</w:t>
            </w:r>
            <w:r w:rsidRPr="00443253">
              <w:t xml:space="preserve">, and </w:t>
            </w:r>
            <w:r w:rsidRPr="00443253">
              <w:rPr>
                <w:rStyle w:val="Strong"/>
                <w:b w:val="0"/>
                <w:bCs w:val="0"/>
              </w:rPr>
              <w:t>85.71%</w:t>
            </w:r>
            <w:r w:rsidRPr="00443253">
              <w:t xml:space="preserve"> of students achieving mastery. These findings indicate that the Snowball Throwing model, when combined with animated video media, effectively improves students' learning outcomes, particularly by increasing their active participation and understanding of the material.</w:t>
            </w:r>
            <w:r>
              <w:t xml:space="preserve"> </w:t>
            </w:r>
            <w:r w:rsidRPr="00443253">
              <w:t>Based on these results, it is recommended that schools implement this learning model to foster active student involvement and enhance their ability to apply knowledge independently. Additionally, the use of animated video media should be aligned with the content to capture students' interest and improve learning effectiveness. Schools are encouraged to ensure that the necessary educational resources and infrastructure are available to support innovative teaching methods</w:t>
            </w:r>
            <w:r>
              <w:t>.</w:t>
            </w:r>
          </w:p>
        </w:tc>
      </w:tr>
      <w:tr w:rsidR="0048254D" w:rsidRPr="0048254D" w14:paraId="0727E50C"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48C7F6E5"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3A579A0A" w14:textId="77777777" w:rsidR="0048254D" w:rsidRPr="006A6719" w:rsidRDefault="0048254D" w:rsidP="00E45249">
            <w:pPr>
              <w:pStyle w:val="Alishlah14history"/>
            </w:pPr>
            <w:r w:rsidRPr="006A6719">
              <w:t xml:space="preserve">Received </w:t>
            </w:r>
            <w:r w:rsidR="00FA43FF" w:rsidRPr="00FA43FF">
              <w:t>2021-08-14</w:t>
            </w:r>
          </w:p>
          <w:p w14:paraId="4DBD4C38"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7221F155"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1B3446C9"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3F8C5F11"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33F9C3AB" w14:textId="77777777" w:rsidTr="0048254D">
        <w:trPr>
          <w:trHeight w:val="70"/>
          <w:jc w:val="center"/>
        </w:trPr>
        <w:tc>
          <w:tcPr>
            <w:tcW w:w="2787" w:type="dxa"/>
            <w:vMerge/>
            <w:tcBorders>
              <w:top w:val="single" w:sz="4" w:space="0" w:color="auto"/>
              <w:left w:val="nil"/>
              <w:bottom w:val="single" w:sz="4" w:space="0" w:color="auto"/>
              <w:right w:val="nil"/>
            </w:tcBorders>
          </w:tcPr>
          <w:p w14:paraId="208AB6FB"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049A88D0"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377F4DEF"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9"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29DD9069"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2B55E1DE" wp14:editId="18C6D02D">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1CA0266F" w14:textId="77777777" w:rsidTr="0048254D">
        <w:trPr>
          <w:jc w:val="center"/>
        </w:trPr>
        <w:tc>
          <w:tcPr>
            <w:tcW w:w="8845" w:type="dxa"/>
            <w:gridSpan w:val="3"/>
            <w:tcBorders>
              <w:top w:val="nil"/>
              <w:left w:val="nil"/>
              <w:bottom w:val="double" w:sz="4" w:space="0" w:color="auto"/>
              <w:right w:val="nil"/>
            </w:tcBorders>
          </w:tcPr>
          <w:p w14:paraId="0FD44174"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5CDFB9CF" w14:textId="77777777" w:rsidR="00457015" w:rsidRDefault="00394244" w:rsidP="00E45249">
            <w:pPr>
              <w:pStyle w:val="Alishlah2authorcorrespondence"/>
            </w:pPr>
            <w:r>
              <w:t>Theresyam Kabanga’</w:t>
            </w:r>
            <w:r w:rsidR="00457015" w:rsidRPr="00457015">
              <w:t xml:space="preserve"> </w:t>
            </w:r>
          </w:p>
          <w:p w14:paraId="0DE81CA9" w14:textId="77777777" w:rsidR="0048254D" w:rsidRPr="0048254D" w:rsidRDefault="00394244" w:rsidP="00E45249">
            <w:pPr>
              <w:pStyle w:val="Alishlah2authorcorrespondence"/>
            </w:pPr>
            <w:proofErr w:type="spellStart"/>
            <w:r>
              <w:rPr>
                <w:color w:val="auto"/>
                <w:lang w:val="en-GB"/>
              </w:rPr>
              <w:t>Universitas</w:t>
            </w:r>
            <w:proofErr w:type="spellEnd"/>
            <w:r>
              <w:rPr>
                <w:color w:val="auto"/>
                <w:lang w:val="en-GB"/>
              </w:rPr>
              <w:t xml:space="preserve"> Kristen Indonesia </w:t>
            </w:r>
            <w:proofErr w:type="spellStart"/>
            <w:r>
              <w:rPr>
                <w:color w:val="auto"/>
                <w:lang w:val="en-GB"/>
              </w:rPr>
              <w:t>Toraja</w:t>
            </w:r>
            <w:proofErr w:type="spellEnd"/>
            <w:r w:rsidR="002B31FD" w:rsidRPr="002B31FD">
              <w:rPr>
                <w:color w:val="auto"/>
                <w:lang w:val="en-GB"/>
              </w:rPr>
              <w:t xml:space="preserve">; </w:t>
            </w:r>
            <w:hyperlink r:id="rId11" w:history="1">
              <w:r w:rsidRPr="00542535">
                <w:rPr>
                  <w:rStyle w:val="Hyperlink"/>
                  <w:lang w:val="en-GB"/>
                </w:rPr>
                <w:t>theresyamk@gmail.com</w:t>
              </w:r>
            </w:hyperlink>
            <w:r>
              <w:rPr>
                <w:color w:val="auto"/>
                <w:lang w:val="en-GB"/>
              </w:rPr>
              <w:t xml:space="preserve"> </w:t>
            </w:r>
          </w:p>
        </w:tc>
      </w:tr>
    </w:tbl>
    <w:p w14:paraId="46EF3C27" w14:textId="77777777" w:rsidR="008E64A2" w:rsidRPr="00A75CB1" w:rsidRDefault="0048254D" w:rsidP="00A10E86">
      <w:pPr>
        <w:pStyle w:val="Alishlah21heading1"/>
        <w:rPr>
          <w:lang w:val="en-GB"/>
        </w:rPr>
      </w:pPr>
      <w:r w:rsidRPr="00A75CB1">
        <w:rPr>
          <w:lang w:val="en-GB"/>
        </w:rPr>
        <w:t>INTRODUCTION</w:t>
      </w:r>
    </w:p>
    <w:p w14:paraId="62E3771D" w14:textId="77777777" w:rsidR="00394244" w:rsidRDefault="00394244" w:rsidP="005B5AEC">
      <w:pPr>
        <w:pStyle w:val="Alishlah31text"/>
        <w:rPr>
          <w:spacing w:val="-2"/>
        </w:rPr>
      </w:pPr>
    </w:p>
    <w:p w14:paraId="4B5D704C" w14:textId="77777777" w:rsidR="00394244" w:rsidRPr="00443253" w:rsidRDefault="00394244" w:rsidP="00394244">
      <w:pPr>
        <w:ind w:firstLine="567"/>
        <w:jc w:val="both"/>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lastRenderedPageBreak/>
        <w:t>The subject of Science and Social Studies (IPAS) in elementary schools is an essential part of learning because it helps students understand their surrounding environment. This learning aligns with the goals of the Pancasila Student Profile, which emphasizes the importance of developing students' curiosity about the phenomena happening around them. In line with the Merdeka Learning curriculum, IPAS combines the subjects of Natural Science (IPA) and Social Science (IPS), providing students with a foundational understanding of both fields.</w:t>
      </w:r>
    </w:p>
    <w:p w14:paraId="5AA9E880" w14:textId="77777777" w:rsidR="00394244" w:rsidRPr="00443253" w:rsidRDefault="00394244" w:rsidP="00394244">
      <w:pPr>
        <w:ind w:firstLine="567"/>
        <w:jc w:val="both"/>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 xml:space="preserve">Learning outcomes are the key indicators that show how far a student has succeeded in mastering the material being taught. According to </w:t>
      </w:r>
      <w:proofErr w:type="spellStart"/>
      <w:r w:rsidRPr="00443253">
        <w:rPr>
          <w:rFonts w:ascii="Palatino Linotype" w:eastAsia="Times New Roman" w:hAnsi="Palatino Linotype"/>
          <w:sz w:val="20"/>
          <w:szCs w:val="20"/>
          <w:lang w:eastAsia="en-ID"/>
        </w:rPr>
        <w:t>Hamalik</w:t>
      </w:r>
      <w:proofErr w:type="spellEnd"/>
      <w:r w:rsidRPr="00443253">
        <w:rPr>
          <w:rFonts w:ascii="Palatino Linotype" w:eastAsia="Times New Roman" w:hAnsi="Palatino Linotype"/>
          <w:sz w:val="20"/>
          <w:szCs w:val="20"/>
          <w:lang w:eastAsia="en-ID"/>
        </w:rPr>
        <w:t xml:space="preserve"> (2014), learning outcomes can be understood as evidence of </w:t>
      </w:r>
      <w:proofErr w:type="spellStart"/>
      <w:r w:rsidRPr="00443253">
        <w:rPr>
          <w:rFonts w:ascii="Palatino Linotype" w:eastAsia="Times New Roman" w:hAnsi="Palatino Linotype"/>
          <w:sz w:val="20"/>
          <w:szCs w:val="20"/>
          <w:lang w:eastAsia="en-ID"/>
        </w:rPr>
        <w:t>behavioral</w:t>
      </w:r>
      <w:proofErr w:type="spellEnd"/>
      <w:r w:rsidRPr="00443253">
        <w:rPr>
          <w:rFonts w:ascii="Palatino Linotype" w:eastAsia="Times New Roman" w:hAnsi="Palatino Linotype"/>
          <w:sz w:val="20"/>
          <w:szCs w:val="20"/>
          <w:lang w:eastAsia="en-ID"/>
        </w:rPr>
        <w:t xml:space="preserve"> change in students, reflected in the improvement of their knowledge and skills. </w:t>
      </w:r>
      <w:proofErr w:type="spellStart"/>
      <w:r w:rsidRPr="00443253">
        <w:rPr>
          <w:rFonts w:ascii="Palatino Linotype" w:eastAsia="Times New Roman" w:hAnsi="Palatino Linotype"/>
          <w:sz w:val="20"/>
          <w:szCs w:val="20"/>
          <w:lang w:eastAsia="en-ID"/>
        </w:rPr>
        <w:t>Purwanto</w:t>
      </w:r>
      <w:proofErr w:type="spellEnd"/>
      <w:r w:rsidRPr="00443253">
        <w:rPr>
          <w:rFonts w:ascii="Palatino Linotype" w:eastAsia="Times New Roman" w:hAnsi="Palatino Linotype"/>
          <w:sz w:val="20"/>
          <w:szCs w:val="20"/>
          <w:lang w:eastAsia="en-ID"/>
        </w:rPr>
        <w:t xml:space="preserve"> (2014) explains that learning outcomes refer to changes that occur after the learning process, reflected in the acquisition of results or products that demonstrate students' understanding or mastery of the material.</w:t>
      </w:r>
    </w:p>
    <w:p w14:paraId="43496EFC" w14:textId="77777777" w:rsidR="00394244" w:rsidRPr="00443253" w:rsidRDefault="00394244" w:rsidP="00394244">
      <w:pPr>
        <w:ind w:firstLine="567"/>
        <w:jc w:val="both"/>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 xml:space="preserve">Based on initial observations at UPT SDN 4 </w:t>
      </w:r>
      <w:proofErr w:type="spellStart"/>
      <w:r w:rsidRPr="00443253">
        <w:rPr>
          <w:rFonts w:ascii="Palatino Linotype" w:eastAsia="Times New Roman" w:hAnsi="Palatino Linotype"/>
          <w:sz w:val="20"/>
          <w:szCs w:val="20"/>
          <w:lang w:eastAsia="en-ID"/>
        </w:rPr>
        <w:t>Makale</w:t>
      </w:r>
      <w:proofErr w:type="spellEnd"/>
      <w:r w:rsidRPr="00443253">
        <w:rPr>
          <w:rFonts w:ascii="Palatino Linotype" w:eastAsia="Times New Roman" w:hAnsi="Palatino Linotype"/>
          <w:sz w:val="20"/>
          <w:szCs w:val="20"/>
          <w:lang w:eastAsia="en-ID"/>
        </w:rPr>
        <w:t xml:space="preserve"> Selatan, it was found that students' learning outcomes in IPAS were still low, with several students obtaining grades below the Minimum Mastery Criteria (KKM) set, which is 67. Out of 13 students in grade 4, 8 students scored below 65, indicating a problem in the learning process that needs to be addressed immediately.</w:t>
      </w:r>
    </w:p>
    <w:p w14:paraId="73339661" w14:textId="77777777" w:rsidR="00394244" w:rsidRPr="00443253" w:rsidRDefault="00394244" w:rsidP="00394244">
      <w:pPr>
        <w:ind w:firstLine="567"/>
        <w:jc w:val="both"/>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Interviews with the class teacher also revealed that the low learning outcomes in IPAS were caused by several factors, such as students' lack of interest in learning, limited supporting facilities, and different learning styles within the class. This caused students to be passive and easily bored during lessons, which ultimately impacted their understanding of the material being taught.</w:t>
      </w:r>
    </w:p>
    <w:p w14:paraId="1D1D0977" w14:textId="77777777" w:rsidR="00394244" w:rsidRPr="00443253" w:rsidRDefault="00394244" w:rsidP="002F5F68">
      <w:pPr>
        <w:ind w:firstLine="567"/>
        <w:jc w:val="both"/>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 xml:space="preserve">Improving IPAS learning outcomes in grade 4 at UPT SDN 4 </w:t>
      </w:r>
      <w:proofErr w:type="spellStart"/>
      <w:r w:rsidRPr="00443253">
        <w:rPr>
          <w:rFonts w:ascii="Palatino Linotype" w:eastAsia="Times New Roman" w:hAnsi="Palatino Linotype"/>
          <w:sz w:val="20"/>
          <w:szCs w:val="20"/>
          <w:lang w:eastAsia="en-ID"/>
        </w:rPr>
        <w:t>Makale</w:t>
      </w:r>
      <w:proofErr w:type="spellEnd"/>
      <w:r w:rsidRPr="00443253">
        <w:rPr>
          <w:rFonts w:ascii="Palatino Linotype" w:eastAsia="Times New Roman" w:hAnsi="Palatino Linotype"/>
          <w:sz w:val="20"/>
          <w:szCs w:val="20"/>
          <w:lang w:eastAsia="en-ID"/>
        </w:rPr>
        <w:t xml:space="preserve"> Selatan is crucial to ensure that students not only master academic content but also develop critical and analytical thinking skills useful for daily life. This research is highly relevant because by applying the Snowball Throwing learning model supported by animated video media, it is expected to increase students' engagement and interest in learning. Given the challenges of low learning interest and the limitations of the teaching methods used at this school, the application of more innovative and engaging models becomes essential to improving the quality of learning.</w:t>
      </w:r>
    </w:p>
    <w:p w14:paraId="7E00E861" w14:textId="77777777" w:rsidR="00394244" w:rsidRPr="00443253" w:rsidRDefault="00394244" w:rsidP="002F5F68">
      <w:pPr>
        <w:ind w:firstLine="567"/>
        <w:jc w:val="both"/>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Furthermore, this research has urgency in the context of developing learning methods that suit students' characteristics in the digital era. The use of animated videos as learning media can be a solution to overcome students' boredom and improve the effectiveness of the teaching and learning process. The Snowball Throwing model, which is collaborative and active, is highly needed to build positive interactions among students, which will directly impact the improvement of IPAS learning outcomes.</w:t>
      </w:r>
    </w:p>
    <w:p w14:paraId="03DFBC64" w14:textId="77777777" w:rsidR="00394244" w:rsidRPr="00443253" w:rsidRDefault="00394244" w:rsidP="002F5F68">
      <w:pPr>
        <w:ind w:firstLine="567"/>
        <w:jc w:val="both"/>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The Snowball Throwing learning model is an effective model to increase students' involvement in the learning process. This model is a type of cooperative learning where students are divided into groups and each student writes questions on paper, which is then shaped into a ball. The ball is thrown between students, and they then answer the questions they receive (</w:t>
      </w:r>
      <w:proofErr w:type="spellStart"/>
      <w:r w:rsidRPr="00443253">
        <w:rPr>
          <w:rFonts w:ascii="Palatino Linotype" w:eastAsia="Times New Roman" w:hAnsi="Palatino Linotype"/>
          <w:sz w:val="20"/>
          <w:szCs w:val="20"/>
          <w:lang w:eastAsia="en-ID"/>
        </w:rPr>
        <w:t>Beno</w:t>
      </w:r>
      <w:proofErr w:type="spellEnd"/>
      <w:r w:rsidRPr="00443253">
        <w:rPr>
          <w:rFonts w:ascii="Palatino Linotype" w:eastAsia="Times New Roman" w:hAnsi="Palatino Linotype"/>
          <w:sz w:val="20"/>
          <w:szCs w:val="20"/>
          <w:lang w:eastAsia="en-ID"/>
        </w:rPr>
        <w:t>, et al., 2022). This model is designed to create an active and enjoyable learning environment and allows students to share information with one another.</w:t>
      </w:r>
    </w:p>
    <w:p w14:paraId="394AF237" w14:textId="77777777" w:rsidR="00394244" w:rsidRPr="00443253" w:rsidRDefault="00394244" w:rsidP="002F5F68">
      <w:pPr>
        <w:ind w:firstLine="567"/>
        <w:jc w:val="both"/>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 xml:space="preserve">According to </w:t>
      </w:r>
      <w:proofErr w:type="spellStart"/>
      <w:r w:rsidRPr="00443253">
        <w:rPr>
          <w:rFonts w:ascii="Palatino Linotype" w:eastAsia="Times New Roman" w:hAnsi="Palatino Linotype"/>
          <w:sz w:val="20"/>
          <w:szCs w:val="20"/>
          <w:lang w:eastAsia="en-ID"/>
        </w:rPr>
        <w:t>Suprijono</w:t>
      </w:r>
      <w:proofErr w:type="spellEnd"/>
      <w:r w:rsidRPr="00443253">
        <w:rPr>
          <w:rFonts w:ascii="Palatino Linotype" w:eastAsia="Times New Roman" w:hAnsi="Palatino Linotype"/>
          <w:sz w:val="20"/>
          <w:szCs w:val="20"/>
          <w:lang w:eastAsia="en-ID"/>
        </w:rPr>
        <w:t xml:space="preserve"> (2011), the steps in the Snowball Throwing model include group division, task assignment for writing questions, and the throwing of question balls between students. This process enables students to actively participate in answering questions, indirectly enhancing their understanding of the material taught.</w:t>
      </w:r>
    </w:p>
    <w:p w14:paraId="0B3AF011" w14:textId="77777777" w:rsidR="00394244" w:rsidRPr="00443253" w:rsidRDefault="00394244" w:rsidP="002F5F68">
      <w:pPr>
        <w:ind w:firstLine="567"/>
        <w:jc w:val="both"/>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lastRenderedPageBreak/>
        <w:t xml:space="preserve">In addition to the interactive learning model, the use of appropriate learning media is also very important to support the teaching and learning process. One such media is animated video, which has the advantage of presenting information visually and audibly, thereby increasing students' attention and motivation. According to </w:t>
      </w:r>
      <w:proofErr w:type="spellStart"/>
      <w:r w:rsidRPr="00443253">
        <w:rPr>
          <w:rFonts w:ascii="Palatino Linotype" w:eastAsia="Times New Roman" w:hAnsi="Palatino Linotype"/>
          <w:sz w:val="20"/>
          <w:szCs w:val="20"/>
          <w:lang w:eastAsia="en-ID"/>
        </w:rPr>
        <w:t>Rahmayanti</w:t>
      </w:r>
      <w:proofErr w:type="spellEnd"/>
      <w:r w:rsidRPr="00443253">
        <w:rPr>
          <w:rFonts w:ascii="Palatino Linotype" w:eastAsia="Times New Roman" w:hAnsi="Palatino Linotype"/>
          <w:sz w:val="20"/>
          <w:szCs w:val="20"/>
          <w:lang w:eastAsia="en-ID"/>
        </w:rPr>
        <w:t xml:space="preserve"> (2016), animated video media combines moving images with accompanying audio to create an engaging learning experience. </w:t>
      </w:r>
      <w:proofErr w:type="spellStart"/>
      <w:r w:rsidRPr="00443253">
        <w:rPr>
          <w:rFonts w:ascii="Palatino Linotype" w:eastAsia="Times New Roman" w:hAnsi="Palatino Linotype"/>
          <w:sz w:val="20"/>
          <w:szCs w:val="20"/>
          <w:lang w:eastAsia="en-ID"/>
        </w:rPr>
        <w:t>Husni</w:t>
      </w:r>
      <w:proofErr w:type="spellEnd"/>
      <w:r w:rsidRPr="00443253">
        <w:rPr>
          <w:rFonts w:ascii="Palatino Linotype" w:eastAsia="Times New Roman" w:hAnsi="Palatino Linotype"/>
          <w:sz w:val="20"/>
          <w:szCs w:val="20"/>
          <w:lang w:eastAsia="en-ID"/>
        </w:rPr>
        <w:t xml:space="preserve"> (2021) adds that animated video can clarify complex concepts in a way that is easier for students to understand.</w:t>
      </w:r>
    </w:p>
    <w:p w14:paraId="6F18659C" w14:textId="77777777" w:rsidR="00394244" w:rsidRDefault="00394244" w:rsidP="00394244">
      <w:pPr>
        <w:pStyle w:val="Alishlah31text"/>
        <w:rPr>
          <w:spacing w:val="-2"/>
        </w:rPr>
      </w:pPr>
      <w:r w:rsidRPr="00443253">
        <w:rPr>
          <w:szCs w:val="20"/>
          <w:lang w:eastAsia="en-ID"/>
        </w:rPr>
        <w:t xml:space="preserve">By applying the Snowball Throwing learning model assisted by animated video media, it is expected that students' learning outcomes in IPAS at UPT SDN 4 </w:t>
      </w:r>
      <w:proofErr w:type="spellStart"/>
      <w:r w:rsidRPr="00443253">
        <w:rPr>
          <w:szCs w:val="20"/>
          <w:lang w:eastAsia="en-ID"/>
        </w:rPr>
        <w:t>Makale</w:t>
      </w:r>
      <w:proofErr w:type="spellEnd"/>
      <w:r w:rsidRPr="00443253">
        <w:rPr>
          <w:szCs w:val="20"/>
          <w:lang w:eastAsia="en-ID"/>
        </w:rPr>
        <w:t xml:space="preserve"> Selatan will improve, providing a more enjoyable and meaningful learning experience for students</w:t>
      </w:r>
    </w:p>
    <w:p w14:paraId="15FEFCAC" w14:textId="77777777" w:rsidR="00727D5A" w:rsidRDefault="00727D5A" w:rsidP="005B5AEC">
      <w:pPr>
        <w:pStyle w:val="Alishlah31text"/>
        <w:rPr>
          <w:rFonts w:eastAsia="SimSun"/>
          <w:spacing w:val="-2"/>
          <w:lang w:val="en-ID" w:eastAsia="zh-CN"/>
        </w:rPr>
      </w:pPr>
    </w:p>
    <w:p w14:paraId="723014A5" w14:textId="77777777" w:rsidR="005B5AEC" w:rsidRPr="00723B12" w:rsidRDefault="005B5AEC" w:rsidP="005B5AEC">
      <w:pPr>
        <w:pStyle w:val="Alishlah21heading1"/>
        <w:rPr>
          <w:rFonts w:eastAsia="Arial"/>
        </w:rPr>
      </w:pPr>
      <w:r w:rsidRPr="00723B12">
        <w:rPr>
          <w:rFonts w:eastAsia="Arial"/>
        </w:rPr>
        <w:t xml:space="preserve">METHODS </w:t>
      </w:r>
    </w:p>
    <w:p w14:paraId="3994E6B1" w14:textId="77777777" w:rsidR="002A0378" w:rsidRDefault="002A0378" w:rsidP="002B31FD">
      <w:pPr>
        <w:pStyle w:val="Alishlah31text"/>
        <w:rPr>
          <w:rFonts w:eastAsia="SimSun"/>
          <w:spacing w:val="-2"/>
          <w:lang w:val="en-ID" w:eastAsia="zh-CN"/>
        </w:rPr>
      </w:pPr>
    </w:p>
    <w:p w14:paraId="2062EBBF" w14:textId="77777777" w:rsidR="002A0378" w:rsidRPr="00443253" w:rsidRDefault="002A0378" w:rsidP="002A0378">
      <w:pPr>
        <w:ind w:firstLine="426"/>
        <w:jc w:val="both"/>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The type of research conducted in this study is Classroom Action Research (CAR). Classroom Action Research is a type of research aimed at addressing issues that arise in the classroom, with the teacher acting as both the researcher and the implementer of actions. The procedure for conducting Classroom Action Research is done in cycles, consisting of four stages: (1) planning, (2) action, (3) observation, and (4) reflection. Each cycle is implemented to improve the quality of learning progressively and continuously.</w:t>
      </w:r>
    </w:p>
    <w:p w14:paraId="0DFAB0E4" w14:textId="77777777" w:rsidR="002A0378" w:rsidRDefault="002A0378" w:rsidP="002A0378">
      <w:pPr>
        <w:pStyle w:val="Alishlah31text"/>
        <w:rPr>
          <w:szCs w:val="20"/>
          <w:lang w:eastAsia="en-ID"/>
        </w:rPr>
      </w:pPr>
      <w:r w:rsidRPr="00443253">
        <w:rPr>
          <w:szCs w:val="20"/>
          <w:lang w:eastAsia="en-ID"/>
        </w:rPr>
        <w:t xml:space="preserve">The research subjects are students of grade 4 at UPT SDN 4 </w:t>
      </w:r>
      <w:proofErr w:type="spellStart"/>
      <w:r w:rsidRPr="00443253">
        <w:rPr>
          <w:szCs w:val="20"/>
          <w:lang w:eastAsia="en-ID"/>
        </w:rPr>
        <w:t>Makale</w:t>
      </w:r>
      <w:proofErr w:type="spellEnd"/>
      <w:r w:rsidRPr="00443253">
        <w:rPr>
          <w:szCs w:val="20"/>
          <w:lang w:eastAsia="en-ID"/>
        </w:rPr>
        <w:t xml:space="preserve"> Selatan, focusing on process and learning outcomes in using the Snowball Throwing learning model assisted by animated videos. This study aims to analyze the implementation of this learning model and its impact on students' learning outcomes</w:t>
      </w:r>
      <w:r>
        <w:rPr>
          <w:szCs w:val="20"/>
          <w:lang w:eastAsia="en-ID"/>
        </w:rPr>
        <w:t>.</w:t>
      </w:r>
    </w:p>
    <w:p w14:paraId="6560DEA3" w14:textId="77777777" w:rsidR="002A0378" w:rsidRDefault="002A0378" w:rsidP="002A0378">
      <w:pPr>
        <w:pStyle w:val="Alishlah31text"/>
        <w:rPr>
          <w:szCs w:val="20"/>
          <w:lang w:eastAsia="en-ID"/>
        </w:rPr>
      </w:pPr>
      <w:r w:rsidRPr="00443253">
        <w:rPr>
          <w:szCs w:val="20"/>
          <w:lang w:eastAsia="en-ID"/>
        </w:rPr>
        <w:t xml:space="preserve">Several data collection techniques used in this study include: </w:t>
      </w:r>
    </w:p>
    <w:p w14:paraId="5049FBD0" w14:textId="77777777" w:rsidR="002A0378" w:rsidRPr="002A0378" w:rsidRDefault="002A0378" w:rsidP="002A0378">
      <w:pPr>
        <w:pStyle w:val="Alishlah31text"/>
        <w:numPr>
          <w:ilvl w:val="0"/>
          <w:numId w:val="19"/>
        </w:numPr>
      </w:pPr>
      <w:r w:rsidRPr="00443253">
        <w:rPr>
          <w:szCs w:val="20"/>
          <w:lang w:eastAsia="en-ID"/>
        </w:rPr>
        <w:t>Observation</w:t>
      </w:r>
      <w:r w:rsidRPr="00443253">
        <w:rPr>
          <w:szCs w:val="20"/>
          <w:lang w:eastAsia="en-ID"/>
        </w:rPr>
        <w:br/>
        <w:t xml:space="preserve">The observation technique is used to: Identify students' activities during the learning process, analyze students' involvement in learning activities, both individually and in groups, evaluate the implementation of the learning method used by the teacher, observe the improvement of students' understanding of the material taught. </w:t>
      </w:r>
    </w:p>
    <w:p w14:paraId="414E4A48" w14:textId="77777777" w:rsidR="002A0378" w:rsidRPr="002A0378" w:rsidRDefault="002A0378" w:rsidP="002A0378">
      <w:pPr>
        <w:pStyle w:val="Alishlah31text"/>
        <w:numPr>
          <w:ilvl w:val="0"/>
          <w:numId w:val="19"/>
        </w:numPr>
      </w:pPr>
      <w:r w:rsidRPr="00443253">
        <w:rPr>
          <w:szCs w:val="20"/>
          <w:lang w:eastAsia="en-ID"/>
        </w:rPr>
        <w:t>Interviews</w:t>
      </w:r>
      <w:r w:rsidRPr="00443253">
        <w:rPr>
          <w:szCs w:val="20"/>
          <w:lang w:eastAsia="en-ID"/>
        </w:rPr>
        <w:br/>
        <w:t xml:space="preserve">The interview technique is conducted to: Obtain in-depth information on students' views of the learning method applied, explore obstacles or difficulties faced by students during the learning process, understand the teacher's response to the implementation of actions in CAR, collect data about the students' needs to support the success of the learning process. </w:t>
      </w:r>
    </w:p>
    <w:p w14:paraId="73847F53" w14:textId="77777777" w:rsidR="002A0378" w:rsidRPr="002A0378" w:rsidRDefault="002A0378" w:rsidP="002A0378">
      <w:pPr>
        <w:pStyle w:val="Alishlah31text"/>
        <w:numPr>
          <w:ilvl w:val="0"/>
          <w:numId w:val="19"/>
        </w:numPr>
      </w:pPr>
      <w:r w:rsidRPr="00443253">
        <w:rPr>
          <w:szCs w:val="20"/>
          <w:lang w:eastAsia="en-ID"/>
        </w:rPr>
        <w:t>Tests</w:t>
      </w:r>
      <w:r w:rsidRPr="00443253">
        <w:rPr>
          <w:szCs w:val="20"/>
          <w:lang w:eastAsia="en-ID"/>
        </w:rPr>
        <w:br/>
        <w:t xml:space="preserve">The test technique is used to: Measure students' understanding of the learning material after the intervention is provided, evaluate the effectiveness of the actions or learning strategies applied, assess the extent to which the learning objectives are achieved, identify students who need further assistance. </w:t>
      </w:r>
    </w:p>
    <w:p w14:paraId="3D1584D2" w14:textId="77777777" w:rsidR="002A0378" w:rsidRPr="00611480" w:rsidRDefault="002A0378" w:rsidP="002A0378">
      <w:pPr>
        <w:pStyle w:val="Alishlah31text"/>
        <w:numPr>
          <w:ilvl w:val="0"/>
          <w:numId w:val="19"/>
        </w:numPr>
      </w:pPr>
      <w:r w:rsidRPr="00443253">
        <w:rPr>
          <w:szCs w:val="20"/>
          <w:lang w:eastAsia="en-ID"/>
        </w:rPr>
        <w:t>Documentation</w:t>
      </w:r>
      <w:r w:rsidRPr="00443253">
        <w:rPr>
          <w:szCs w:val="20"/>
          <w:lang w:eastAsia="en-ID"/>
        </w:rPr>
        <w:br/>
        <w:t>The documentation technique is used to: Record the entire process of Classroom Action Research implementation as supporting data, obtain visual evidence such as photos or videos relevant to the learning activities, collect written documents such as students' work, lesson plans, and teachers' daily notes, complement the data from observations, interviews, and tests to support data analysis</w:t>
      </w:r>
    </w:p>
    <w:p w14:paraId="7D9534E4" w14:textId="77777777" w:rsidR="00611480" w:rsidRDefault="00611480" w:rsidP="00611480">
      <w:pPr>
        <w:pStyle w:val="Alishlah31text"/>
        <w:ind w:left="425" w:firstLine="0"/>
      </w:pPr>
    </w:p>
    <w:p w14:paraId="601B0F67" w14:textId="77777777" w:rsidR="00611480" w:rsidRDefault="00611480" w:rsidP="00611480">
      <w:pPr>
        <w:pStyle w:val="Alishlah31text"/>
        <w:ind w:left="425" w:firstLine="0"/>
      </w:pPr>
    </w:p>
    <w:p w14:paraId="092AD6EF" w14:textId="77777777" w:rsidR="00611480" w:rsidRDefault="00611480" w:rsidP="00611480">
      <w:pPr>
        <w:pStyle w:val="Alishlah31text"/>
        <w:ind w:left="425" w:firstLine="0"/>
      </w:pPr>
    </w:p>
    <w:p w14:paraId="4B84539C" w14:textId="77777777" w:rsidR="00611480" w:rsidRPr="00443253" w:rsidRDefault="00611480" w:rsidP="00611480">
      <w:pPr>
        <w:ind w:firstLine="426"/>
        <w:jc w:val="both"/>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lastRenderedPageBreak/>
        <w:t>The collected data will be presented systematically and interpreted meaningfully to avoid misinterpretation by the readers. This data presentation aims to provide a clear picture of the improvement in students' learning outcomes through the implementation of the Snowball Throwing learning model assisted by animated videos.</w:t>
      </w:r>
    </w:p>
    <w:p w14:paraId="2E8857C6" w14:textId="77777777" w:rsidR="00611480" w:rsidRPr="00443253" w:rsidRDefault="00611480" w:rsidP="00611480">
      <w:pPr>
        <w:jc w:val="both"/>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Test Result Analysis</w:t>
      </w:r>
    </w:p>
    <w:p w14:paraId="3F9C0113" w14:textId="77777777" w:rsidR="00611480" w:rsidRPr="00443253" w:rsidRDefault="00611480" w:rsidP="00611480">
      <w:pPr>
        <w:jc w:val="both"/>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 xml:space="preserve">To calculate the students' test scores, the formula used is according to </w:t>
      </w:r>
      <w:proofErr w:type="spellStart"/>
      <w:r w:rsidRPr="00443253">
        <w:rPr>
          <w:rFonts w:ascii="Palatino Linotype" w:eastAsia="Times New Roman" w:hAnsi="Palatino Linotype"/>
          <w:sz w:val="20"/>
          <w:szCs w:val="20"/>
          <w:lang w:eastAsia="en-ID"/>
        </w:rPr>
        <w:t>Trianto</w:t>
      </w:r>
      <w:proofErr w:type="spellEnd"/>
      <w:r w:rsidRPr="00443253">
        <w:rPr>
          <w:rFonts w:ascii="Palatino Linotype" w:eastAsia="Times New Roman" w:hAnsi="Palatino Linotype"/>
          <w:sz w:val="20"/>
          <w:szCs w:val="20"/>
          <w:lang w:eastAsia="en-ID"/>
        </w:rPr>
        <w:t xml:space="preserve"> in </w:t>
      </w:r>
      <w:proofErr w:type="spellStart"/>
      <w:r w:rsidRPr="00443253">
        <w:rPr>
          <w:rFonts w:ascii="Palatino Linotype" w:eastAsia="Times New Roman" w:hAnsi="Palatino Linotype"/>
          <w:sz w:val="20"/>
          <w:szCs w:val="20"/>
          <w:lang w:eastAsia="en-ID"/>
        </w:rPr>
        <w:t>Dwindi</w:t>
      </w:r>
      <w:proofErr w:type="spellEnd"/>
      <w:r w:rsidRPr="00443253">
        <w:rPr>
          <w:rFonts w:ascii="Palatino Linotype" w:eastAsia="Times New Roman" w:hAnsi="Palatino Linotype"/>
          <w:sz w:val="20"/>
          <w:szCs w:val="20"/>
          <w:lang w:eastAsia="en-ID"/>
        </w:rPr>
        <w:t xml:space="preserve"> </w:t>
      </w:r>
      <w:proofErr w:type="spellStart"/>
      <w:r w:rsidRPr="00443253">
        <w:rPr>
          <w:rFonts w:ascii="Palatino Linotype" w:eastAsia="Times New Roman" w:hAnsi="Palatino Linotype"/>
          <w:sz w:val="20"/>
          <w:szCs w:val="20"/>
          <w:lang w:eastAsia="en-ID"/>
        </w:rPr>
        <w:t>Pairunan</w:t>
      </w:r>
      <w:proofErr w:type="spellEnd"/>
      <w:r w:rsidRPr="00443253">
        <w:rPr>
          <w:rFonts w:ascii="Palatino Linotype" w:eastAsia="Times New Roman" w:hAnsi="Palatino Linotype"/>
          <w:sz w:val="20"/>
          <w:szCs w:val="20"/>
          <w:lang w:eastAsia="en-ID"/>
        </w:rPr>
        <w:t xml:space="preserve"> (2016) as follows:</w:t>
      </w:r>
    </w:p>
    <w:p w14:paraId="5EE20DF1" w14:textId="77777777" w:rsidR="00611480" w:rsidRPr="00443253" w:rsidRDefault="00611480" w:rsidP="00611480">
      <w:pPr>
        <w:jc w:val="both"/>
        <w:rPr>
          <w:rFonts w:ascii="Palatino Linotype" w:eastAsia="Times New Roman" w:hAnsi="Palatino Linotype"/>
          <w:sz w:val="20"/>
          <w:szCs w:val="20"/>
          <w:lang w:eastAsia="en-ID"/>
        </w:rPr>
      </w:pPr>
    </w:p>
    <w:p w14:paraId="213DC0CD" w14:textId="77777777" w:rsidR="00611480" w:rsidRPr="00443253" w:rsidRDefault="00611480" w:rsidP="00611480">
      <w:pPr>
        <w:jc w:val="both"/>
        <w:rPr>
          <w:rFonts w:ascii="Palatino Linotype" w:eastAsia="Times New Roman" w:hAnsi="Palatino Linotype"/>
          <w:sz w:val="20"/>
          <w:szCs w:val="20"/>
          <w:lang w:eastAsia="en-ID"/>
        </w:rPr>
      </w:pPr>
      <m:oMathPara>
        <m:oMath>
          <m:r>
            <w:rPr>
              <w:rFonts w:ascii="Cambria Math" w:hAnsi="Cambria Math"/>
              <w:sz w:val="20"/>
              <w:szCs w:val="20"/>
            </w:rPr>
            <m:t>Score</m:t>
          </m:r>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Obtained Score Maximum</m:t>
              </m:r>
            </m:num>
            <m:den>
              <m:r>
                <m:rPr>
                  <m:sty m:val="p"/>
                </m:rPr>
                <w:rPr>
                  <w:rFonts w:ascii="Cambria Math" w:hAnsi="Cambria Math"/>
                  <w:sz w:val="20"/>
                  <w:szCs w:val="20"/>
                </w:rPr>
                <m:t>Maximum Score</m:t>
              </m:r>
            </m:den>
          </m:f>
        </m:oMath>
      </m:oMathPara>
    </w:p>
    <w:p w14:paraId="591A41AD" w14:textId="77777777" w:rsidR="00611480" w:rsidRPr="00443253" w:rsidRDefault="00611480" w:rsidP="00611480">
      <w:pPr>
        <w:jc w:val="both"/>
        <w:rPr>
          <w:rFonts w:ascii="Palatino Linotype" w:eastAsia="Times New Roman" w:hAnsi="Palatino Linotype"/>
          <w:sz w:val="20"/>
          <w:szCs w:val="20"/>
          <w:lang w:eastAsia="en-ID"/>
        </w:rPr>
      </w:pPr>
      <m:oMathPara>
        <m:oMath>
          <m:r>
            <w:rPr>
              <w:rFonts w:ascii="Cambria Math" w:eastAsiaTheme="minorEastAsia" w:hAnsi="Cambria Math"/>
              <w:sz w:val="20"/>
              <w:szCs w:val="20"/>
            </w:rPr>
            <m:t>KB</m:t>
          </m:r>
          <m:r>
            <m:rPr>
              <m:sty m:val="p"/>
            </m:rPr>
            <w:rPr>
              <w:rFonts w:ascii="Cambria Math" w:eastAsiaTheme="minorEastAsia" w:hAnsi="Cambria Math"/>
              <w:sz w:val="20"/>
              <w:szCs w:val="20"/>
            </w:rPr>
            <m:t>=</m:t>
          </m:r>
          <m:f>
            <m:fPr>
              <m:ctrlPr>
                <w:rPr>
                  <w:rFonts w:ascii="Cambria Math" w:eastAsiaTheme="minorEastAsia" w:hAnsi="Cambria Math"/>
                  <w:sz w:val="20"/>
                  <w:szCs w:val="20"/>
                </w:rPr>
              </m:ctrlPr>
            </m:fPr>
            <m:num>
              <m:r>
                <m:rPr>
                  <m:sty m:val="p"/>
                </m:rPr>
                <w:rPr>
                  <w:rFonts w:ascii="Cambria Math" w:eastAsiaTheme="minorEastAsia" w:hAnsi="Cambria Math"/>
                  <w:sz w:val="20"/>
                  <w:szCs w:val="20"/>
                </w:rPr>
                <m:t>T</m:t>
              </m:r>
            </m:num>
            <m:den>
              <m:r>
                <m:rPr>
                  <m:sty m:val="p"/>
                </m:rPr>
                <w:rPr>
                  <w:rFonts w:ascii="Cambria Math" w:eastAsiaTheme="minorEastAsia" w:hAnsi="Cambria Math"/>
                  <w:sz w:val="20"/>
                  <w:szCs w:val="20"/>
                </w:rPr>
                <m:t>Tt</m:t>
              </m:r>
            </m:den>
          </m:f>
          <m:r>
            <w:rPr>
              <w:rFonts w:ascii="Cambria Math" w:eastAsiaTheme="minorEastAsia" w:hAnsi="Cambria Math"/>
              <w:sz w:val="20"/>
              <w:szCs w:val="20"/>
            </w:rPr>
            <m:t>X</m:t>
          </m:r>
          <m:r>
            <m:rPr>
              <m:sty m:val="p"/>
            </m:rPr>
            <w:rPr>
              <w:rFonts w:ascii="Cambria Math" w:eastAsiaTheme="minorEastAsia" w:hAnsi="Cambria Math"/>
              <w:sz w:val="20"/>
              <w:szCs w:val="20"/>
            </w:rPr>
            <m:t xml:space="preserve"> 100</m:t>
          </m:r>
        </m:oMath>
      </m:oMathPara>
    </w:p>
    <w:p w14:paraId="5F567571" w14:textId="77777777" w:rsidR="00611480" w:rsidRPr="00443253" w:rsidRDefault="00611480" w:rsidP="00611480">
      <w:pPr>
        <w:jc w:val="both"/>
        <w:rPr>
          <w:rFonts w:ascii="Palatino Linotype" w:eastAsia="Times New Roman" w:hAnsi="Palatino Linotype"/>
          <w:sz w:val="20"/>
          <w:szCs w:val="20"/>
          <w:lang w:eastAsia="en-ID"/>
        </w:rPr>
      </w:pPr>
    </w:p>
    <w:p w14:paraId="12E469F6" w14:textId="77777777" w:rsidR="00611480" w:rsidRPr="00443253" w:rsidRDefault="00611480" w:rsidP="00611480">
      <w:pPr>
        <w:jc w:val="both"/>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Test Result Achievement Categories</w:t>
      </w:r>
    </w:p>
    <w:p w14:paraId="5FC1CA26" w14:textId="77777777" w:rsidR="00611480" w:rsidRPr="00443253" w:rsidRDefault="00611480" w:rsidP="00611480">
      <w:pPr>
        <w:jc w:val="both"/>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The achievement level of students' test results can be categorized as follows:</w:t>
      </w:r>
    </w:p>
    <w:tbl>
      <w:tblPr>
        <w:tblW w:w="0" w:type="auto"/>
        <w:jc w:val="center"/>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788"/>
        <w:gridCol w:w="1459"/>
      </w:tblGrid>
      <w:tr w:rsidR="00611480" w:rsidRPr="00443253" w14:paraId="09D76FC6" w14:textId="77777777" w:rsidTr="005F32D3">
        <w:trPr>
          <w:tblHeader/>
          <w:tblCellSpacing w:w="15" w:type="dxa"/>
          <w:jc w:val="center"/>
        </w:trPr>
        <w:tc>
          <w:tcPr>
            <w:tcW w:w="0" w:type="auto"/>
            <w:vAlign w:val="center"/>
            <w:hideMark/>
          </w:tcPr>
          <w:p w14:paraId="2874EE18"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Achievement Level</w:t>
            </w:r>
          </w:p>
        </w:tc>
        <w:tc>
          <w:tcPr>
            <w:tcW w:w="0" w:type="auto"/>
            <w:vAlign w:val="center"/>
            <w:hideMark/>
          </w:tcPr>
          <w:p w14:paraId="28DEE3D7"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Qualification</w:t>
            </w:r>
          </w:p>
        </w:tc>
      </w:tr>
      <w:tr w:rsidR="00611480" w:rsidRPr="00443253" w14:paraId="4DACB432" w14:textId="77777777" w:rsidTr="005F32D3">
        <w:trPr>
          <w:tblCellSpacing w:w="15" w:type="dxa"/>
          <w:jc w:val="center"/>
        </w:trPr>
        <w:tc>
          <w:tcPr>
            <w:tcW w:w="0" w:type="auto"/>
            <w:vAlign w:val="center"/>
            <w:hideMark/>
          </w:tcPr>
          <w:p w14:paraId="28E7A90B"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80%-100%</w:t>
            </w:r>
          </w:p>
        </w:tc>
        <w:tc>
          <w:tcPr>
            <w:tcW w:w="0" w:type="auto"/>
            <w:vAlign w:val="center"/>
            <w:hideMark/>
          </w:tcPr>
          <w:p w14:paraId="5A4CC19E"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Very Good (SB)</w:t>
            </w:r>
          </w:p>
        </w:tc>
      </w:tr>
      <w:tr w:rsidR="00611480" w:rsidRPr="00443253" w14:paraId="33A1D422" w14:textId="77777777" w:rsidTr="005F32D3">
        <w:trPr>
          <w:tblCellSpacing w:w="15" w:type="dxa"/>
          <w:jc w:val="center"/>
        </w:trPr>
        <w:tc>
          <w:tcPr>
            <w:tcW w:w="0" w:type="auto"/>
            <w:vAlign w:val="center"/>
            <w:hideMark/>
          </w:tcPr>
          <w:p w14:paraId="7589CE48"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70%-79%</w:t>
            </w:r>
          </w:p>
        </w:tc>
        <w:tc>
          <w:tcPr>
            <w:tcW w:w="0" w:type="auto"/>
            <w:vAlign w:val="center"/>
            <w:hideMark/>
          </w:tcPr>
          <w:p w14:paraId="42BBA47B"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Good (B)</w:t>
            </w:r>
          </w:p>
        </w:tc>
      </w:tr>
      <w:tr w:rsidR="00611480" w:rsidRPr="00443253" w14:paraId="65AE2381" w14:textId="77777777" w:rsidTr="005F32D3">
        <w:trPr>
          <w:tblCellSpacing w:w="15" w:type="dxa"/>
          <w:jc w:val="center"/>
        </w:trPr>
        <w:tc>
          <w:tcPr>
            <w:tcW w:w="0" w:type="auto"/>
            <w:vAlign w:val="center"/>
            <w:hideMark/>
          </w:tcPr>
          <w:p w14:paraId="6253E0D6"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55%-69%</w:t>
            </w:r>
          </w:p>
        </w:tc>
        <w:tc>
          <w:tcPr>
            <w:tcW w:w="0" w:type="auto"/>
            <w:vAlign w:val="center"/>
            <w:hideMark/>
          </w:tcPr>
          <w:p w14:paraId="46E54C55"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Satisfactory (C)</w:t>
            </w:r>
          </w:p>
        </w:tc>
      </w:tr>
      <w:tr w:rsidR="00611480" w:rsidRPr="00443253" w14:paraId="3A586008" w14:textId="77777777" w:rsidTr="005F32D3">
        <w:trPr>
          <w:tblCellSpacing w:w="15" w:type="dxa"/>
          <w:jc w:val="center"/>
        </w:trPr>
        <w:tc>
          <w:tcPr>
            <w:tcW w:w="0" w:type="auto"/>
            <w:vAlign w:val="center"/>
            <w:hideMark/>
          </w:tcPr>
          <w:p w14:paraId="649508C4"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46%-54%</w:t>
            </w:r>
          </w:p>
        </w:tc>
        <w:tc>
          <w:tcPr>
            <w:tcW w:w="0" w:type="auto"/>
            <w:vAlign w:val="center"/>
            <w:hideMark/>
          </w:tcPr>
          <w:p w14:paraId="447E3F8A"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Poor (K)</w:t>
            </w:r>
          </w:p>
        </w:tc>
      </w:tr>
      <w:tr w:rsidR="00611480" w:rsidRPr="00443253" w14:paraId="032F1CF0" w14:textId="77777777" w:rsidTr="005F32D3">
        <w:trPr>
          <w:tblCellSpacing w:w="15" w:type="dxa"/>
          <w:jc w:val="center"/>
        </w:trPr>
        <w:tc>
          <w:tcPr>
            <w:tcW w:w="0" w:type="auto"/>
            <w:vAlign w:val="center"/>
            <w:hideMark/>
          </w:tcPr>
          <w:p w14:paraId="6B68F702"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0%-45%</w:t>
            </w:r>
          </w:p>
        </w:tc>
        <w:tc>
          <w:tcPr>
            <w:tcW w:w="0" w:type="auto"/>
            <w:vAlign w:val="center"/>
            <w:hideMark/>
          </w:tcPr>
          <w:p w14:paraId="34D8FB58"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Very Poor (SK)</w:t>
            </w:r>
          </w:p>
        </w:tc>
      </w:tr>
    </w:tbl>
    <w:p w14:paraId="4175DEFB" w14:textId="77777777" w:rsidR="00611480" w:rsidRPr="00443253" w:rsidRDefault="00611480" w:rsidP="00611480">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Student Activity Observation</w:t>
      </w:r>
    </w:p>
    <w:p w14:paraId="61F81B13" w14:textId="77777777" w:rsidR="00611480" w:rsidRPr="00443253" w:rsidRDefault="00611480" w:rsidP="00725FA1">
      <w:pPr>
        <w:ind w:firstLine="426"/>
        <w:jc w:val="both"/>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Observations will be conducted to determine the teacher’s ability to manage the learning process and students' activities during the lesson. Observations will be carried out using an observation sheet that was prepared in advance. The observation score will be calculated using the formula:</w:t>
      </w:r>
    </w:p>
    <w:p w14:paraId="06339B39" w14:textId="77777777" w:rsidR="00611480" w:rsidRPr="00443253" w:rsidRDefault="00611480" w:rsidP="00611480">
      <w:pPr>
        <w:jc w:val="both"/>
        <w:rPr>
          <w:rFonts w:ascii="Palatino Linotype" w:eastAsia="Times New Roman" w:hAnsi="Palatino Linotype"/>
          <w:sz w:val="20"/>
          <w:szCs w:val="20"/>
          <w:lang w:eastAsia="en-ID"/>
        </w:rPr>
      </w:pPr>
      <m:oMathPara>
        <m:oMath>
          <m:r>
            <m:rPr>
              <m:sty m:val="p"/>
            </m:rPr>
            <w:rPr>
              <w:rFonts w:ascii="Cambria Math" w:eastAsia="Times New Roman" w:hAnsi="Cambria Math"/>
              <w:sz w:val="20"/>
              <w:szCs w:val="20"/>
              <w:lang w:eastAsia="en-ID"/>
            </w:rPr>
            <m:t>Completion Percentage</m:t>
          </m:r>
          <m:r>
            <w:rPr>
              <w:rFonts w:ascii="Cambria Math" w:hAnsi="Cambria Math"/>
              <w:sz w:val="20"/>
              <w:szCs w:val="20"/>
            </w:rPr>
            <m:t xml:space="preserve"> </m:t>
          </m:r>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eastAsia="Times New Roman" w:hAnsi="Cambria Math"/>
                  <w:sz w:val="20"/>
                  <w:szCs w:val="20"/>
                  <w:lang w:eastAsia="en-ID"/>
                </w:rPr>
                <m:t>Obtained activity score</m:t>
              </m:r>
            </m:num>
            <m:den>
              <m:r>
                <m:rPr>
                  <m:sty m:val="p"/>
                </m:rPr>
                <w:rPr>
                  <w:rFonts w:ascii="Cambria Math" w:hAnsi="Cambria Math"/>
                  <w:sz w:val="20"/>
                  <w:szCs w:val="20"/>
                </w:rPr>
                <m:t xml:space="preserve"> </m:t>
              </m:r>
              <m:r>
                <m:rPr>
                  <m:sty m:val="p"/>
                </m:rPr>
                <w:rPr>
                  <w:rFonts w:ascii="Cambria Math" w:eastAsia="Times New Roman" w:hAnsi="Cambria Math"/>
                  <w:sz w:val="20"/>
                  <w:szCs w:val="20"/>
                  <w:lang w:eastAsia="en-ID"/>
                </w:rPr>
                <m:t>Maximum score</m:t>
              </m:r>
            </m:den>
          </m:f>
          <m:r>
            <w:rPr>
              <w:rFonts w:ascii="Cambria Math" w:hAnsi="Cambria Math"/>
              <w:sz w:val="20"/>
              <w:szCs w:val="20"/>
            </w:rPr>
            <m:t>X100</m:t>
          </m:r>
        </m:oMath>
      </m:oMathPara>
    </w:p>
    <w:p w14:paraId="04D67BBA" w14:textId="77777777" w:rsidR="00611480" w:rsidRPr="00443253" w:rsidRDefault="00611480" w:rsidP="00611480">
      <w:pPr>
        <w:jc w:val="both"/>
        <w:rPr>
          <w:rFonts w:ascii="Palatino Linotype" w:eastAsia="Times New Roman" w:hAnsi="Palatino Linotype"/>
          <w:sz w:val="20"/>
          <w:szCs w:val="20"/>
          <w:lang w:eastAsia="en-ID"/>
        </w:rPr>
      </w:pPr>
    </w:p>
    <w:p w14:paraId="335553E1" w14:textId="77777777" w:rsidR="00611480" w:rsidRPr="00443253" w:rsidRDefault="00611480" w:rsidP="00611480">
      <w:pPr>
        <w:jc w:val="both"/>
        <w:rPr>
          <w:rFonts w:ascii="Palatino Linotype" w:eastAsia="Times New Roman" w:hAnsi="Palatino Linotype"/>
          <w:sz w:val="20"/>
          <w:szCs w:val="20"/>
          <w:lang w:eastAsia="en-ID"/>
        </w:rPr>
      </w:pPr>
    </w:p>
    <w:p w14:paraId="6B7FB940" w14:textId="77777777" w:rsidR="00611480" w:rsidRPr="00443253" w:rsidRDefault="00611480" w:rsidP="00611480">
      <w:pPr>
        <w:jc w:val="both"/>
        <w:rPr>
          <w:rFonts w:ascii="Palatino Linotype" w:eastAsia="Times New Roman" w:hAnsi="Palatino Linotype"/>
          <w:sz w:val="20"/>
          <w:szCs w:val="20"/>
          <w:lang w:eastAsia="en-ID"/>
        </w:rPr>
      </w:pPr>
    </w:p>
    <w:p w14:paraId="1DF2B647" w14:textId="77777777" w:rsidR="00611480" w:rsidRPr="00443253" w:rsidRDefault="00611480" w:rsidP="00611480">
      <w:pPr>
        <w:jc w:val="both"/>
        <w:rPr>
          <w:rFonts w:ascii="Palatino Linotype" w:eastAsia="Times New Roman" w:hAnsi="Palatino Linotype"/>
          <w:sz w:val="20"/>
          <w:szCs w:val="20"/>
          <w:lang w:eastAsia="en-ID"/>
        </w:rPr>
      </w:pPr>
    </w:p>
    <w:p w14:paraId="0347762C" w14:textId="77777777" w:rsidR="00611480" w:rsidRDefault="00611480" w:rsidP="00611480">
      <w:pPr>
        <w:jc w:val="both"/>
        <w:rPr>
          <w:rFonts w:ascii="Palatino Linotype" w:eastAsia="Times New Roman" w:hAnsi="Palatino Linotype"/>
          <w:sz w:val="20"/>
          <w:szCs w:val="20"/>
          <w:lang w:eastAsia="en-ID"/>
        </w:rPr>
      </w:pPr>
    </w:p>
    <w:p w14:paraId="678D282F" w14:textId="77777777" w:rsidR="00611480" w:rsidRDefault="00611480" w:rsidP="00611480">
      <w:pPr>
        <w:jc w:val="both"/>
        <w:rPr>
          <w:rFonts w:ascii="Palatino Linotype" w:eastAsia="Times New Roman" w:hAnsi="Palatino Linotype"/>
          <w:sz w:val="20"/>
          <w:szCs w:val="20"/>
          <w:lang w:eastAsia="en-ID"/>
        </w:rPr>
      </w:pPr>
    </w:p>
    <w:p w14:paraId="2D4B87BE" w14:textId="77777777" w:rsidR="00611480" w:rsidRPr="00443253" w:rsidRDefault="00611480" w:rsidP="00611480">
      <w:pPr>
        <w:jc w:val="both"/>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lastRenderedPageBreak/>
        <w:t>Observation Achievement Categories</w:t>
      </w:r>
    </w:p>
    <w:p w14:paraId="45A34762" w14:textId="77777777" w:rsidR="00611480" w:rsidRPr="00443253" w:rsidRDefault="00611480" w:rsidP="00611480">
      <w:pPr>
        <w:jc w:val="both"/>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The level of success in observing student activities during the lesson is determined based on the following categories:</w:t>
      </w:r>
    </w:p>
    <w:tbl>
      <w:tblPr>
        <w:tblW w:w="4373" w:type="dxa"/>
        <w:jc w:val="center"/>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930"/>
        <w:gridCol w:w="2443"/>
      </w:tblGrid>
      <w:tr w:rsidR="00611480" w:rsidRPr="00443253" w14:paraId="2F6BBC17" w14:textId="77777777" w:rsidTr="005F32D3">
        <w:trPr>
          <w:trHeight w:val="431"/>
          <w:tblHeader/>
          <w:tblCellSpacing w:w="15" w:type="dxa"/>
          <w:jc w:val="center"/>
        </w:trPr>
        <w:tc>
          <w:tcPr>
            <w:tcW w:w="0" w:type="auto"/>
            <w:vAlign w:val="center"/>
            <w:hideMark/>
          </w:tcPr>
          <w:p w14:paraId="23F65FC2"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Score</w:t>
            </w:r>
          </w:p>
        </w:tc>
        <w:tc>
          <w:tcPr>
            <w:tcW w:w="0" w:type="auto"/>
            <w:vAlign w:val="center"/>
            <w:hideMark/>
          </w:tcPr>
          <w:p w14:paraId="3DC45132"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Qualification</w:t>
            </w:r>
          </w:p>
        </w:tc>
      </w:tr>
      <w:tr w:rsidR="00611480" w:rsidRPr="00443253" w14:paraId="588A947D" w14:textId="77777777" w:rsidTr="005F32D3">
        <w:trPr>
          <w:trHeight w:val="442"/>
          <w:tblCellSpacing w:w="15" w:type="dxa"/>
          <w:jc w:val="center"/>
        </w:trPr>
        <w:tc>
          <w:tcPr>
            <w:tcW w:w="0" w:type="auto"/>
            <w:vAlign w:val="center"/>
            <w:hideMark/>
          </w:tcPr>
          <w:p w14:paraId="531B786D"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80%-100%</w:t>
            </w:r>
          </w:p>
        </w:tc>
        <w:tc>
          <w:tcPr>
            <w:tcW w:w="0" w:type="auto"/>
            <w:vAlign w:val="center"/>
            <w:hideMark/>
          </w:tcPr>
          <w:p w14:paraId="5FE7BEAB"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Very Good</w:t>
            </w:r>
          </w:p>
        </w:tc>
      </w:tr>
      <w:tr w:rsidR="00611480" w:rsidRPr="00443253" w14:paraId="4C49C2F6" w14:textId="77777777" w:rsidTr="005F32D3">
        <w:trPr>
          <w:trHeight w:val="431"/>
          <w:tblCellSpacing w:w="15" w:type="dxa"/>
          <w:jc w:val="center"/>
        </w:trPr>
        <w:tc>
          <w:tcPr>
            <w:tcW w:w="0" w:type="auto"/>
            <w:vAlign w:val="center"/>
            <w:hideMark/>
          </w:tcPr>
          <w:p w14:paraId="576F6E9A"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70%-79%</w:t>
            </w:r>
          </w:p>
        </w:tc>
        <w:tc>
          <w:tcPr>
            <w:tcW w:w="0" w:type="auto"/>
            <w:vAlign w:val="center"/>
            <w:hideMark/>
          </w:tcPr>
          <w:p w14:paraId="68F2F910"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Good</w:t>
            </w:r>
          </w:p>
        </w:tc>
      </w:tr>
      <w:tr w:rsidR="00611480" w:rsidRPr="00443253" w14:paraId="18551198" w14:textId="77777777" w:rsidTr="005F32D3">
        <w:trPr>
          <w:trHeight w:val="442"/>
          <w:tblCellSpacing w:w="15" w:type="dxa"/>
          <w:jc w:val="center"/>
        </w:trPr>
        <w:tc>
          <w:tcPr>
            <w:tcW w:w="0" w:type="auto"/>
            <w:vAlign w:val="center"/>
            <w:hideMark/>
          </w:tcPr>
          <w:p w14:paraId="44C943A3"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56%-69%</w:t>
            </w:r>
          </w:p>
        </w:tc>
        <w:tc>
          <w:tcPr>
            <w:tcW w:w="0" w:type="auto"/>
            <w:vAlign w:val="center"/>
            <w:hideMark/>
          </w:tcPr>
          <w:p w14:paraId="7834B01C"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Satisfactory</w:t>
            </w:r>
          </w:p>
        </w:tc>
      </w:tr>
      <w:tr w:rsidR="00611480" w:rsidRPr="00443253" w14:paraId="335223F2" w14:textId="77777777" w:rsidTr="005F32D3">
        <w:trPr>
          <w:trHeight w:val="431"/>
          <w:tblCellSpacing w:w="15" w:type="dxa"/>
          <w:jc w:val="center"/>
        </w:trPr>
        <w:tc>
          <w:tcPr>
            <w:tcW w:w="0" w:type="auto"/>
            <w:vAlign w:val="center"/>
            <w:hideMark/>
          </w:tcPr>
          <w:p w14:paraId="1290AB98"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45%-54%</w:t>
            </w:r>
          </w:p>
        </w:tc>
        <w:tc>
          <w:tcPr>
            <w:tcW w:w="0" w:type="auto"/>
            <w:vAlign w:val="center"/>
            <w:hideMark/>
          </w:tcPr>
          <w:p w14:paraId="5313A29C"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Poor</w:t>
            </w:r>
          </w:p>
        </w:tc>
      </w:tr>
      <w:tr w:rsidR="00611480" w:rsidRPr="00443253" w14:paraId="2A2F8401" w14:textId="77777777" w:rsidTr="005F32D3">
        <w:trPr>
          <w:trHeight w:val="431"/>
          <w:tblCellSpacing w:w="15" w:type="dxa"/>
          <w:jc w:val="center"/>
        </w:trPr>
        <w:tc>
          <w:tcPr>
            <w:tcW w:w="0" w:type="auto"/>
            <w:vAlign w:val="center"/>
            <w:hideMark/>
          </w:tcPr>
          <w:p w14:paraId="7139DC9E"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0%-45%</w:t>
            </w:r>
          </w:p>
        </w:tc>
        <w:tc>
          <w:tcPr>
            <w:tcW w:w="0" w:type="auto"/>
            <w:vAlign w:val="center"/>
            <w:hideMark/>
          </w:tcPr>
          <w:p w14:paraId="53D19434" w14:textId="77777777" w:rsidR="00611480" w:rsidRPr="00443253" w:rsidRDefault="00611480" w:rsidP="005F32D3">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Very Poor</w:t>
            </w:r>
          </w:p>
        </w:tc>
      </w:tr>
    </w:tbl>
    <w:p w14:paraId="7BE7F087" w14:textId="77777777" w:rsidR="00611480" w:rsidRPr="00443253" w:rsidRDefault="00611480" w:rsidP="00611480">
      <w:pPr>
        <w:jc w:val="center"/>
        <w:rPr>
          <w:rFonts w:ascii="Palatino Linotype" w:eastAsia="Times New Roman" w:hAnsi="Palatino Linotype"/>
          <w:sz w:val="20"/>
          <w:szCs w:val="20"/>
          <w:lang w:eastAsia="en-ID"/>
        </w:rPr>
      </w:pPr>
      <w:r w:rsidRPr="00443253">
        <w:rPr>
          <w:rFonts w:ascii="Palatino Linotype" w:eastAsia="Times New Roman" w:hAnsi="Palatino Linotype"/>
          <w:sz w:val="20"/>
          <w:szCs w:val="20"/>
          <w:lang w:eastAsia="en-ID"/>
        </w:rPr>
        <w:t>Learning Success Criteria</w:t>
      </w:r>
    </w:p>
    <w:p w14:paraId="0C0366E7" w14:textId="77777777" w:rsidR="00611480" w:rsidRDefault="00611480" w:rsidP="00725FA1">
      <w:pPr>
        <w:pStyle w:val="Alishlah31text"/>
        <w:ind w:firstLine="426"/>
      </w:pPr>
      <w:r w:rsidRPr="00443253">
        <w:rPr>
          <w:szCs w:val="20"/>
          <w:lang w:eastAsia="en-ID"/>
        </w:rPr>
        <w:t xml:space="preserve">The use of the Snowball Throwing learning model assisted by animated videos in IPAS subjects is considered successful if the implementation level of learning at UPT SDN 4 </w:t>
      </w:r>
      <w:proofErr w:type="spellStart"/>
      <w:r w:rsidRPr="00443253">
        <w:rPr>
          <w:szCs w:val="20"/>
          <w:lang w:eastAsia="en-ID"/>
        </w:rPr>
        <w:t>Makale</w:t>
      </w:r>
      <w:proofErr w:type="spellEnd"/>
      <w:r w:rsidRPr="00443253">
        <w:rPr>
          <w:szCs w:val="20"/>
          <w:lang w:eastAsia="en-ID"/>
        </w:rPr>
        <w:t xml:space="preserve"> Selatan reaches at least 71% or is classified as good (B). This success can also be observed through the improvement in student learning outcomes, which is measured by the scores obtained by students based on the established assessment categories. The learning is considered successful if ≥ 70% of students achieve a minimum score of 67, which is the standard score for IPAS learning, or if they achieve the "Good" category</w:t>
      </w:r>
    </w:p>
    <w:p w14:paraId="798F6922" w14:textId="77777777"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14:paraId="0DC1268E" w14:textId="77777777" w:rsidR="00611480" w:rsidRDefault="00611480" w:rsidP="002B31FD">
      <w:pPr>
        <w:pStyle w:val="Alishlah31text"/>
      </w:pPr>
    </w:p>
    <w:p w14:paraId="45F0C9F6" w14:textId="77777777" w:rsidR="00611480" w:rsidRPr="00443253" w:rsidRDefault="00611480" w:rsidP="00725FA1">
      <w:pPr>
        <w:ind w:firstLine="426"/>
        <w:jc w:val="both"/>
        <w:rPr>
          <w:rFonts w:ascii="Palatino Linotype" w:hAnsi="Palatino Linotype"/>
          <w:sz w:val="20"/>
          <w:szCs w:val="20"/>
        </w:rPr>
      </w:pPr>
      <w:r w:rsidRPr="00443253">
        <w:rPr>
          <w:rFonts w:ascii="Palatino Linotype" w:hAnsi="Palatino Linotype"/>
          <w:sz w:val="20"/>
          <w:szCs w:val="20"/>
        </w:rPr>
        <w:t xml:space="preserve">This study also combines an engaging learning media for students, specifically </w:t>
      </w:r>
      <w:r w:rsidRPr="00443253">
        <w:rPr>
          <w:rStyle w:val="Strong"/>
          <w:rFonts w:ascii="Palatino Linotype" w:hAnsi="Palatino Linotype" w:cs="Times New Roman"/>
          <w:b w:val="0"/>
          <w:bCs w:val="0"/>
          <w:sz w:val="20"/>
          <w:szCs w:val="20"/>
        </w:rPr>
        <w:t>animated video media</w:t>
      </w:r>
      <w:r w:rsidRPr="00443253">
        <w:rPr>
          <w:rFonts w:ascii="Palatino Linotype" w:hAnsi="Palatino Linotype"/>
          <w:sz w:val="20"/>
          <w:szCs w:val="20"/>
        </w:rPr>
        <w:t xml:space="preserve">. According to a relevant study (Islam et al., 2022), animated videos are films created by processing hand-drawn images with accompanying audio, allowing the images to move according to a predetermined timeline. These images can represent various objects such as people, texts, animals, plants, buildings, and more. Thus, animated videos are </w:t>
      </w:r>
      <w:proofErr w:type="spellStart"/>
      <w:r w:rsidRPr="00443253">
        <w:rPr>
          <w:rFonts w:ascii="Palatino Linotype" w:hAnsi="Palatino Linotype"/>
          <w:sz w:val="20"/>
          <w:szCs w:val="20"/>
        </w:rPr>
        <w:t>audiovisual</w:t>
      </w:r>
      <w:proofErr w:type="spellEnd"/>
      <w:r w:rsidRPr="00443253">
        <w:rPr>
          <w:rFonts w:ascii="Palatino Linotype" w:hAnsi="Palatino Linotype"/>
          <w:sz w:val="20"/>
          <w:szCs w:val="20"/>
        </w:rPr>
        <w:t xml:space="preserve"> media that combine animated images, which are made to move according to a set time frame, with corresponding audio. The benefits of animated videos in learning are significant. For instance, teachers can use animated videos to shorten the time needed to deliver material, minimize errors during live demonstrations in front of the class, engage students’ attention, and create a more appealing media presentation. Moreover, animated videos enable teachers to present authentic problems, enhancing the effectiveness of the teaching and learning process.</w:t>
      </w:r>
    </w:p>
    <w:p w14:paraId="4180BAEF" w14:textId="77777777" w:rsidR="00611480" w:rsidRPr="00443253" w:rsidRDefault="00611480" w:rsidP="00725FA1">
      <w:pPr>
        <w:ind w:firstLine="426"/>
        <w:jc w:val="both"/>
        <w:rPr>
          <w:rFonts w:ascii="Palatino Linotype" w:hAnsi="Palatino Linotype"/>
          <w:sz w:val="20"/>
          <w:szCs w:val="20"/>
        </w:rPr>
      </w:pPr>
      <w:r w:rsidRPr="00443253">
        <w:rPr>
          <w:rFonts w:ascii="Palatino Linotype" w:hAnsi="Palatino Linotype"/>
          <w:sz w:val="20"/>
          <w:szCs w:val="20"/>
        </w:rPr>
        <w:t xml:space="preserve">The research was conducted over two cycles: Cycle I and Cycle II. In Cycle I, the target was not met, with an average score of </w:t>
      </w:r>
      <w:r w:rsidRPr="00443253">
        <w:rPr>
          <w:rStyle w:val="Strong"/>
          <w:rFonts w:ascii="Palatino Linotype" w:hAnsi="Palatino Linotype" w:cs="Times New Roman"/>
          <w:b w:val="0"/>
          <w:bCs w:val="0"/>
          <w:sz w:val="20"/>
          <w:szCs w:val="20"/>
        </w:rPr>
        <w:t>62.14%</w:t>
      </w:r>
      <w:r w:rsidRPr="00443253">
        <w:rPr>
          <w:rFonts w:ascii="Palatino Linotype" w:hAnsi="Palatino Linotype"/>
          <w:sz w:val="20"/>
          <w:szCs w:val="20"/>
        </w:rPr>
        <w:t>. The test results from Cycle I, administered to 13 students, showed that only 6 students achieved mastery in learning, while 7 students did not meet the learning criteria. This indicates that the learning process in Cycle I was not successful and needed to continue into Cycle II.</w:t>
      </w:r>
    </w:p>
    <w:p w14:paraId="02903121" w14:textId="77777777" w:rsidR="00611480" w:rsidRPr="00443253" w:rsidRDefault="00611480" w:rsidP="00725FA1">
      <w:pPr>
        <w:ind w:firstLine="426"/>
        <w:jc w:val="both"/>
        <w:rPr>
          <w:rFonts w:ascii="Palatino Linotype" w:hAnsi="Palatino Linotype"/>
          <w:sz w:val="20"/>
          <w:szCs w:val="20"/>
        </w:rPr>
      </w:pPr>
      <w:r w:rsidRPr="00443253">
        <w:rPr>
          <w:rFonts w:ascii="Palatino Linotype" w:hAnsi="Palatino Linotype"/>
          <w:sz w:val="20"/>
          <w:szCs w:val="20"/>
        </w:rPr>
        <w:t xml:space="preserve">In Cycle II, there was an improvement. The average score increased to </w:t>
      </w:r>
      <w:r w:rsidRPr="00443253">
        <w:rPr>
          <w:rStyle w:val="Strong"/>
          <w:rFonts w:ascii="Palatino Linotype" w:hAnsi="Palatino Linotype" w:cs="Times New Roman"/>
          <w:b w:val="0"/>
          <w:bCs w:val="0"/>
          <w:sz w:val="20"/>
          <w:szCs w:val="20"/>
        </w:rPr>
        <w:t>92.30%</w:t>
      </w:r>
      <w:r w:rsidRPr="00443253">
        <w:rPr>
          <w:rFonts w:ascii="Palatino Linotype" w:hAnsi="Palatino Linotype"/>
          <w:sz w:val="20"/>
          <w:szCs w:val="20"/>
        </w:rPr>
        <w:t xml:space="preserve">. The test results from Cycle II, also involving 13 students, showed that 12 students achieved mastery in learning, while 1 student did not. The test consisted of 10 essay questions. The use of tests to measure student learning </w:t>
      </w:r>
      <w:r w:rsidRPr="00443253">
        <w:rPr>
          <w:rFonts w:ascii="Palatino Linotype" w:hAnsi="Palatino Linotype"/>
          <w:sz w:val="20"/>
          <w:szCs w:val="20"/>
        </w:rPr>
        <w:lastRenderedPageBreak/>
        <w:t xml:space="preserve">outcomes is in line with </w:t>
      </w:r>
      <w:proofErr w:type="spellStart"/>
      <w:r w:rsidRPr="00443253">
        <w:rPr>
          <w:rFonts w:ascii="Palatino Linotype" w:hAnsi="Palatino Linotype"/>
          <w:sz w:val="20"/>
          <w:szCs w:val="20"/>
        </w:rPr>
        <w:t>Sudjan’s</w:t>
      </w:r>
      <w:proofErr w:type="spellEnd"/>
      <w:r w:rsidRPr="00443253">
        <w:rPr>
          <w:rFonts w:ascii="Palatino Linotype" w:hAnsi="Palatino Linotype"/>
          <w:sz w:val="20"/>
          <w:szCs w:val="20"/>
        </w:rPr>
        <w:t xml:space="preserve"> (2012) opinion that tests are one of the tools used to assess students' learning achievements, based on specific criteria, obtained through students' learning experiences with the material taught.</w:t>
      </w:r>
    </w:p>
    <w:p w14:paraId="70B96B58" w14:textId="77777777" w:rsidR="00611480" w:rsidRPr="00443253" w:rsidRDefault="00611480" w:rsidP="00725FA1">
      <w:pPr>
        <w:ind w:firstLine="426"/>
        <w:jc w:val="both"/>
        <w:rPr>
          <w:rFonts w:ascii="Palatino Linotype" w:hAnsi="Palatino Linotype"/>
          <w:sz w:val="20"/>
          <w:szCs w:val="20"/>
        </w:rPr>
      </w:pPr>
      <w:r w:rsidRPr="00443253">
        <w:rPr>
          <w:rFonts w:ascii="Palatino Linotype" w:hAnsi="Palatino Linotype"/>
          <w:sz w:val="20"/>
          <w:szCs w:val="20"/>
        </w:rPr>
        <w:t xml:space="preserve">This improvement in learning outcomes is also supported by Sari and </w:t>
      </w:r>
      <w:proofErr w:type="spellStart"/>
      <w:r w:rsidRPr="00443253">
        <w:rPr>
          <w:rFonts w:ascii="Palatino Linotype" w:hAnsi="Palatino Linotype"/>
          <w:sz w:val="20"/>
          <w:szCs w:val="20"/>
        </w:rPr>
        <w:t>Rahardi</w:t>
      </w:r>
      <w:proofErr w:type="spellEnd"/>
      <w:r w:rsidRPr="00443253">
        <w:rPr>
          <w:rFonts w:ascii="Palatino Linotype" w:hAnsi="Palatino Linotype"/>
          <w:sz w:val="20"/>
          <w:szCs w:val="20"/>
        </w:rPr>
        <w:t xml:space="preserve"> (2013), who explain that students' active participation in the learning process can enhance their learning outcomes. Based on the data from Cycle II, an improvement was observed. Out of 13 students, 12 obtained scores above the </w:t>
      </w:r>
      <w:r w:rsidRPr="00443253">
        <w:rPr>
          <w:rStyle w:val="Strong"/>
          <w:rFonts w:ascii="Palatino Linotype" w:hAnsi="Palatino Linotype" w:cs="Times New Roman"/>
          <w:b w:val="0"/>
          <w:bCs w:val="0"/>
          <w:sz w:val="20"/>
          <w:szCs w:val="20"/>
        </w:rPr>
        <w:t>KKTP</w:t>
      </w:r>
      <w:r w:rsidRPr="00443253">
        <w:rPr>
          <w:rFonts w:ascii="Palatino Linotype" w:hAnsi="Palatino Linotype"/>
          <w:sz w:val="20"/>
          <w:szCs w:val="20"/>
        </w:rPr>
        <w:t xml:space="preserve"> (Minimum Competency Standard) of 67, and 1 student was still below the KKTP score. Students who showed improvement achieved mastery due to their increased participation, enthusiasm, and active engagement during the learning process using the </w:t>
      </w:r>
      <w:r w:rsidRPr="00443253">
        <w:rPr>
          <w:rStyle w:val="Strong"/>
          <w:rFonts w:ascii="Palatino Linotype" w:hAnsi="Palatino Linotype" w:cs="Times New Roman"/>
          <w:b w:val="0"/>
          <w:bCs w:val="0"/>
          <w:sz w:val="20"/>
          <w:szCs w:val="20"/>
        </w:rPr>
        <w:t>Snowball Throwing</w:t>
      </w:r>
      <w:r w:rsidRPr="00443253">
        <w:rPr>
          <w:rFonts w:ascii="Palatino Linotype" w:hAnsi="Palatino Linotype"/>
          <w:sz w:val="20"/>
          <w:szCs w:val="20"/>
        </w:rPr>
        <w:t xml:space="preserve"> learning model assisted by animated videos.</w:t>
      </w:r>
    </w:p>
    <w:p w14:paraId="1457FD32" w14:textId="77777777" w:rsidR="00611480" w:rsidRPr="00443253" w:rsidRDefault="00611480" w:rsidP="00725FA1">
      <w:pPr>
        <w:ind w:firstLine="426"/>
        <w:jc w:val="both"/>
        <w:rPr>
          <w:rFonts w:ascii="Palatino Linotype" w:hAnsi="Palatino Linotype"/>
          <w:sz w:val="20"/>
          <w:szCs w:val="20"/>
        </w:rPr>
      </w:pPr>
      <w:r w:rsidRPr="00443253">
        <w:rPr>
          <w:rFonts w:ascii="Palatino Linotype" w:hAnsi="Palatino Linotype"/>
          <w:sz w:val="20"/>
          <w:szCs w:val="20"/>
        </w:rPr>
        <w:t xml:space="preserve">On the other hand, the student who did not achieve mastery was often distracted during the lesson, failing to pay attention to the animated video and engaging in off-task </w:t>
      </w:r>
      <w:proofErr w:type="spellStart"/>
      <w:r w:rsidRPr="00443253">
        <w:rPr>
          <w:rFonts w:ascii="Palatino Linotype" w:hAnsi="Palatino Linotype"/>
          <w:sz w:val="20"/>
          <w:szCs w:val="20"/>
        </w:rPr>
        <w:t>behavior</w:t>
      </w:r>
      <w:proofErr w:type="spellEnd"/>
      <w:r w:rsidRPr="00443253">
        <w:rPr>
          <w:rFonts w:ascii="Palatino Linotype" w:hAnsi="Palatino Linotype"/>
          <w:sz w:val="20"/>
          <w:szCs w:val="20"/>
        </w:rPr>
        <w:t xml:space="preserve">. This is consistent with </w:t>
      </w:r>
      <w:proofErr w:type="spellStart"/>
      <w:r w:rsidRPr="00443253">
        <w:rPr>
          <w:rFonts w:ascii="Palatino Linotype" w:hAnsi="Palatino Linotype"/>
          <w:sz w:val="20"/>
          <w:szCs w:val="20"/>
        </w:rPr>
        <w:t>Slameto’s</w:t>
      </w:r>
      <w:proofErr w:type="spellEnd"/>
      <w:r w:rsidRPr="00443253">
        <w:rPr>
          <w:rFonts w:ascii="Palatino Linotype" w:hAnsi="Palatino Linotype"/>
          <w:sz w:val="20"/>
          <w:szCs w:val="20"/>
        </w:rPr>
        <w:t xml:space="preserve"> (2010) argument that psychological factors, such as attention, significantly affect students' learning outcomes.</w:t>
      </w:r>
    </w:p>
    <w:p w14:paraId="0E9912B3" w14:textId="77777777" w:rsidR="00611480" w:rsidRPr="00443253" w:rsidRDefault="00611480" w:rsidP="00725FA1">
      <w:pPr>
        <w:ind w:firstLine="426"/>
        <w:jc w:val="both"/>
        <w:rPr>
          <w:rFonts w:ascii="Palatino Linotype" w:hAnsi="Palatino Linotype"/>
          <w:sz w:val="20"/>
          <w:szCs w:val="20"/>
        </w:rPr>
      </w:pPr>
      <w:r w:rsidRPr="00443253">
        <w:rPr>
          <w:rFonts w:ascii="Palatino Linotype" w:hAnsi="Palatino Linotype"/>
          <w:sz w:val="20"/>
          <w:szCs w:val="20"/>
        </w:rPr>
        <w:t xml:space="preserve">Based on the data from Cycle II, the learning process achieved the target indicators, with </w:t>
      </w:r>
      <w:r w:rsidRPr="00443253">
        <w:rPr>
          <w:rStyle w:val="Strong"/>
          <w:rFonts w:ascii="Palatino Linotype" w:hAnsi="Palatino Linotype" w:cs="Times New Roman"/>
          <w:b w:val="0"/>
          <w:bCs w:val="0"/>
          <w:sz w:val="20"/>
          <w:szCs w:val="20"/>
        </w:rPr>
        <w:t>92.30%</w:t>
      </w:r>
      <w:r w:rsidRPr="00443253">
        <w:rPr>
          <w:rFonts w:ascii="Palatino Linotype" w:hAnsi="Palatino Linotype"/>
          <w:sz w:val="20"/>
          <w:szCs w:val="20"/>
        </w:rPr>
        <w:t xml:space="preserve"> of students classified as having very good learning outcomes. The use of the Snowball Throwing learning model assisted by animated videos has been successful. This is shown in the following tables:</w:t>
      </w:r>
    </w:p>
    <w:p w14:paraId="216F24F6" w14:textId="77777777" w:rsidR="00611480" w:rsidRPr="00443253" w:rsidRDefault="00611480" w:rsidP="00611480">
      <w:pPr>
        <w:jc w:val="both"/>
        <w:rPr>
          <w:rFonts w:ascii="Palatino Linotype" w:hAnsi="Palatino Linotype"/>
          <w:sz w:val="20"/>
          <w:szCs w:val="20"/>
        </w:rPr>
      </w:pPr>
      <w:r w:rsidRPr="00443253">
        <w:rPr>
          <w:rStyle w:val="Strong"/>
          <w:rFonts w:ascii="Palatino Linotype" w:hAnsi="Palatino Linotype" w:cs="Times New Roman"/>
          <w:b w:val="0"/>
          <w:bCs w:val="0"/>
          <w:sz w:val="20"/>
          <w:szCs w:val="20"/>
        </w:rPr>
        <w:t>Table 1.3 Final Test Results of Cycle I</w:t>
      </w:r>
    </w:p>
    <w:tbl>
      <w:tblPr>
        <w:tblW w:w="0" w:type="auto"/>
        <w:jc w:val="center"/>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148"/>
        <w:gridCol w:w="1824"/>
        <w:gridCol w:w="2036"/>
        <w:gridCol w:w="1726"/>
      </w:tblGrid>
      <w:tr w:rsidR="00611480" w:rsidRPr="00443253" w14:paraId="0F0851E4" w14:textId="77777777" w:rsidTr="005F32D3">
        <w:trPr>
          <w:tblHeader/>
          <w:tblCellSpacing w:w="15" w:type="dxa"/>
          <w:jc w:val="center"/>
        </w:trPr>
        <w:tc>
          <w:tcPr>
            <w:tcW w:w="1103" w:type="dxa"/>
            <w:vAlign w:val="center"/>
            <w:hideMark/>
          </w:tcPr>
          <w:p w14:paraId="3FE9B33B" w14:textId="77777777" w:rsidR="00611480" w:rsidRPr="00443253" w:rsidRDefault="00611480" w:rsidP="005F32D3">
            <w:pPr>
              <w:jc w:val="center"/>
              <w:rPr>
                <w:rFonts w:ascii="Palatino Linotype" w:hAnsi="Palatino Linotype"/>
                <w:sz w:val="20"/>
                <w:szCs w:val="20"/>
              </w:rPr>
            </w:pPr>
            <w:r w:rsidRPr="00443253">
              <w:rPr>
                <w:rStyle w:val="Strong"/>
                <w:rFonts w:ascii="Palatino Linotype" w:hAnsi="Palatino Linotype" w:cs="Times New Roman"/>
                <w:b w:val="0"/>
                <w:bCs w:val="0"/>
                <w:sz w:val="20"/>
                <w:szCs w:val="20"/>
              </w:rPr>
              <w:t>No.</w:t>
            </w:r>
          </w:p>
        </w:tc>
        <w:tc>
          <w:tcPr>
            <w:tcW w:w="1794" w:type="dxa"/>
            <w:vAlign w:val="center"/>
            <w:hideMark/>
          </w:tcPr>
          <w:p w14:paraId="038DAB50" w14:textId="77777777" w:rsidR="00611480" w:rsidRPr="00443253" w:rsidRDefault="00611480" w:rsidP="005F32D3">
            <w:pPr>
              <w:jc w:val="center"/>
              <w:rPr>
                <w:rFonts w:ascii="Palatino Linotype" w:hAnsi="Palatino Linotype"/>
                <w:sz w:val="20"/>
                <w:szCs w:val="20"/>
              </w:rPr>
            </w:pPr>
            <w:r w:rsidRPr="00443253">
              <w:rPr>
                <w:rStyle w:val="Strong"/>
                <w:rFonts w:ascii="Palatino Linotype" w:hAnsi="Palatino Linotype" w:cs="Times New Roman"/>
                <w:b w:val="0"/>
                <w:bCs w:val="0"/>
                <w:sz w:val="20"/>
                <w:szCs w:val="20"/>
              </w:rPr>
              <w:t xml:space="preserve">Student </w:t>
            </w:r>
          </w:p>
        </w:tc>
        <w:tc>
          <w:tcPr>
            <w:tcW w:w="2006" w:type="dxa"/>
            <w:vAlign w:val="center"/>
            <w:hideMark/>
          </w:tcPr>
          <w:p w14:paraId="6CF1DD79" w14:textId="77777777" w:rsidR="00611480" w:rsidRPr="00443253" w:rsidRDefault="00611480" w:rsidP="005F32D3">
            <w:pPr>
              <w:jc w:val="center"/>
              <w:rPr>
                <w:rFonts w:ascii="Palatino Linotype" w:hAnsi="Palatino Linotype"/>
                <w:sz w:val="20"/>
                <w:szCs w:val="20"/>
              </w:rPr>
            </w:pPr>
            <w:r w:rsidRPr="00443253">
              <w:rPr>
                <w:rStyle w:val="Strong"/>
                <w:rFonts w:ascii="Palatino Linotype" w:hAnsi="Palatino Linotype" w:cs="Times New Roman"/>
                <w:b w:val="0"/>
                <w:bCs w:val="0"/>
                <w:sz w:val="20"/>
                <w:szCs w:val="20"/>
              </w:rPr>
              <w:t>Score</w:t>
            </w:r>
          </w:p>
        </w:tc>
        <w:tc>
          <w:tcPr>
            <w:tcW w:w="0" w:type="auto"/>
            <w:vAlign w:val="center"/>
            <w:hideMark/>
          </w:tcPr>
          <w:p w14:paraId="15CA5AC1" w14:textId="77777777" w:rsidR="00611480" w:rsidRPr="00443253" w:rsidRDefault="00611480" w:rsidP="005F32D3">
            <w:pPr>
              <w:jc w:val="center"/>
              <w:rPr>
                <w:rFonts w:ascii="Palatino Linotype" w:hAnsi="Palatino Linotype"/>
                <w:sz w:val="20"/>
                <w:szCs w:val="20"/>
              </w:rPr>
            </w:pPr>
            <w:r w:rsidRPr="00443253">
              <w:rPr>
                <w:rStyle w:val="Strong"/>
                <w:rFonts w:ascii="Palatino Linotype" w:hAnsi="Palatino Linotype" w:cs="Times New Roman"/>
                <w:b w:val="0"/>
                <w:bCs w:val="0"/>
                <w:sz w:val="20"/>
                <w:szCs w:val="20"/>
              </w:rPr>
              <w:t>Mastery</w:t>
            </w:r>
          </w:p>
        </w:tc>
      </w:tr>
      <w:tr w:rsidR="00611480" w:rsidRPr="00443253" w14:paraId="51356D6D" w14:textId="77777777" w:rsidTr="005F32D3">
        <w:trPr>
          <w:tblCellSpacing w:w="15" w:type="dxa"/>
          <w:jc w:val="center"/>
        </w:trPr>
        <w:tc>
          <w:tcPr>
            <w:tcW w:w="1103" w:type="dxa"/>
            <w:vAlign w:val="center"/>
            <w:hideMark/>
          </w:tcPr>
          <w:p w14:paraId="4D3A5F02"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1.</w:t>
            </w:r>
          </w:p>
        </w:tc>
        <w:tc>
          <w:tcPr>
            <w:tcW w:w="1794" w:type="dxa"/>
            <w:vAlign w:val="center"/>
            <w:hideMark/>
          </w:tcPr>
          <w:p w14:paraId="535BBEFF"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AD</w:t>
            </w:r>
          </w:p>
        </w:tc>
        <w:tc>
          <w:tcPr>
            <w:tcW w:w="2006" w:type="dxa"/>
            <w:vAlign w:val="center"/>
            <w:hideMark/>
          </w:tcPr>
          <w:p w14:paraId="01BB0C5D"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50</w:t>
            </w:r>
          </w:p>
        </w:tc>
        <w:tc>
          <w:tcPr>
            <w:tcW w:w="0" w:type="auto"/>
            <w:vAlign w:val="center"/>
            <w:hideMark/>
          </w:tcPr>
          <w:p w14:paraId="7FD60973"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Not Mastered (TT)</w:t>
            </w:r>
          </w:p>
        </w:tc>
      </w:tr>
      <w:tr w:rsidR="00611480" w:rsidRPr="00443253" w14:paraId="65779872" w14:textId="77777777" w:rsidTr="005F32D3">
        <w:trPr>
          <w:tblCellSpacing w:w="15" w:type="dxa"/>
          <w:jc w:val="center"/>
        </w:trPr>
        <w:tc>
          <w:tcPr>
            <w:tcW w:w="1103" w:type="dxa"/>
            <w:vAlign w:val="center"/>
            <w:hideMark/>
          </w:tcPr>
          <w:p w14:paraId="09B3C7B1"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2.</w:t>
            </w:r>
          </w:p>
        </w:tc>
        <w:tc>
          <w:tcPr>
            <w:tcW w:w="1794" w:type="dxa"/>
            <w:vAlign w:val="center"/>
            <w:hideMark/>
          </w:tcPr>
          <w:p w14:paraId="510083A7"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CS</w:t>
            </w:r>
          </w:p>
        </w:tc>
        <w:tc>
          <w:tcPr>
            <w:tcW w:w="2006" w:type="dxa"/>
            <w:vAlign w:val="center"/>
            <w:hideMark/>
          </w:tcPr>
          <w:p w14:paraId="1BC779E8"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80</w:t>
            </w:r>
          </w:p>
        </w:tc>
        <w:tc>
          <w:tcPr>
            <w:tcW w:w="0" w:type="auto"/>
            <w:vAlign w:val="center"/>
            <w:hideMark/>
          </w:tcPr>
          <w:p w14:paraId="4E9C83C2"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Mastered (T)</w:t>
            </w:r>
          </w:p>
        </w:tc>
      </w:tr>
      <w:tr w:rsidR="00611480" w:rsidRPr="00443253" w14:paraId="2423B69C" w14:textId="77777777" w:rsidTr="005F32D3">
        <w:trPr>
          <w:tblCellSpacing w:w="15" w:type="dxa"/>
          <w:jc w:val="center"/>
        </w:trPr>
        <w:tc>
          <w:tcPr>
            <w:tcW w:w="1103" w:type="dxa"/>
            <w:vAlign w:val="center"/>
            <w:hideMark/>
          </w:tcPr>
          <w:p w14:paraId="382027A1"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3.</w:t>
            </w:r>
          </w:p>
        </w:tc>
        <w:tc>
          <w:tcPr>
            <w:tcW w:w="1794" w:type="dxa"/>
            <w:vAlign w:val="center"/>
            <w:hideMark/>
          </w:tcPr>
          <w:p w14:paraId="449D19A3"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EM</w:t>
            </w:r>
          </w:p>
        </w:tc>
        <w:tc>
          <w:tcPr>
            <w:tcW w:w="2006" w:type="dxa"/>
            <w:vAlign w:val="center"/>
            <w:hideMark/>
          </w:tcPr>
          <w:p w14:paraId="59ED6D5C"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80</w:t>
            </w:r>
          </w:p>
        </w:tc>
        <w:tc>
          <w:tcPr>
            <w:tcW w:w="0" w:type="auto"/>
            <w:vAlign w:val="center"/>
            <w:hideMark/>
          </w:tcPr>
          <w:p w14:paraId="048958E3"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Mastered (T)</w:t>
            </w:r>
          </w:p>
        </w:tc>
      </w:tr>
      <w:tr w:rsidR="00611480" w:rsidRPr="00443253" w14:paraId="79F615CA" w14:textId="77777777" w:rsidTr="005F32D3">
        <w:trPr>
          <w:tblCellSpacing w:w="15" w:type="dxa"/>
          <w:jc w:val="center"/>
        </w:trPr>
        <w:tc>
          <w:tcPr>
            <w:tcW w:w="1103" w:type="dxa"/>
            <w:vAlign w:val="center"/>
            <w:hideMark/>
          </w:tcPr>
          <w:p w14:paraId="092156B7"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4.</w:t>
            </w:r>
          </w:p>
        </w:tc>
        <w:tc>
          <w:tcPr>
            <w:tcW w:w="1794" w:type="dxa"/>
            <w:vAlign w:val="center"/>
            <w:hideMark/>
          </w:tcPr>
          <w:p w14:paraId="5F086E5D"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GB</w:t>
            </w:r>
          </w:p>
        </w:tc>
        <w:tc>
          <w:tcPr>
            <w:tcW w:w="2006" w:type="dxa"/>
            <w:vAlign w:val="center"/>
            <w:hideMark/>
          </w:tcPr>
          <w:p w14:paraId="617ED55A"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100</w:t>
            </w:r>
          </w:p>
        </w:tc>
        <w:tc>
          <w:tcPr>
            <w:tcW w:w="0" w:type="auto"/>
            <w:vAlign w:val="center"/>
            <w:hideMark/>
          </w:tcPr>
          <w:p w14:paraId="59CBC94B"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Mastered (T)</w:t>
            </w:r>
          </w:p>
        </w:tc>
      </w:tr>
      <w:tr w:rsidR="00611480" w:rsidRPr="00443253" w14:paraId="631C1365" w14:textId="77777777" w:rsidTr="005F32D3">
        <w:trPr>
          <w:tblCellSpacing w:w="15" w:type="dxa"/>
          <w:jc w:val="center"/>
        </w:trPr>
        <w:tc>
          <w:tcPr>
            <w:tcW w:w="1103" w:type="dxa"/>
            <w:vAlign w:val="center"/>
            <w:hideMark/>
          </w:tcPr>
          <w:p w14:paraId="70AED486"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5.</w:t>
            </w:r>
          </w:p>
        </w:tc>
        <w:tc>
          <w:tcPr>
            <w:tcW w:w="1794" w:type="dxa"/>
            <w:vAlign w:val="center"/>
            <w:hideMark/>
          </w:tcPr>
          <w:p w14:paraId="7E1C197A"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GD</w:t>
            </w:r>
          </w:p>
        </w:tc>
        <w:tc>
          <w:tcPr>
            <w:tcW w:w="2006" w:type="dxa"/>
            <w:vAlign w:val="center"/>
            <w:hideMark/>
          </w:tcPr>
          <w:p w14:paraId="170A66D1"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40</w:t>
            </w:r>
          </w:p>
        </w:tc>
        <w:tc>
          <w:tcPr>
            <w:tcW w:w="0" w:type="auto"/>
            <w:vAlign w:val="center"/>
            <w:hideMark/>
          </w:tcPr>
          <w:p w14:paraId="05171F65"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Not Mastered (TT)</w:t>
            </w:r>
          </w:p>
        </w:tc>
      </w:tr>
      <w:tr w:rsidR="00611480" w:rsidRPr="00443253" w14:paraId="0052B62C" w14:textId="77777777" w:rsidTr="005F32D3">
        <w:trPr>
          <w:tblCellSpacing w:w="15" w:type="dxa"/>
          <w:jc w:val="center"/>
        </w:trPr>
        <w:tc>
          <w:tcPr>
            <w:tcW w:w="1103" w:type="dxa"/>
            <w:vAlign w:val="center"/>
            <w:hideMark/>
          </w:tcPr>
          <w:p w14:paraId="47210240"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6.</w:t>
            </w:r>
          </w:p>
        </w:tc>
        <w:tc>
          <w:tcPr>
            <w:tcW w:w="1794" w:type="dxa"/>
            <w:vAlign w:val="center"/>
            <w:hideMark/>
          </w:tcPr>
          <w:p w14:paraId="5860350E"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MRP</w:t>
            </w:r>
          </w:p>
        </w:tc>
        <w:tc>
          <w:tcPr>
            <w:tcW w:w="2006" w:type="dxa"/>
            <w:vAlign w:val="center"/>
            <w:hideMark/>
          </w:tcPr>
          <w:p w14:paraId="7DE031D3"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70</w:t>
            </w:r>
          </w:p>
        </w:tc>
        <w:tc>
          <w:tcPr>
            <w:tcW w:w="0" w:type="auto"/>
            <w:vAlign w:val="center"/>
            <w:hideMark/>
          </w:tcPr>
          <w:p w14:paraId="1CE46065"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Mastered (T)</w:t>
            </w:r>
          </w:p>
        </w:tc>
      </w:tr>
      <w:tr w:rsidR="00611480" w:rsidRPr="00443253" w14:paraId="46A8CA2A" w14:textId="77777777" w:rsidTr="005F32D3">
        <w:trPr>
          <w:tblCellSpacing w:w="15" w:type="dxa"/>
          <w:jc w:val="center"/>
        </w:trPr>
        <w:tc>
          <w:tcPr>
            <w:tcW w:w="1103" w:type="dxa"/>
            <w:vAlign w:val="center"/>
            <w:hideMark/>
          </w:tcPr>
          <w:p w14:paraId="0023614C"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7.</w:t>
            </w:r>
          </w:p>
        </w:tc>
        <w:tc>
          <w:tcPr>
            <w:tcW w:w="1794" w:type="dxa"/>
            <w:vAlign w:val="center"/>
            <w:hideMark/>
          </w:tcPr>
          <w:p w14:paraId="685853A3"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NYA</w:t>
            </w:r>
          </w:p>
        </w:tc>
        <w:tc>
          <w:tcPr>
            <w:tcW w:w="2006" w:type="dxa"/>
            <w:vAlign w:val="center"/>
            <w:hideMark/>
          </w:tcPr>
          <w:p w14:paraId="1F8D70D1"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40</w:t>
            </w:r>
          </w:p>
        </w:tc>
        <w:tc>
          <w:tcPr>
            <w:tcW w:w="0" w:type="auto"/>
            <w:vAlign w:val="center"/>
            <w:hideMark/>
          </w:tcPr>
          <w:p w14:paraId="102DC344"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Not Mastered (TT)</w:t>
            </w:r>
          </w:p>
        </w:tc>
      </w:tr>
      <w:tr w:rsidR="00611480" w:rsidRPr="00443253" w14:paraId="282F4BE1" w14:textId="77777777" w:rsidTr="005F32D3">
        <w:trPr>
          <w:tblCellSpacing w:w="15" w:type="dxa"/>
          <w:jc w:val="center"/>
        </w:trPr>
        <w:tc>
          <w:tcPr>
            <w:tcW w:w="1103" w:type="dxa"/>
            <w:vAlign w:val="center"/>
            <w:hideMark/>
          </w:tcPr>
          <w:p w14:paraId="54608B84"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8.</w:t>
            </w:r>
          </w:p>
        </w:tc>
        <w:tc>
          <w:tcPr>
            <w:tcW w:w="1794" w:type="dxa"/>
            <w:vAlign w:val="center"/>
            <w:hideMark/>
          </w:tcPr>
          <w:p w14:paraId="16D53420"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NDS</w:t>
            </w:r>
          </w:p>
        </w:tc>
        <w:tc>
          <w:tcPr>
            <w:tcW w:w="2006" w:type="dxa"/>
            <w:vAlign w:val="center"/>
            <w:hideMark/>
          </w:tcPr>
          <w:p w14:paraId="0C3D7C0E"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50</w:t>
            </w:r>
          </w:p>
        </w:tc>
        <w:tc>
          <w:tcPr>
            <w:tcW w:w="0" w:type="auto"/>
            <w:vAlign w:val="center"/>
            <w:hideMark/>
          </w:tcPr>
          <w:p w14:paraId="2DCCE30E"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Not Mastered (TT)</w:t>
            </w:r>
          </w:p>
        </w:tc>
      </w:tr>
      <w:tr w:rsidR="00611480" w:rsidRPr="00443253" w14:paraId="26F243EF" w14:textId="77777777" w:rsidTr="005F32D3">
        <w:trPr>
          <w:tblCellSpacing w:w="15" w:type="dxa"/>
          <w:jc w:val="center"/>
        </w:trPr>
        <w:tc>
          <w:tcPr>
            <w:tcW w:w="1103" w:type="dxa"/>
            <w:vAlign w:val="center"/>
            <w:hideMark/>
          </w:tcPr>
          <w:p w14:paraId="397ECEA1"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9.</w:t>
            </w:r>
          </w:p>
        </w:tc>
        <w:tc>
          <w:tcPr>
            <w:tcW w:w="1794" w:type="dxa"/>
            <w:vAlign w:val="center"/>
            <w:hideMark/>
          </w:tcPr>
          <w:p w14:paraId="50C9D2CD"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SWU</w:t>
            </w:r>
          </w:p>
        </w:tc>
        <w:tc>
          <w:tcPr>
            <w:tcW w:w="2006" w:type="dxa"/>
            <w:vAlign w:val="center"/>
            <w:hideMark/>
          </w:tcPr>
          <w:p w14:paraId="69A8D3EB"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60</w:t>
            </w:r>
          </w:p>
        </w:tc>
        <w:tc>
          <w:tcPr>
            <w:tcW w:w="0" w:type="auto"/>
            <w:vAlign w:val="center"/>
            <w:hideMark/>
          </w:tcPr>
          <w:p w14:paraId="0CD6C939"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Not Mastered (TT)</w:t>
            </w:r>
          </w:p>
        </w:tc>
      </w:tr>
      <w:tr w:rsidR="00611480" w:rsidRPr="00443253" w14:paraId="41EB4895" w14:textId="77777777" w:rsidTr="005F32D3">
        <w:trPr>
          <w:tblCellSpacing w:w="15" w:type="dxa"/>
          <w:jc w:val="center"/>
        </w:trPr>
        <w:tc>
          <w:tcPr>
            <w:tcW w:w="1103" w:type="dxa"/>
            <w:vAlign w:val="center"/>
            <w:hideMark/>
          </w:tcPr>
          <w:p w14:paraId="3724F274"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10.</w:t>
            </w:r>
          </w:p>
        </w:tc>
        <w:tc>
          <w:tcPr>
            <w:tcW w:w="1794" w:type="dxa"/>
            <w:vAlign w:val="center"/>
            <w:hideMark/>
          </w:tcPr>
          <w:p w14:paraId="1F7622AF"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VKL</w:t>
            </w:r>
          </w:p>
        </w:tc>
        <w:tc>
          <w:tcPr>
            <w:tcW w:w="2006" w:type="dxa"/>
            <w:vAlign w:val="center"/>
            <w:hideMark/>
          </w:tcPr>
          <w:p w14:paraId="121D658D"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90</w:t>
            </w:r>
          </w:p>
        </w:tc>
        <w:tc>
          <w:tcPr>
            <w:tcW w:w="0" w:type="auto"/>
            <w:vAlign w:val="center"/>
            <w:hideMark/>
          </w:tcPr>
          <w:p w14:paraId="0CCD7AC3"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Mastered (T)</w:t>
            </w:r>
          </w:p>
        </w:tc>
      </w:tr>
      <w:tr w:rsidR="00611480" w:rsidRPr="00443253" w14:paraId="2D3CC3F5" w14:textId="77777777" w:rsidTr="005F32D3">
        <w:trPr>
          <w:tblCellSpacing w:w="15" w:type="dxa"/>
          <w:jc w:val="center"/>
        </w:trPr>
        <w:tc>
          <w:tcPr>
            <w:tcW w:w="1103" w:type="dxa"/>
            <w:vAlign w:val="center"/>
            <w:hideMark/>
          </w:tcPr>
          <w:p w14:paraId="7A4C4960"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11.</w:t>
            </w:r>
          </w:p>
        </w:tc>
        <w:tc>
          <w:tcPr>
            <w:tcW w:w="1794" w:type="dxa"/>
            <w:vAlign w:val="center"/>
            <w:hideMark/>
          </w:tcPr>
          <w:p w14:paraId="5BA7F27E"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SM</w:t>
            </w:r>
          </w:p>
        </w:tc>
        <w:tc>
          <w:tcPr>
            <w:tcW w:w="2006" w:type="dxa"/>
            <w:vAlign w:val="center"/>
            <w:hideMark/>
          </w:tcPr>
          <w:p w14:paraId="550EA71C"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50</w:t>
            </w:r>
          </w:p>
        </w:tc>
        <w:tc>
          <w:tcPr>
            <w:tcW w:w="0" w:type="auto"/>
            <w:vAlign w:val="center"/>
            <w:hideMark/>
          </w:tcPr>
          <w:p w14:paraId="2E2DC71F"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Not Mastered (TT)</w:t>
            </w:r>
          </w:p>
        </w:tc>
      </w:tr>
      <w:tr w:rsidR="00611480" w:rsidRPr="00443253" w14:paraId="29F8B8D3" w14:textId="77777777" w:rsidTr="005F32D3">
        <w:trPr>
          <w:tblCellSpacing w:w="15" w:type="dxa"/>
          <w:jc w:val="center"/>
        </w:trPr>
        <w:tc>
          <w:tcPr>
            <w:tcW w:w="1103" w:type="dxa"/>
            <w:vAlign w:val="center"/>
            <w:hideMark/>
          </w:tcPr>
          <w:p w14:paraId="0F3663BA"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12.</w:t>
            </w:r>
          </w:p>
        </w:tc>
        <w:tc>
          <w:tcPr>
            <w:tcW w:w="1794" w:type="dxa"/>
            <w:vAlign w:val="center"/>
            <w:hideMark/>
          </w:tcPr>
          <w:p w14:paraId="349C8241"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JVS</w:t>
            </w:r>
          </w:p>
        </w:tc>
        <w:tc>
          <w:tcPr>
            <w:tcW w:w="2006" w:type="dxa"/>
            <w:vAlign w:val="center"/>
            <w:hideMark/>
          </w:tcPr>
          <w:p w14:paraId="733DCD7A"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100</w:t>
            </w:r>
          </w:p>
        </w:tc>
        <w:tc>
          <w:tcPr>
            <w:tcW w:w="0" w:type="auto"/>
            <w:vAlign w:val="center"/>
            <w:hideMark/>
          </w:tcPr>
          <w:p w14:paraId="2500C7AB"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Mastered (T)</w:t>
            </w:r>
          </w:p>
        </w:tc>
      </w:tr>
      <w:tr w:rsidR="00611480" w:rsidRPr="00443253" w14:paraId="6DD25DA4" w14:textId="77777777" w:rsidTr="005F32D3">
        <w:trPr>
          <w:tblCellSpacing w:w="15" w:type="dxa"/>
          <w:jc w:val="center"/>
        </w:trPr>
        <w:tc>
          <w:tcPr>
            <w:tcW w:w="1103" w:type="dxa"/>
            <w:vAlign w:val="center"/>
            <w:hideMark/>
          </w:tcPr>
          <w:p w14:paraId="45D737FD"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13.</w:t>
            </w:r>
          </w:p>
        </w:tc>
        <w:tc>
          <w:tcPr>
            <w:tcW w:w="1794" w:type="dxa"/>
            <w:vAlign w:val="center"/>
            <w:hideMark/>
          </w:tcPr>
          <w:p w14:paraId="6C8BCDBC"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YS</w:t>
            </w:r>
          </w:p>
        </w:tc>
        <w:tc>
          <w:tcPr>
            <w:tcW w:w="2006" w:type="dxa"/>
            <w:vAlign w:val="center"/>
            <w:hideMark/>
          </w:tcPr>
          <w:p w14:paraId="4A60838E"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60</w:t>
            </w:r>
          </w:p>
        </w:tc>
        <w:tc>
          <w:tcPr>
            <w:tcW w:w="0" w:type="auto"/>
            <w:vAlign w:val="center"/>
            <w:hideMark/>
          </w:tcPr>
          <w:p w14:paraId="73A3CBE7"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Not Mastered (TT)</w:t>
            </w:r>
          </w:p>
        </w:tc>
      </w:tr>
      <w:tr w:rsidR="00611480" w:rsidRPr="00443253" w14:paraId="3AF081CE" w14:textId="77777777" w:rsidTr="005F32D3">
        <w:trPr>
          <w:tblCellSpacing w:w="15" w:type="dxa"/>
          <w:jc w:val="center"/>
        </w:trPr>
        <w:tc>
          <w:tcPr>
            <w:tcW w:w="1103" w:type="dxa"/>
            <w:vAlign w:val="center"/>
            <w:hideMark/>
          </w:tcPr>
          <w:p w14:paraId="3A5F5F2E" w14:textId="77777777" w:rsidR="00611480" w:rsidRPr="00443253" w:rsidRDefault="00611480" w:rsidP="005F32D3">
            <w:pPr>
              <w:jc w:val="center"/>
              <w:rPr>
                <w:rFonts w:ascii="Palatino Linotype" w:hAnsi="Palatino Linotype"/>
                <w:sz w:val="20"/>
                <w:szCs w:val="20"/>
              </w:rPr>
            </w:pPr>
            <w:r w:rsidRPr="00443253">
              <w:rPr>
                <w:rStyle w:val="Strong"/>
                <w:rFonts w:ascii="Palatino Linotype" w:hAnsi="Palatino Linotype" w:cs="Times New Roman"/>
                <w:b w:val="0"/>
                <w:bCs w:val="0"/>
                <w:sz w:val="20"/>
                <w:szCs w:val="20"/>
              </w:rPr>
              <w:lastRenderedPageBreak/>
              <w:t>Total</w:t>
            </w:r>
          </w:p>
        </w:tc>
        <w:tc>
          <w:tcPr>
            <w:tcW w:w="1794" w:type="dxa"/>
            <w:vAlign w:val="center"/>
            <w:hideMark/>
          </w:tcPr>
          <w:p w14:paraId="77D33243" w14:textId="77777777" w:rsidR="00611480" w:rsidRPr="00443253" w:rsidRDefault="00611480" w:rsidP="005F32D3">
            <w:pPr>
              <w:jc w:val="center"/>
              <w:rPr>
                <w:rFonts w:ascii="Palatino Linotype" w:hAnsi="Palatino Linotype"/>
                <w:sz w:val="20"/>
                <w:szCs w:val="20"/>
              </w:rPr>
            </w:pPr>
          </w:p>
        </w:tc>
        <w:tc>
          <w:tcPr>
            <w:tcW w:w="2006" w:type="dxa"/>
            <w:vAlign w:val="center"/>
            <w:hideMark/>
          </w:tcPr>
          <w:p w14:paraId="7C3C2A46" w14:textId="77777777" w:rsidR="00611480" w:rsidRPr="00443253" w:rsidRDefault="00611480" w:rsidP="005F32D3">
            <w:pPr>
              <w:jc w:val="center"/>
              <w:rPr>
                <w:rFonts w:ascii="Palatino Linotype" w:hAnsi="Palatino Linotype"/>
                <w:sz w:val="20"/>
                <w:szCs w:val="20"/>
              </w:rPr>
            </w:pPr>
            <w:r w:rsidRPr="00443253">
              <w:rPr>
                <w:rStyle w:val="Strong"/>
                <w:rFonts w:ascii="Palatino Linotype" w:hAnsi="Palatino Linotype" w:cs="Times New Roman"/>
                <w:b w:val="0"/>
                <w:bCs w:val="0"/>
                <w:sz w:val="20"/>
                <w:szCs w:val="20"/>
              </w:rPr>
              <w:t>870</w:t>
            </w:r>
          </w:p>
        </w:tc>
        <w:tc>
          <w:tcPr>
            <w:tcW w:w="0" w:type="auto"/>
            <w:vAlign w:val="center"/>
            <w:hideMark/>
          </w:tcPr>
          <w:p w14:paraId="2B2EBC09" w14:textId="77777777" w:rsidR="00611480" w:rsidRPr="00443253" w:rsidRDefault="00611480" w:rsidP="005F32D3">
            <w:pPr>
              <w:jc w:val="center"/>
              <w:rPr>
                <w:rFonts w:ascii="Palatino Linotype" w:hAnsi="Palatino Linotype"/>
                <w:sz w:val="20"/>
                <w:szCs w:val="20"/>
              </w:rPr>
            </w:pPr>
          </w:p>
        </w:tc>
      </w:tr>
      <w:tr w:rsidR="00611480" w:rsidRPr="00443253" w14:paraId="3AC39AA2" w14:textId="77777777" w:rsidTr="005F32D3">
        <w:trPr>
          <w:tblCellSpacing w:w="15" w:type="dxa"/>
          <w:jc w:val="center"/>
        </w:trPr>
        <w:tc>
          <w:tcPr>
            <w:tcW w:w="1103" w:type="dxa"/>
            <w:vAlign w:val="center"/>
            <w:hideMark/>
          </w:tcPr>
          <w:p w14:paraId="37B0A230" w14:textId="77777777" w:rsidR="00611480" w:rsidRPr="00443253" w:rsidRDefault="00611480" w:rsidP="005F32D3">
            <w:pPr>
              <w:jc w:val="center"/>
              <w:rPr>
                <w:rFonts w:ascii="Palatino Linotype" w:hAnsi="Palatino Linotype"/>
                <w:sz w:val="20"/>
                <w:szCs w:val="20"/>
              </w:rPr>
            </w:pPr>
            <w:r w:rsidRPr="00443253">
              <w:rPr>
                <w:rStyle w:val="Strong"/>
                <w:rFonts w:ascii="Palatino Linotype" w:hAnsi="Palatino Linotype" w:cs="Times New Roman"/>
                <w:b w:val="0"/>
                <w:bCs w:val="0"/>
                <w:sz w:val="20"/>
                <w:szCs w:val="20"/>
              </w:rPr>
              <w:t>Average</w:t>
            </w:r>
          </w:p>
        </w:tc>
        <w:tc>
          <w:tcPr>
            <w:tcW w:w="1794" w:type="dxa"/>
            <w:vAlign w:val="center"/>
            <w:hideMark/>
          </w:tcPr>
          <w:p w14:paraId="0E4AE9ED" w14:textId="77777777" w:rsidR="00611480" w:rsidRPr="00443253" w:rsidRDefault="00611480" w:rsidP="005F32D3">
            <w:pPr>
              <w:jc w:val="center"/>
              <w:rPr>
                <w:rFonts w:ascii="Palatino Linotype" w:hAnsi="Palatino Linotype"/>
                <w:sz w:val="20"/>
                <w:szCs w:val="20"/>
              </w:rPr>
            </w:pPr>
          </w:p>
        </w:tc>
        <w:tc>
          <w:tcPr>
            <w:tcW w:w="2006" w:type="dxa"/>
            <w:vAlign w:val="center"/>
            <w:hideMark/>
          </w:tcPr>
          <w:p w14:paraId="6AFCDE72" w14:textId="77777777" w:rsidR="00611480" w:rsidRPr="00443253" w:rsidRDefault="00611480" w:rsidP="005F32D3">
            <w:pPr>
              <w:jc w:val="center"/>
              <w:rPr>
                <w:rFonts w:ascii="Palatino Linotype" w:hAnsi="Palatino Linotype"/>
                <w:sz w:val="20"/>
                <w:szCs w:val="20"/>
              </w:rPr>
            </w:pPr>
            <w:r w:rsidRPr="00443253">
              <w:rPr>
                <w:rStyle w:val="Strong"/>
                <w:rFonts w:ascii="Palatino Linotype" w:hAnsi="Palatino Linotype" w:cs="Times New Roman"/>
                <w:b w:val="0"/>
                <w:bCs w:val="0"/>
                <w:sz w:val="20"/>
                <w:szCs w:val="20"/>
              </w:rPr>
              <w:t>62.14%</w:t>
            </w:r>
          </w:p>
        </w:tc>
        <w:tc>
          <w:tcPr>
            <w:tcW w:w="0" w:type="auto"/>
            <w:vAlign w:val="center"/>
            <w:hideMark/>
          </w:tcPr>
          <w:p w14:paraId="01EEA1D8" w14:textId="77777777" w:rsidR="00611480" w:rsidRPr="00443253" w:rsidRDefault="00611480" w:rsidP="005F32D3">
            <w:pPr>
              <w:jc w:val="center"/>
              <w:rPr>
                <w:rFonts w:ascii="Palatino Linotype" w:hAnsi="Palatino Linotype"/>
                <w:sz w:val="20"/>
                <w:szCs w:val="20"/>
              </w:rPr>
            </w:pPr>
          </w:p>
        </w:tc>
      </w:tr>
      <w:tr w:rsidR="00611480" w:rsidRPr="00443253" w14:paraId="0EB4D6A6" w14:textId="77777777" w:rsidTr="005F32D3">
        <w:trPr>
          <w:tblCellSpacing w:w="15" w:type="dxa"/>
          <w:jc w:val="center"/>
        </w:trPr>
        <w:tc>
          <w:tcPr>
            <w:tcW w:w="1103" w:type="dxa"/>
            <w:vAlign w:val="center"/>
            <w:hideMark/>
          </w:tcPr>
          <w:p w14:paraId="7D101769" w14:textId="77777777" w:rsidR="00611480" w:rsidRPr="00443253" w:rsidRDefault="00611480" w:rsidP="005F32D3">
            <w:pPr>
              <w:jc w:val="center"/>
              <w:rPr>
                <w:rFonts w:ascii="Palatino Linotype" w:hAnsi="Palatino Linotype"/>
                <w:sz w:val="20"/>
                <w:szCs w:val="20"/>
              </w:rPr>
            </w:pPr>
            <w:r w:rsidRPr="00443253">
              <w:rPr>
                <w:rStyle w:val="Strong"/>
                <w:rFonts w:ascii="Palatino Linotype" w:hAnsi="Palatino Linotype" w:cs="Times New Roman"/>
                <w:b w:val="0"/>
                <w:bCs w:val="0"/>
                <w:sz w:val="20"/>
                <w:szCs w:val="20"/>
              </w:rPr>
              <w:t>Mastery Percentage</w:t>
            </w:r>
          </w:p>
        </w:tc>
        <w:tc>
          <w:tcPr>
            <w:tcW w:w="1794" w:type="dxa"/>
            <w:vAlign w:val="center"/>
            <w:hideMark/>
          </w:tcPr>
          <w:p w14:paraId="6D5F10D3"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Mastered (T)</w:t>
            </w:r>
          </w:p>
        </w:tc>
        <w:tc>
          <w:tcPr>
            <w:tcW w:w="2006" w:type="dxa"/>
            <w:vAlign w:val="center"/>
            <w:hideMark/>
          </w:tcPr>
          <w:p w14:paraId="73156E41"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6 (46.15%)</w:t>
            </w:r>
          </w:p>
        </w:tc>
        <w:tc>
          <w:tcPr>
            <w:tcW w:w="0" w:type="auto"/>
            <w:vAlign w:val="center"/>
            <w:hideMark/>
          </w:tcPr>
          <w:p w14:paraId="18339A58" w14:textId="77777777" w:rsidR="00611480" w:rsidRPr="00443253" w:rsidRDefault="00611480" w:rsidP="005F32D3">
            <w:pPr>
              <w:jc w:val="center"/>
              <w:rPr>
                <w:rFonts w:ascii="Palatino Linotype" w:hAnsi="Palatino Linotype"/>
                <w:sz w:val="20"/>
                <w:szCs w:val="20"/>
              </w:rPr>
            </w:pPr>
          </w:p>
        </w:tc>
      </w:tr>
      <w:tr w:rsidR="00611480" w:rsidRPr="00443253" w14:paraId="5365760C" w14:textId="77777777" w:rsidTr="005F32D3">
        <w:trPr>
          <w:tblCellSpacing w:w="15" w:type="dxa"/>
          <w:jc w:val="center"/>
        </w:trPr>
        <w:tc>
          <w:tcPr>
            <w:tcW w:w="1103" w:type="dxa"/>
            <w:vAlign w:val="center"/>
            <w:hideMark/>
          </w:tcPr>
          <w:p w14:paraId="4A9B4604" w14:textId="77777777" w:rsidR="00611480" w:rsidRPr="00443253" w:rsidRDefault="00611480" w:rsidP="005F32D3">
            <w:pPr>
              <w:jc w:val="center"/>
              <w:rPr>
                <w:rFonts w:ascii="Palatino Linotype" w:hAnsi="Palatino Linotype"/>
                <w:sz w:val="20"/>
                <w:szCs w:val="20"/>
              </w:rPr>
            </w:pPr>
          </w:p>
        </w:tc>
        <w:tc>
          <w:tcPr>
            <w:tcW w:w="1794" w:type="dxa"/>
            <w:vAlign w:val="center"/>
            <w:hideMark/>
          </w:tcPr>
          <w:p w14:paraId="41D9EBA2"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Not Mastered (TT)</w:t>
            </w:r>
          </w:p>
        </w:tc>
        <w:tc>
          <w:tcPr>
            <w:tcW w:w="2006" w:type="dxa"/>
            <w:vAlign w:val="center"/>
            <w:hideMark/>
          </w:tcPr>
          <w:p w14:paraId="60317A12"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7 (53.84%)</w:t>
            </w:r>
          </w:p>
        </w:tc>
        <w:tc>
          <w:tcPr>
            <w:tcW w:w="0" w:type="auto"/>
            <w:vAlign w:val="center"/>
            <w:hideMark/>
          </w:tcPr>
          <w:p w14:paraId="6524E4AC" w14:textId="77777777" w:rsidR="00611480" w:rsidRPr="00443253" w:rsidRDefault="00611480" w:rsidP="005F32D3">
            <w:pPr>
              <w:jc w:val="center"/>
              <w:rPr>
                <w:rFonts w:ascii="Palatino Linotype" w:hAnsi="Palatino Linotype"/>
                <w:sz w:val="20"/>
                <w:szCs w:val="20"/>
              </w:rPr>
            </w:pPr>
          </w:p>
        </w:tc>
      </w:tr>
    </w:tbl>
    <w:p w14:paraId="766E82D9" w14:textId="77777777" w:rsidR="00611480" w:rsidRPr="00443253" w:rsidRDefault="00611480" w:rsidP="00611480">
      <w:pPr>
        <w:jc w:val="both"/>
        <w:rPr>
          <w:rFonts w:ascii="Palatino Linotype" w:hAnsi="Palatino Linotype"/>
          <w:sz w:val="20"/>
          <w:szCs w:val="20"/>
        </w:rPr>
      </w:pPr>
      <w:r w:rsidRPr="00443253">
        <w:rPr>
          <w:rStyle w:val="Strong"/>
          <w:rFonts w:ascii="Palatino Linotype" w:hAnsi="Palatino Linotype" w:cs="Times New Roman"/>
          <w:b w:val="0"/>
          <w:bCs w:val="0"/>
          <w:sz w:val="20"/>
          <w:szCs w:val="20"/>
        </w:rPr>
        <w:t>Table 1.4 Final Test Results of Cycle II</w:t>
      </w:r>
    </w:p>
    <w:tbl>
      <w:tblPr>
        <w:tblW w:w="0" w:type="auto"/>
        <w:jc w:val="center"/>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820"/>
        <w:gridCol w:w="1711"/>
        <w:gridCol w:w="1062"/>
        <w:gridCol w:w="1726"/>
      </w:tblGrid>
      <w:tr w:rsidR="00611480" w:rsidRPr="00443253" w14:paraId="613B17E7" w14:textId="77777777" w:rsidTr="005F32D3">
        <w:trPr>
          <w:tblHeader/>
          <w:tblCellSpacing w:w="15" w:type="dxa"/>
          <w:jc w:val="center"/>
        </w:trPr>
        <w:tc>
          <w:tcPr>
            <w:tcW w:w="0" w:type="auto"/>
            <w:vAlign w:val="center"/>
            <w:hideMark/>
          </w:tcPr>
          <w:p w14:paraId="089EAC88" w14:textId="77777777" w:rsidR="00611480" w:rsidRPr="00443253" w:rsidRDefault="00611480" w:rsidP="005F32D3">
            <w:pPr>
              <w:jc w:val="center"/>
              <w:rPr>
                <w:rFonts w:ascii="Palatino Linotype" w:hAnsi="Palatino Linotype"/>
                <w:sz w:val="20"/>
                <w:szCs w:val="20"/>
              </w:rPr>
            </w:pPr>
            <w:r w:rsidRPr="00443253">
              <w:rPr>
                <w:rStyle w:val="Strong"/>
                <w:rFonts w:ascii="Palatino Linotype" w:hAnsi="Palatino Linotype" w:cs="Times New Roman"/>
                <w:b w:val="0"/>
                <w:bCs w:val="0"/>
                <w:sz w:val="20"/>
                <w:szCs w:val="20"/>
              </w:rPr>
              <w:t>No.</w:t>
            </w:r>
          </w:p>
        </w:tc>
        <w:tc>
          <w:tcPr>
            <w:tcW w:w="0" w:type="auto"/>
            <w:vAlign w:val="center"/>
            <w:hideMark/>
          </w:tcPr>
          <w:p w14:paraId="4A4D8DE2" w14:textId="77777777" w:rsidR="00611480" w:rsidRPr="00443253" w:rsidRDefault="00611480" w:rsidP="005F32D3">
            <w:pPr>
              <w:jc w:val="center"/>
              <w:rPr>
                <w:rFonts w:ascii="Palatino Linotype" w:hAnsi="Palatino Linotype"/>
                <w:sz w:val="20"/>
                <w:szCs w:val="20"/>
              </w:rPr>
            </w:pPr>
            <w:r w:rsidRPr="00443253">
              <w:rPr>
                <w:rStyle w:val="Strong"/>
                <w:rFonts w:ascii="Palatino Linotype" w:hAnsi="Palatino Linotype" w:cs="Times New Roman"/>
                <w:b w:val="0"/>
                <w:bCs w:val="0"/>
                <w:sz w:val="20"/>
                <w:szCs w:val="20"/>
              </w:rPr>
              <w:t>Student Name</w:t>
            </w:r>
          </w:p>
        </w:tc>
        <w:tc>
          <w:tcPr>
            <w:tcW w:w="0" w:type="auto"/>
            <w:vAlign w:val="center"/>
            <w:hideMark/>
          </w:tcPr>
          <w:p w14:paraId="1C4904F3" w14:textId="77777777" w:rsidR="00611480" w:rsidRPr="00443253" w:rsidRDefault="00611480" w:rsidP="005F32D3">
            <w:pPr>
              <w:jc w:val="center"/>
              <w:rPr>
                <w:rFonts w:ascii="Palatino Linotype" w:hAnsi="Palatino Linotype"/>
                <w:sz w:val="20"/>
                <w:szCs w:val="20"/>
              </w:rPr>
            </w:pPr>
            <w:r w:rsidRPr="00443253">
              <w:rPr>
                <w:rStyle w:val="Strong"/>
                <w:rFonts w:ascii="Palatino Linotype" w:hAnsi="Palatino Linotype" w:cs="Times New Roman"/>
                <w:b w:val="0"/>
                <w:bCs w:val="0"/>
                <w:sz w:val="20"/>
                <w:szCs w:val="20"/>
              </w:rPr>
              <w:t>Score</w:t>
            </w:r>
          </w:p>
        </w:tc>
        <w:tc>
          <w:tcPr>
            <w:tcW w:w="0" w:type="auto"/>
            <w:vAlign w:val="center"/>
            <w:hideMark/>
          </w:tcPr>
          <w:p w14:paraId="384F9CB2" w14:textId="77777777" w:rsidR="00611480" w:rsidRPr="00443253" w:rsidRDefault="00611480" w:rsidP="005F32D3">
            <w:pPr>
              <w:jc w:val="center"/>
              <w:rPr>
                <w:rFonts w:ascii="Palatino Linotype" w:hAnsi="Palatino Linotype"/>
                <w:sz w:val="20"/>
                <w:szCs w:val="20"/>
              </w:rPr>
            </w:pPr>
            <w:r w:rsidRPr="00443253">
              <w:rPr>
                <w:rStyle w:val="Strong"/>
                <w:rFonts w:ascii="Palatino Linotype" w:hAnsi="Palatino Linotype" w:cs="Times New Roman"/>
                <w:b w:val="0"/>
                <w:bCs w:val="0"/>
                <w:sz w:val="20"/>
                <w:szCs w:val="20"/>
              </w:rPr>
              <w:t>Mastery</w:t>
            </w:r>
          </w:p>
        </w:tc>
      </w:tr>
      <w:tr w:rsidR="00611480" w:rsidRPr="00443253" w14:paraId="091FAAA6" w14:textId="77777777" w:rsidTr="005F32D3">
        <w:trPr>
          <w:tblCellSpacing w:w="15" w:type="dxa"/>
          <w:jc w:val="center"/>
        </w:trPr>
        <w:tc>
          <w:tcPr>
            <w:tcW w:w="0" w:type="auto"/>
            <w:vAlign w:val="center"/>
            <w:hideMark/>
          </w:tcPr>
          <w:p w14:paraId="3310DE72"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1.</w:t>
            </w:r>
          </w:p>
        </w:tc>
        <w:tc>
          <w:tcPr>
            <w:tcW w:w="0" w:type="auto"/>
            <w:vAlign w:val="center"/>
            <w:hideMark/>
          </w:tcPr>
          <w:p w14:paraId="293299FA"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AD</w:t>
            </w:r>
          </w:p>
        </w:tc>
        <w:tc>
          <w:tcPr>
            <w:tcW w:w="0" w:type="auto"/>
            <w:vAlign w:val="center"/>
            <w:hideMark/>
          </w:tcPr>
          <w:p w14:paraId="1549C824"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80</w:t>
            </w:r>
          </w:p>
        </w:tc>
        <w:tc>
          <w:tcPr>
            <w:tcW w:w="0" w:type="auto"/>
            <w:vAlign w:val="center"/>
            <w:hideMark/>
          </w:tcPr>
          <w:p w14:paraId="4A8FC905"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Mastered (T)</w:t>
            </w:r>
          </w:p>
        </w:tc>
      </w:tr>
      <w:tr w:rsidR="00611480" w:rsidRPr="00443253" w14:paraId="463F07A4" w14:textId="77777777" w:rsidTr="005F32D3">
        <w:trPr>
          <w:tblCellSpacing w:w="15" w:type="dxa"/>
          <w:jc w:val="center"/>
        </w:trPr>
        <w:tc>
          <w:tcPr>
            <w:tcW w:w="0" w:type="auto"/>
            <w:vAlign w:val="center"/>
            <w:hideMark/>
          </w:tcPr>
          <w:p w14:paraId="1EE25003"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2.</w:t>
            </w:r>
          </w:p>
        </w:tc>
        <w:tc>
          <w:tcPr>
            <w:tcW w:w="0" w:type="auto"/>
            <w:vAlign w:val="center"/>
            <w:hideMark/>
          </w:tcPr>
          <w:p w14:paraId="6B245549"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CS</w:t>
            </w:r>
          </w:p>
        </w:tc>
        <w:tc>
          <w:tcPr>
            <w:tcW w:w="0" w:type="auto"/>
            <w:vAlign w:val="center"/>
            <w:hideMark/>
          </w:tcPr>
          <w:p w14:paraId="6BE8B552"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80</w:t>
            </w:r>
          </w:p>
        </w:tc>
        <w:tc>
          <w:tcPr>
            <w:tcW w:w="0" w:type="auto"/>
            <w:vAlign w:val="center"/>
            <w:hideMark/>
          </w:tcPr>
          <w:p w14:paraId="598108E4"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Mastered (T)</w:t>
            </w:r>
          </w:p>
        </w:tc>
      </w:tr>
      <w:tr w:rsidR="00611480" w:rsidRPr="00443253" w14:paraId="20BC0365" w14:textId="77777777" w:rsidTr="005F32D3">
        <w:trPr>
          <w:tblCellSpacing w:w="15" w:type="dxa"/>
          <w:jc w:val="center"/>
        </w:trPr>
        <w:tc>
          <w:tcPr>
            <w:tcW w:w="0" w:type="auto"/>
            <w:vAlign w:val="center"/>
            <w:hideMark/>
          </w:tcPr>
          <w:p w14:paraId="7B14FF3B"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3.</w:t>
            </w:r>
          </w:p>
        </w:tc>
        <w:tc>
          <w:tcPr>
            <w:tcW w:w="0" w:type="auto"/>
            <w:vAlign w:val="center"/>
            <w:hideMark/>
          </w:tcPr>
          <w:p w14:paraId="6F9086C6"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EM</w:t>
            </w:r>
          </w:p>
        </w:tc>
        <w:tc>
          <w:tcPr>
            <w:tcW w:w="0" w:type="auto"/>
            <w:vAlign w:val="center"/>
            <w:hideMark/>
          </w:tcPr>
          <w:p w14:paraId="168F3C04"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100</w:t>
            </w:r>
          </w:p>
        </w:tc>
        <w:tc>
          <w:tcPr>
            <w:tcW w:w="0" w:type="auto"/>
            <w:vAlign w:val="center"/>
            <w:hideMark/>
          </w:tcPr>
          <w:p w14:paraId="0FFE1017"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Mastered (T)</w:t>
            </w:r>
          </w:p>
        </w:tc>
      </w:tr>
      <w:tr w:rsidR="00611480" w:rsidRPr="00443253" w14:paraId="0FFA4544" w14:textId="77777777" w:rsidTr="005F32D3">
        <w:trPr>
          <w:tblCellSpacing w:w="15" w:type="dxa"/>
          <w:jc w:val="center"/>
        </w:trPr>
        <w:tc>
          <w:tcPr>
            <w:tcW w:w="0" w:type="auto"/>
            <w:vAlign w:val="center"/>
            <w:hideMark/>
          </w:tcPr>
          <w:p w14:paraId="67DB06A4"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4.</w:t>
            </w:r>
          </w:p>
        </w:tc>
        <w:tc>
          <w:tcPr>
            <w:tcW w:w="0" w:type="auto"/>
            <w:vAlign w:val="center"/>
            <w:hideMark/>
          </w:tcPr>
          <w:p w14:paraId="589AB052"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GB</w:t>
            </w:r>
          </w:p>
        </w:tc>
        <w:tc>
          <w:tcPr>
            <w:tcW w:w="0" w:type="auto"/>
            <w:vAlign w:val="center"/>
            <w:hideMark/>
          </w:tcPr>
          <w:p w14:paraId="416B2576"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90</w:t>
            </w:r>
          </w:p>
        </w:tc>
        <w:tc>
          <w:tcPr>
            <w:tcW w:w="0" w:type="auto"/>
            <w:vAlign w:val="center"/>
            <w:hideMark/>
          </w:tcPr>
          <w:p w14:paraId="4688FA61"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Mastered (T)</w:t>
            </w:r>
          </w:p>
        </w:tc>
      </w:tr>
      <w:tr w:rsidR="00611480" w:rsidRPr="00443253" w14:paraId="24DA3C50" w14:textId="77777777" w:rsidTr="005F32D3">
        <w:trPr>
          <w:tblCellSpacing w:w="15" w:type="dxa"/>
          <w:jc w:val="center"/>
        </w:trPr>
        <w:tc>
          <w:tcPr>
            <w:tcW w:w="0" w:type="auto"/>
            <w:vAlign w:val="center"/>
            <w:hideMark/>
          </w:tcPr>
          <w:p w14:paraId="0F3FF602"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5.</w:t>
            </w:r>
          </w:p>
        </w:tc>
        <w:tc>
          <w:tcPr>
            <w:tcW w:w="0" w:type="auto"/>
            <w:vAlign w:val="center"/>
            <w:hideMark/>
          </w:tcPr>
          <w:p w14:paraId="23CD55F6"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GD</w:t>
            </w:r>
          </w:p>
        </w:tc>
        <w:tc>
          <w:tcPr>
            <w:tcW w:w="0" w:type="auto"/>
            <w:vAlign w:val="center"/>
            <w:hideMark/>
          </w:tcPr>
          <w:p w14:paraId="176790CB"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40</w:t>
            </w:r>
          </w:p>
        </w:tc>
        <w:tc>
          <w:tcPr>
            <w:tcW w:w="0" w:type="auto"/>
            <w:vAlign w:val="center"/>
            <w:hideMark/>
          </w:tcPr>
          <w:p w14:paraId="7B2A67BA"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Not Mastered (TT)</w:t>
            </w:r>
          </w:p>
        </w:tc>
      </w:tr>
      <w:tr w:rsidR="00611480" w:rsidRPr="00443253" w14:paraId="5B1CB3F9" w14:textId="77777777" w:rsidTr="005F32D3">
        <w:trPr>
          <w:tblCellSpacing w:w="15" w:type="dxa"/>
          <w:jc w:val="center"/>
        </w:trPr>
        <w:tc>
          <w:tcPr>
            <w:tcW w:w="0" w:type="auto"/>
            <w:vAlign w:val="center"/>
            <w:hideMark/>
          </w:tcPr>
          <w:p w14:paraId="634898B6"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6.</w:t>
            </w:r>
          </w:p>
        </w:tc>
        <w:tc>
          <w:tcPr>
            <w:tcW w:w="0" w:type="auto"/>
            <w:vAlign w:val="center"/>
            <w:hideMark/>
          </w:tcPr>
          <w:p w14:paraId="73175B2D"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MRP</w:t>
            </w:r>
          </w:p>
        </w:tc>
        <w:tc>
          <w:tcPr>
            <w:tcW w:w="0" w:type="auto"/>
            <w:vAlign w:val="center"/>
            <w:hideMark/>
          </w:tcPr>
          <w:p w14:paraId="6211BE1D"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90</w:t>
            </w:r>
          </w:p>
        </w:tc>
        <w:tc>
          <w:tcPr>
            <w:tcW w:w="0" w:type="auto"/>
            <w:vAlign w:val="center"/>
            <w:hideMark/>
          </w:tcPr>
          <w:p w14:paraId="5DB7469C"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Not Mastered (TT)</w:t>
            </w:r>
          </w:p>
        </w:tc>
      </w:tr>
      <w:tr w:rsidR="00611480" w:rsidRPr="00443253" w14:paraId="3058FAC1" w14:textId="77777777" w:rsidTr="005F32D3">
        <w:trPr>
          <w:tblCellSpacing w:w="15" w:type="dxa"/>
          <w:jc w:val="center"/>
        </w:trPr>
        <w:tc>
          <w:tcPr>
            <w:tcW w:w="0" w:type="auto"/>
            <w:vAlign w:val="center"/>
            <w:hideMark/>
          </w:tcPr>
          <w:p w14:paraId="77314779"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7.</w:t>
            </w:r>
          </w:p>
        </w:tc>
        <w:tc>
          <w:tcPr>
            <w:tcW w:w="0" w:type="auto"/>
            <w:vAlign w:val="center"/>
            <w:hideMark/>
          </w:tcPr>
          <w:p w14:paraId="388FDC00"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NYA</w:t>
            </w:r>
          </w:p>
        </w:tc>
        <w:tc>
          <w:tcPr>
            <w:tcW w:w="0" w:type="auto"/>
            <w:vAlign w:val="center"/>
            <w:hideMark/>
          </w:tcPr>
          <w:p w14:paraId="01F7CD56"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90</w:t>
            </w:r>
          </w:p>
        </w:tc>
        <w:tc>
          <w:tcPr>
            <w:tcW w:w="0" w:type="auto"/>
            <w:vAlign w:val="center"/>
            <w:hideMark/>
          </w:tcPr>
          <w:p w14:paraId="1A8D0DD9"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Mastered (T)</w:t>
            </w:r>
          </w:p>
        </w:tc>
      </w:tr>
      <w:tr w:rsidR="00611480" w:rsidRPr="00443253" w14:paraId="18D293A3" w14:textId="77777777" w:rsidTr="005F32D3">
        <w:trPr>
          <w:tblCellSpacing w:w="15" w:type="dxa"/>
          <w:jc w:val="center"/>
        </w:trPr>
        <w:tc>
          <w:tcPr>
            <w:tcW w:w="0" w:type="auto"/>
            <w:vAlign w:val="center"/>
            <w:hideMark/>
          </w:tcPr>
          <w:p w14:paraId="60987C14"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8.</w:t>
            </w:r>
          </w:p>
        </w:tc>
        <w:tc>
          <w:tcPr>
            <w:tcW w:w="0" w:type="auto"/>
            <w:vAlign w:val="center"/>
            <w:hideMark/>
          </w:tcPr>
          <w:p w14:paraId="54DCED6C"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NDS</w:t>
            </w:r>
          </w:p>
        </w:tc>
        <w:tc>
          <w:tcPr>
            <w:tcW w:w="0" w:type="auto"/>
            <w:vAlign w:val="center"/>
            <w:hideMark/>
          </w:tcPr>
          <w:p w14:paraId="3A8D2020"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70</w:t>
            </w:r>
          </w:p>
        </w:tc>
        <w:tc>
          <w:tcPr>
            <w:tcW w:w="0" w:type="auto"/>
            <w:vAlign w:val="center"/>
            <w:hideMark/>
          </w:tcPr>
          <w:p w14:paraId="531647F0"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Mastered (T)</w:t>
            </w:r>
          </w:p>
        </w:tc>
      </w:tr>
      <w:tr w:rsidR="00611480" w:rsidRPr="00443253" w14:paraId="29F045F7" w14:textId="77777777" w:rsidTr="005F32D3">
        <w:trPr>
          <w:tblCellSpacing w:w="15" w:type="dxa"/>
          <w:jc w:val="center"/>
        </w:trPr>
        <w:tc>
          <w:tcPr>
            <w:tcW w:w="0" w:type="auto"/>
            <w:vAlign w:val="center"/>
            <w:hideMark/>
          </w:tcPr>
          <w:p w14:paraId="617698B3"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9.</w:t>
            </w:r>
          </w:p>
        </w:tc>
        <w:tc>
          <w:tcPr>
            <w:tcW w:w="0" w:type="auto"/>
            <w:vAlign w:val="center"/>
            <w:hideMark/>
          </w:tcPr>
          <w:p w14:paraId="1DCCE59E"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SWU</w:t>
            </w:r>
          </w:p>
        </w:tc>
        <w:tc>
          <w:tcPr>
            <w:tcW w:w="0" w:type="auto"/>
            <w:vAlign w:val="center"/>
            <w:hideMark/>
          </w:tcPr>
          <w:p w14:paraId="5891A907"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80</w:t>
            </w:r>
          </w:p>
        </w:tc>
        <w:tc>
          <w:tcPr>
            <w:tcW w:w="0" w:type="auto"/>
            <w:vAlign w:val="center"/>
            <w:hideMark/>
          </w:tcPr>
          <w:p w14:paraId="670E4815"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Mastered (T)</w:t>
            </w:r>
          </w:p>
        </w:tc>
      </w:tr>
      <w:tr w:rsidR="00611480" w:rsidRPr="00443253" w14:paraId="77437650" w14:textId="77777777" w:rsidTr="005F32D3">
        <w:trPr>
          <w:tblCellSpacing w:w="15" w:type="dxa"/>
          <w:jc w:val="center"/>
        </w:trPr>
        <w:tc>
          <w:tcPr>
            <w:tcW w:w="0" w:type="auto"/>
            <w:vAlign w:val="center"/>
            <w:hideMark/>
          </w:tcPr>
          <w:p w14:paraId="01B8E3A2"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10.</w:t>
            </w:r>
          </w:p>
        </w:tc>
        <w:tc>
          <w:tcPr>
            <w:tcW w:w="0" w:type="auto"/>
            <w:vAlign w:val="center"/>
            <w:hideMark/>
          </w:tcPr>
          <w:p w14:paraId="2D017B98"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VKL</w:t>
            </w:r>
          </w:p>
        </w:tc>
        <w:tc>
          <w:tcPr>
            <w:tcW w:w="0" w:type="auto"/>
            <w:vAlign w:val="center"/>
            <w:hideMark/>
          </w:tcPr>
          <w:p w14:paraId="2CEF4379"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80</w:t>
            </w:r>
          </w:p>
        </w:tc>
        <w:tc>
          <w:tcPr>
            <w:tcW w:w="0" w:type="auto"/>
            <w:vAlign w:val="center"/>
            <w:hideMark/>
          </w:tcPr>
          <w:p w14:paraId="71FC4DD9"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Mastered (T)</w:t>
            </w:r>
          </w:p>
        </w:tc>
      </w:tr>
      <w:tr w:rsidR="00611480" w:rsidRPr="00443253" w14:paraId="1AF20E12" w14:textId="77777777" w:rsidTr="005F32D3">
        <w:trPr>
          <w:tblCellSpacing w:w="15" w:type="dxa"/>
          <w:jc w:val="center"/>
        </w:trPr>
        <w:tc>
          <w:tcPr>
            <w:tcW w:w="0" w:type="auto"/>
            <w:vAlign w:val="center"/>
            <w:hideMark/>
          </w:tcPr>
          <w:p w14:paraId="721EDE42"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11.</w:t>
            </w:r>
          </w:p>
        </w:tc>
        <w:tc>
          <w:tcPr>
            <w:tcW w:w="0" w:type="auto"/>
            <w:vAlign w:val="center"/>
            <w:hideMark/>
          </w:tcPr>
          <w:p w14:paraId="25418C47"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SM</w:t>
            </w:r>
          </w:p>
        </w:tc>
        <w:tc>
          <w:tcPr>
            <w:tcW w:w="0" w:type="auto"/>
            <w:vAlign w:val="center"/>
            <w:hideMark/>
          </w:tcPr>
          <w:p w14:paraId="5EAF54D6"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80</w:t>
            </w:r>
          </w:p>
        </w:tc>
        <w:tc>
          <w:tcPr>
            <w:tcW w:w="0" w:type="auto"/>
            <w:vAlign w:val="center"/>
            <w:hideMark/>
          </w:tcPr>
          <w:p w14:paraId="075675CE"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Mastered (T)</w:t>
            </w:r>
          </w:p>
        </w:tc>
      </w:tr>
      <w:tr w:rsidR="00611480" w:rsidRPr="00443253" w14:paraId="3A104A9E" w14:textId="77777777" w:rsidTr="005F32D3">
        <w:trPr>
          <w:tblCellSpacing w:w="15" w:type="dxa"/>
          <w:jc w:val="center"/>
        </w:trPr>
        <w:tc>
          <w:tcPr>
            <w:tcW w:w="0" w:type="auto"/>
            <w:vAlign w:val="center"/>
            <w:hideMark/>
          </w:tcPr>
          <w:p w14:paraId="53127EC9"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12.</w:t>
            </w:r>
          </w:p>
        </w:tc>
        <w:tc>
          <w:tcPr>
            <w:tcW w:w="0" w:type="auto"/>
            <w:vAlign w:val="center"/>
            <w:hideMark/>
          </w:tcPr>
          <w:p w14:paraId="0796D258"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JVS</w:t>
            </w:r>
          </w:p>
        </w:tc>
        <w:tc>
          <w:tcPr>
            <w:tcW w:w="0" w:type="auto"/>
            <w:vAlign w:val="center"/>
            <w:hideMark/>
          </w:tcPr>
          <w:p w14:paraId="40102DF8"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100</w:t>
            </w:r>
          </w:p>
        </w:tc>
        <w:tc>
          <w:tcPr>
            <w:tcW w:w="0" w:type="auto"/>
            <w:vAlign w:val="center"/>
            <w:hideMark/>
          </w:tcPr>
          <w:p w14:paraId="47C05F2E"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Mastered (T)</w:t>
            </w:r>
          </w:p>
        </w:tc>
      </w:tr>
      <w:tr w:rsidR="00611480" w:rsidRPr="00443253" w14:paraId="21B7D039" w14:textId="77777777" w:rsidTr="005F32D3">
        <w:trPr>
          <w:tblCellSpacing w:w="15" w:type="dxa"/>
          <w:jc w:val="center"/>
        </w:trPr>
        <w:tc>
          <w:tcPr>
            <w:tcW w:w="0" w:type="auto"/>
            <w:vAlign w:val="center"/>
            <w:hideMark/>
          </w:tcPr>
          <w:p w14:paraId="1E0B6040"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13.</w:t>
            </w:r>
          </w:p>
        </w:tc>
        <w:tc>
          <w:tcPr>
            <w:tcW w:w="0" w:type="auto"/>
            <w:vAlign w:val="center"/>
            <w:hideMark/>
          </w:tcPr>
          <w:p w14:paraId="35782A5A"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YS</w:t>
            </w:r>
          </w:p>
        </w:tc>
        <w:tc>
          <w:tcPr>
            <w:tcW w:w="0" w:type="auto"/>
            <w:vAlign w:val="center"/>
            <w:hideMark/>
          </w:tcPr>
          <w:p w14:paraId="5DFD93E3"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70</w:t>
            </w:r>
          </w:p>
        </w:tc>
        <w:tc>
          <w:tcPr>
            <w:tcW w:w="0" w:type="auto"/>
            <w:vAlign w:val="center"/>
            <w:hideMark/>
          </w:tcPr>
          <w:p w14:paraId="641F5975"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Mastered (T)</w:t>
            </w:r>
          </w:p>
        </w:tc>
      </w:tr>
      <w:tr w:rsidR="00611480" w:rsidRPr="00443253" w14:paraId="59841669" w14:textId="77777777" w:rsidTr="005F32D3">
        <w:trPr>
          <w:tblCellSpacing w:w="15" w:type="dxa"/>
          <w:jc w:val="center"/>
        </w:trPr>
        <w:tc>
          <w:tcPr>
            <w:tcW w:w="0" w:type="auto"/>
            <w:vAlign w:val="center"/>
            <w:hideMark/>
          </w:tcPr>
          <w:p w14:paraId="23BBD1B5" w14:textId="77777777" w:rsidR="00611480" w:rsidRPr="00443253" w:rsidRDefault="00611480" w:rsidP="005F32D3">
            <w:pPr>
              <w:jc w:val="center"/>
              <w:rPr>
                <w:rFonts w:ascii="Palatino Linotype" w:hAnsi="Palatino Linotype"/>
                <w:sz w:val="20"/>
                <w:szCs w:val="20"/>
              </w:rPr>
            </w:pPr>
            <w:r w:rsidRPr="00443253">
              <w:rPr>
                <w:rStyle w:val="Strong"/>
                <w:rFonts w:ascii="Palatino Linotype" w:hAnsi="Palatino Linotype" w:cs="Times New Roman"/>
                <w:b w:val="0"/>
                <w:bCs w:val="0"/>
                <w:sz w:val="20"/>
                <w:szCs w:val="20"/>
              </w:rPr>
              <w:t>Total</w:t>
            </w:r>
          </w:p>
        </w:tc>
        <w:tc>
          <w:tcPr>
            <w:tcW w:w="0" w:type="auto"/>
            <w:vAlign w:val="center"/>
            <w:hideMark/>
          </w:tcPr>
          <w:p w14:paraId="7768CCAA" w14:textId="77777777" w:rsidR="00611480" w:rsidRPr="00443253" w:rsidRDefault="00611480" w:rsidP="005F32D3">
            <w:pPr>
              <w:jc w:val="center"/>
              <w:rPr>
                <w:rFonts w:ascii="Palatino Linotype" w:hAnsi="Palatino Linotype"/>
                <w:sz w:val="20"/>
                <w:szCs w:val="20"/>
              </w:rPr>
            </w:pPr>
          </w:p>
        </w:tc>
        <w:tc>
          <w:tcPr>
            <w:tcW w:w="0" w:type="auto"/>
            <w:vAlign w:val="center"/>
            <w:hideMark/>
          </w:tcPr>
          <w:p w14:paraId="0A8093A4" w14:textId="77777777" w:rsidR="00611480" w:rsidRPr="00443253" w:rsidRDefault="00611480" w:rsidP="005F32D3">
            <w:pPr>
              <w:jc w:val="center"/>
              <w:rPr>
                <w:rFonts w:ascii="Palatino Linotype" w:hAnsi="Palatino Linotype"/>
                <w:sz w:val="20"/>
                <w:szCs w:val="20"/>
              </w:rPr>
            </w:pPr>
            <w:r w:rsidRPr="00443253">
              <w:rPr>
                <w:rStyle w:val="Strong"/>
                <w:rFonts w:ascii="Palatino Linotype" w:hAnsi="Palatino Linotype" w:cs="Times New Roman"/>
                <w:b w:val="0"/>
                <w:bCs w:val="0"/>
                <w:sz w:val="20"/>
                <w:szCs w:val="20"/>
              </w:rPr>
              <w:t>1050</w:t>
            </w:r>
          </w:p>
        </w:tc>
        <w:tc>
          <w:tcPr>
            <w:tcW w:w="0" w:type="auto"/>
            <w:vAlign w:val="center"/>
            <w:hideMark/>
          </w:tcPr>
          <w:p w14:paraId="01ACB40D" w14:textId="77777777" w:rsidR="00611480" w:rsidRPr="00443253" w:rsidRDefault="00611480" w:rsidP="005F32D3">
            <w:pPr>
              <w:jc w:val="center"/>
              <w:rPr>
                <w:rFonts w:ascii="Palatino Linotype" w:hAnsi="Palatino Linotype"/>
                <w:sz w:val="20"/>
                <w:szCs w:val="20"/>
              </w:rPr>
            </w:pPr>
          </w:p>
        </w:tc>
      </w:tr>
      <w:tr w:rsidR="00611480" w:rsidRPr="00443253" w14:paraId="236761F6" w14:textId="77777777" w:rsidTr="005F32D3">
        <w:trPr>
          <w:tblCellSpacing w:w="15" w:type="dxa"/>
          <w:jc w:val="center"/>
        </w:trPr>
        <w:tc>
          <w:tcPr>
            <w:tcW w:w="0" w:type="auto"/>
            <w:vAlign w:val="center"/>
            <w:hideMark/>
          </w:tcPr>
          <w:p w14:paraId="3B5CA31F" w14:textId="77777777" w:rsidR="00611480" w:rsidRPr="00443253" w:rsidRDefault="00611480" w:rsidP="005F32D3">
            <w:pPr>
              <w:jc w:val="center"/>
              <w:rPr>
                <w:rFonts w:ascii="Palatino Linotype" w:hAnsi="Palatino Linotype"/>
                <w:sz w:val="20"/>
                <w:szCs w:val="20"/>
              </w:rPr>
            </w:pPr>
            <w:r w:rsidRPr="00443253">
              <w:rPr>
                <w:rStyle w:val="Strong"/>
                <w:rFonts w:ascii="Palatino Linotype" w:hAnsi="Palatino Linotype" w:cs="Times New Roman"/>
                <w:b w:val="0"/>
                <w:bCs w:val="0"/>
                <w:sz w:val="20"/>
                <w:szCs w:val="20"/>
              </w:rPr>
              <w:t>Average</w:t>
            </w:r>
          </w:p>
        </w:tc>
        <w:tc>
          <w:tcPr>
            <w:tcW w:w="0" w:type="auto"/>
            <w:vAlign w:val="center"/>
            <w:hideMark/>
          </w:tcPr>
          <w:p w14:paraId="6BEAB918" w14:textId="77777777" w:rsidR="00611480" w:rsidRPr="00443253" w:rsidRDefault="00611480" w:rsidP="005F32D3">
            <w:pPr>
              <w:jc w:val="center"/>
              <w:rPr>
                <w:rFonts w:ascii="Palatino Linotype" w:hAnsi="Palatino Linotype"/>
                <w:sz w:val="20"/>
                <w:szCs w:val="20"/>
              </w:rPr>
            </w:pPr>
          </w:p>
        </w:tc>
        <w:tc>
          <w:tcPr>
            <w:tcW w:w="0" w:type="auto"/>
            <w:vAlign w:val="center"/>
            <w:hideMark/>
          </w:tcPr>
          <w:p w14:paraId="26CBCFF2" w14:textId="77777777" w:rsidR="00611480" w:rsidRPr="00443253" w:rsidRDefault="00611480" w:rsidP="005F32D3">
            <w:pPr>
              <w:jc w:val="center"/>
              <w:rPr>
                <w:rFonts w:ascii="Palatino Linotype" w:hAnsi="Palatino Linotype"/>
                <w:sz w:val="20"/>
                <w:szCs w:val="20"/>
              </w:rPr>
            </w:pPr>
            <w:r w:rsidRPr="00443253">
              <w:rPr>
                <w:rStyle w:val="Strong"/>
                <w:rFonts w:ascii="Palatino Linotype" w:hAnsi="Palatino Linotype" w:cs="Times New Roman"/>
                <w:b w:val="0"/>
                <w:bCs w:val="0"/>
                <w:sz w:val="20"/>
                <w:szCs w:val="20"/>
              </w:rPr>
              <w:t>75%</w:t>
            </w:r>
          </w:p>
        </w:tc>
        <w:tc>
          <w:tcPr>
            <w:tcW w:w="0" w:type="auto"/>
            <w:vAlign w:val="center"/>
            <w:hideMark/>
          </w:tcPr>
          <w:p w14:paraId="73F54510" w14:textId="77777777" w:rsidR="00611480" w:rsidRPr="00443253" w:rsidRDefault="00611480" w:rsidP="005F32D3">
            <w:pPr>
              <w:jc w:val="center"/>
              <w:rPr>
                <w:rFonts w:ascii="Palatino Linotype" w:hAnsi="Palatino Linotype"/>
                <w:sz w:val="20"/>
                <w:szCs w:val="20"/>
              </w:rPr>
            </w:pPr>
          </w:p>
        </w:tc>
      </w:tr>
      <w:tr w:rsidR="00611480" w:rsidRPr="00443253" w14:paraId="1D4651BD" w14:textId="77777777" w:rsidTr="005F32D3">
        <w:trPr>
          <w:tblCellSpacing w:w="15" w:type="dxa"/>
          <w:jc w:val="center"/>
        </w:trPr>
        <w:tc>
          <w:tcPr>
            <w:tcW w:w="0" w:type="auto"/>
            <w:vAlign w:val="center"/>
            <w:hideMark/>
          </w:tcPr>
          <w:p w14:paraId="5025EA9D" w14:textId="77777777" w:rsidR="00611480" w:rsidRPr="00443253" w:rsidRDefault="00611480" w:rsidP="005F32D3">
            <w:pPr>
              <w:jc w:val="center"/>
              <w:rPr>
                <w:rFonts w:ascii="Palatino Linotype" w:hAnsi="Palatino Linotype"/>
                <w:sz w:val="20"/>
                <w:szCs w:val="20"/>
              </w:rPr>
            </w:pPr>
            <w:r w:rsidRPr="00443253">
              <w:rPr>
                <w:rStyle w:val="Strong"/>
                <w:rFonts w:ascii="Palatino Linotype" w:hAnsi="Palatino Linotype" w:cs="Times New Roman"/>
                <w:b w:val="0"/>
                <w:bCs w:val="0"/>
                <w:sz w:val="20"/>
                <w:szCs w:val="20"/>
              </w:rPr>
              <w:t>Mastery Percentage</w:t>
            </w:r>
          </w:p>
        </w:tc>
        <w:tc>
          <w:tcPr>
            <w:tcW w:w="0" w:type="auto"/>
            <w:vAlign w:val="center"/>
            <w:hideMark/>
          </w:tcPr>
          <w:p w14:paraId="59A6777A"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Mastered (T)</w:t>
            </w:r>
          </w:p>
        </w:tc>
        <w:tc>
          <w:tcPr>
            <w:tcW w:w="0" w:type="auto"/>
            <w:vAlign w:val="center"/>
            <w:hideMark/>
          </w:tcPr>
          <w:p w14:paraId="6242797B"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12 (92.30%)</w:t>
            </w:r>
          </w:p>
        </w:tc>
        <w:tc>
          <w:tcPr>
            <w:tcW w:w="0" w:type="auto"/>
            <w:vAlign w:val="center"/>
            <w:hideMark/>
          </w:tcPr>
          <w:p w14:paraId="2B3B4EAF" w14:textId="77777777" w:rsidR="00611480" w:rsidRPr="00443253" w:rsidRDefault="00611480" w:rsidP="005F32D3">
            <w:pPr>
              <w:jc w:val="center"/>
              <w:rPr>
                <w:rFonts w:ascii="Palatino Linotype" w:hAnsi="Palatino Linotype"/>
                <w:sz w:val="20"/>
                <w:szCs w:val="20"/>
              </w:rPr>
            </w:pPr>
          </w:p>
        </w:tc>
      </w:tr>
      <w:tr w:rsidR="00611480" w:rsidRPr="00443253" w14:paraId="5EC6CDB3" w14:textId="77777777" w:rsidTr="005F32D3">
        <w:trPr>
          <w:tblCellSpacing w:w="15" w:type="dxa"/>
          <w:jc w:val="center"/>
        </w:trPr>
        <w:tc>
          <w:tcPr>
            <w:tcW w:w="0" w:type="auto"/>
            <w:vAlign w:val="center"/>
            <w:hideMark/>
          </w:tcPr>
          <w:p w14:paraId="2DBA820C" w14:textId="77777777" w:rsidR="00611480" w:rsidRPr="00443253" w:rsidRDefault="00611480" w:rsidP="005F32D3">
            <w:pPr>
              <w:jc w:val="center"/>
              <w:rPr>
                <w:rFonts w:ascii="Palatino Linotype" w:hAnsi="Palatino Linotype"/>
                <w:sz w:val="20"/>
                <w:szCs w:val="20"/>
              </w:rPr>
            </w:pPr>
          </w:p>
        </w:tc>
        <w:tc>
          <w:tcPr>
            <w:tcW w:w="0" w:type="auto"/>
            <w:vAlign w:val="center"/>
            <w:hideMark/>
          </w:tcPr>
          <w:p w14:paraId="671BDDA6"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Not Mastered (TT)</w:t>
            </w:r>
          </w:p>
        </w:tc>
        <w:tc>
          <w:tcPr>
            <w:tcW w:w="0" w:type="auto"/>
            <w:vAlign w:val="center"/>
            <w:hideMark/>
          </w:tcPr>
          <w:p w14:paraId="33131A99" w14:textId="77777777" w:rsidR="00611480" w:rsidRPr="00443253" w:rsidRDefault="00611480" w:rsidP="005F32D3">
            <w:pPr>
              <w:jc w:val="center"/>
              <w:rPr>
                <w:rFonts w:ascii="Palatino Linotype" w:hAnsi="Palatino Linotype"/>
                <w:sz w:val="20"/>
                <w:szCs w:val="20"/>
              </w:rPr>
            </w:pPr>
            <w:r w:rsidRPr="00443253">
              <w:rPr>
                <w:rFonts w:ascii="Palatino Linotype" w:hAnsi="Palatino Linotype"/>
                <w:sz w:val="20"/>
                <w:szCs w:val="20"/>
              </w:rPr>
              <w:t>1 (7.69%)</w:t>
            </w:r>
          </w:p>
        </w:tc>
        <w:tc>
          <w:tcPr>
            <w:tcW w:w="0" w:type="auto"/>
            <w:vAlign w:val="center"/>
            <w:hideMark/>
          </w:tcPr>
          <w:p w14:paraId="7EF02BA1" w14:textId="77777777" w:rsidR="00611480" w:rsidRPr="00443253" w:rsidRDefault="00611480" w:rsidP="005F32D3">
            <w:pPr>
              <w:jc w:val="center"/>
              <w:rPr>
                <w:rFonts w:ascii="Palatino Linotype" w:hAnsi="Palatino Linotype"/>
                <w:sz w:val="20"/>
                <w:szCs w:val="20"/>
              </w:rPr>
            </w:pPr>
          </w:p>
        </w:tc>
      </w:tr>
    </w:tbl>
    <w:p w14:paraId="0BCE42F1" w14:textId="77777777" w:rsidR="00611480" w:rsidRPr="00443253" w:rsidRDefault="00611480" w:rsidP="00611480">
      <w:pPr>
        <w:jc w:val="both"/>
        <w:rPr>
          <w:rFonts w:ascii="Palatino Linotype" w:hAnsi="Palatino Linotype"/>
          <w:sz w:val="20"/>
          <w:szCs w:val="20"/>
        </w:rPr>
      </w:pPr>
    </w:p>
    <w:p w14:paraId="02EAD525" w14:textId="77777777" w:rsidR="005B5AEC" w:rsidRPr="00723B12" w:rsidRDefault="005B5AEC" w:rsidP="002A02C2">
      <w:pPr>
        <w:pStyle w:val="Alishlah21heading1"/>
        <w:rPr>
          <w:rFonts w:eastAsia="Arial"/>
        </w:rPr>
      </w:pPr>
      <w:r w:rsidRPr="00723B12">
        <w:rPr>
          <w:rFonts w:eastAsia="Arial"/>
        </w:rPr>
        <w:lastRenderedPageBreak/>
        <w:t xml:space="preserve">CONCLUSION </w:t>
      </w:r>
    </w:p>
    <w:p w14:paraId="05FFABC2" w14:textId="77777777" w:rsidR="00611480" w:rsidRDefault="00611480" w:rsidP="00727D5A">
      <w:pPr>
        <w:pStyle w:val="Alishlah31text"/>
      </w:pPr>
    </w:p>
    <w:p w14:paraId="3C6CF79D" w14:textId="77777777" w:rsidR="00611480" w:rsidRPr="00443253" w:rsidRDefault="00611480" w:rsidP="00611480">
      <w:pPr>
        <w:jc w:val="both"/>
        <w:rPr>
          <w:rFonts w:ascii="Palatino Linotype" w:hAnsi="Palatino Linotype"/>
          <w:sz w:val="20"/>
          <w:szCs w:val="20"/>
        </w:rPr>
      </w:pPr>
      <w:r w:rsidRPr="00443253">
        <w:rPr>
          <w:rFonts w:ascii="Palatino Linotype" w:hAnsi="Palatino Linotype"/>
          <w:sz w:val="20"/>
          <w:szCs w:val="20"/>
        </w:rPr>
        <w:t xml:space="preserve">Based on the analysis of the data and discussions presented, it can be concluded that the implementation of the </w:t>
      </w:r>
      <w:r w:rsidRPr="00443253">
        <w:rPr>
          <w:rStyle w:val="Strong"/>
          <w:rFonts w:ascii="Palatino Linotype" w:hAnsi="Palatino Linotype" w:cs="Times New Roman"/>
          <w:b w:val="0"/>
          <w:bCs w:val="0"/>
          <w:sz w:val="20"/>
          <w:szCs w:val="20"/>
        </w:rPr>
        <w:t>Snowball Throwing learning model assisted by animated videos</w:t>
      </w:r>
      <w:r w:rsidRPr="00443253">
        <w:rPr>
          <w:rFonts w:ascii="Palatino Linotype" w:hAnsi="Palatino Linotype"/>
          <w:sz w:val="20"/>
          <w:szCs w:val="20"/>
        </w:rPr>
        <w:t xml:space="preserve"> can significantly enhance the learning outcomes of Grade IV students at </w:t>
      </w:r>
      <w:r w:rsidRPr="00443253">
        <w:rPr>
          <w:rStyle w:val="Strong"/>
          <w:rFonts w:ascii="Palatino Linotype" w:hAnsi="Palatino Linotype" w:cs="Times New Roman"/>
          <w:b w:val="0"/>
          <w:bCs w:val="0"/>
          <w:sz w:val="20"/>
          <w:szCs w:val="20"/>
        </w:rPr>
        <w:t xml:space="preserve">UPT SDN 4 </w:t>
      </w:r>
      <w:proofErr w:type="spellStart"/>
      <w:r w:rsidRPr="00443253">
        <w:rPr>
          <w:rStyle w:val="Strong"/>
          <w:rFonts w:ascii="Palatino Linotype" w:hAnsi="Palatino Linotype" w:cs="Times New Roman"/>
          <w:b w:val="0"/>
          <w:bCs w:val="0"/>
          <w:sz w:val="20"/>
          <w:szCs w:val="20"/>
        </w:rPr>
        <w:t>Makale</w:t>
      </w:r>
      <w:proofErr w:type="spellEnd"/>
      <w:r w:rsidRPr="00443253">
        <w:rPr>
          <w:rStyle w:val="Strong"/>
          <w:rFonts w:ascii="Palatino Linotype" w:hAnsi="Palatino Linotype" w:cs="Times New Roman"/>
          <w:b w:val="0"/>
          <w:bCs w:val="0"/>
          <w:sz w:val="20"/>
          <w:szCs w:val="20"/>
        </w:rPr>
        <w:t xml:space="preserve"> Selatan</w:t>
      </w:r>
      <w:r w:rsidRPr="00443253">
        <w:rPr>
          <w:rFonts w:ascii="Palatino Linotype" w:hAnsi="Palatino Linotype"/>
          <w:sz w:val="20"/>
          <w:szCs w:val="20"/>
        </w:rPr>
        <w:t xml:space="preserve">. This improvement can be observed in both the teaching activities of the teacher and the student activities during the research in </w:t>
      </w:r>
      <w:r w:rsidRPr="00443253">
        <w:rPr>
          <w:rStyle w:val="Strong"/>
          <w:rFonts w:ascii="Palatino Linotype" w:hAnsi="Palatino Linotype" w:cs="Times New Roman"/>
          <w:b w:val="0"/>
          <w:bCs w:val="0"/>
          <w:sz w:val="20"/>
          <w:szCs w:val="20"/>
        </w:rPr>
        <w:t>Cycle I</w:t>
      </w:r>
      <w:r w:rsidRPr="00443253">
        <w:rPr>
          <w:rFonts w:ascii="Palatino Linotype" w:hAnsi="Palatino Linotype"/>
          <w:sz w:val="20"/>
          <w:szCs w:val="20"/>
        </w:rPr>
        <w:t xml:space="preserve"> and </w:t>
      </w:r>
      <w:r w:rsidRPr="00443253">
        <w:rPr>
          <w:rStyle w:val="Strong"/>
          <w:rFonts w:ascii="Palatino Linotype" w:hAnsi="Palatino Linotype" w:cs="Times New Roman"/>
          <w:b w:val="0"/>
          <w:bCs w:val="0"/>
          <w:sz w:val="20"/>
          <w:szCs w:val="20"/>
        </w:rPr>
        <w:t>Cycle II</w:t>
      </w:r>
      <w:r w:rsidRPr="00443253">
        <w:rPr>
          <w:rFonts w:ascii="Palatino Linotype" w:hAnsi="Palatino Linotype"/>
          <w:sz w:val="20"/>
          <w:szCs w:val="20"/>
        </w:rPr>
        <w:t xml:space="preserve">. In Cycle I, the teacher's teaching activity obtained an average score of </w:t>
      </w:r>
      <w:r w:rsidRPr="00443253">
        <w:rPr>
          <w:rStyle w:val="Strong"/>
          <w:rFonts w:ascii="Palatino Linotype" w:hAnsi="Palatino Linotype" w:cs="Times New Roman"/>
          <w:b w:val="0"/>
          <w:bCs w:val="0"/>
          <w:sz w:val="20"/>
          <w:szCs w:val="20"/>
        </w:rPr>
        <w:t>52.42%</w:t>
      </w:r>
      <w:r w:rsidRPr="00443253">
        <w:rPr>
          <w:rFonts w:ascii="Palatino Linotype" w:hAnsi="Palatino Linotype"/>
          <w:sz w:val="20"/>
          <w:szCs w:val="20"/>
        </w:rPr>
        <w:t xml:space="preserve">, while student activity achieved an average score of </w:t>
      </w:r>
      <w:r w:rsidRPr="00443253">
        <w:rPr>
          <w:rStyle w:val="Strong"/>
          <w:rFonts w:ascii="Palatino Linotype" w:hAnsi="Palatino Linotype" w:cs="Times New Roman"/>
          <w:b w:val="0"/>
          <w:bCs w:val="0"/>
          <w:sz w:val="20"/>
          <w:szCs w:val="20"/>
        </w:rPr>
        <w:t>46.38%</w:t>
      </w:r>
      <w:r w:rsidRPr="00443253">
        <w:rPr>
          <w:rFonts w:ascii="Palatino Linotype" w:hAnsi="Palatino Linotype"/>
          <w:sz w:val="20"/>
          <w:szCs w:val="20"/>
        </w:rPr>
        <w:t xml:space="preserve">. After evaluating Cycle II, there was a noticeable improvement in both teacher and student activity. In Cycle II, the teacher's activity increased to an average score of </w:t>
      </w:r>
      <w:r w:rsidRPr="00443253">
        <w:rPr>
          <w:rStyle w:val="Strong"/>
          <w:rFonts w:ascii="Palatino Linotype" w:hAnsi="Palatino Linotype" w:cs="Times New Roman"/>
          <w:b w:val="0"/>
          <w:bCs w:val="0"/>
          <w:sz w:val="20"/>
          <w:szCs w:val="20"/>
        </w:rPr>
        <w:t>83.27%</w:t>
      </w:r>
      <w:r w:rsidRPr="00443253">
        <w:rPr>
          <w:rFonts w:ascii="Palatino Linotype" w:hAnsi="Palatino Linotype"/>
          <w:sz w:val="20"/>
          <w:szCs w:val="20"/>
        </w:rPr>
        <w:t xml:space="preserve">, and the students' activity increased to an average score of </w:t>
      </w:r>
      <w:r w:rsidRPr="00443253">
        <w:rPr>
          <w:rStyle w:val="Strong"/>
          <w:rFonts w:ascii="Palatino Linotype" w:hAnsi="Palatino Linotype" w:cs="Times New Roman"/>
          <w:b w:val="0"/>
          <w:bCs w:val="0"/>
          <w:sz w:val="20"/>
          <w:szCs w:val="20"/>
        </w:rPr>
        <w:t>82.48%</w:t>
      </w:r>
      <w:r w:rsidRPr="00443253">
        <w:rPr>
          <w:rFonts w:ascii="Palatino Linotype" w:hAnsi="Palatino Linotype"/>
          <w:sz w:val="20"/>
          <w:szCs w:val="20"/>
        </w:rPr>
        <w:t>.</w:t>
      </w:r>
    </w:p>
    <w:p w14:paraId="3B640D1B" w14:textId="77777777" w:rsidR="00611480" w:rsidRPr="00443253" w:rsidRDefault="00611480" w:rsidP="00611480">
      <w:pPr>
        <w:jc w:val="both"/>
        <w:rPr>
          <w:rFonts w:ascii="Palatino Linotype" w:hAnsi="Palatino Linotype"/>
          <w:sz w:val="20"/>
          <w:szCs w:val="20"/>
        </w:rPr>
      </w:pPr>
      <w:r w:rsidRPr="00443253">
        <w:rPr>
          <w:rFonts w:ascii="Palatino Linotype" w:hAnsi="Palatino Linotype"/>
          <w:sz w:val="20"/>
          <w:szCs w:val="20"/>
        </w:rPr>
        <w:t xml:space="preserve">Furthermore, based on the results of the </w:t>
      </w:r>
      <w:r w:rsidRPr="00443253">
        <w:rPr>
          <w:rStyle w:val="Strong"/>
          <w:rFonts w:ascii="Palatino Linotype" w:hAnsi="Palatino Linotype" w:cs="Times New Roman"/>
          <w:b w:val="0"/>
          <w:bCs w:val="0"/>
          <w:sz w:val="20"/>
          <w:szCs w:val="20"/>
        </w:rPr>
        <w:t>Classroom Action Research (CAR)</w:t>
      </w:r>
      <w:r w:rsidRPr="00443253">
        <w:rPr>
          <w:rFonts w:ascii="Palatino Linotype" w:hAnsi="Palatino Linotype"/>
          <w:sz w:val="20"/>
          <w:szCs w:val="20"/>
        </w:rPr>
        <w:t xml:space="preserve"> conducted over two cycles, it can be concluded that the use of the Snowball Throwing learning model, supported by animated videos, has proven to be effective in improving students’ learning outcomes in the </w:t>
      </w:r>
      <w:r w:rsidRPr="00443253">
        <w:rPr>
          <w:rStyle w:val="Strong"/>
          <w:rFonts w:ascii="Palatino Linotype" w:hAnsi="Palatino Linotype" w:cs="Times New Roman"/>
          <w:b w:val="0"/>
          <w:bCs w:val="0"/>
          <w:sz w:val="20"/>
          <w:szCs w:val="20"/>
        </w:rPr>
        <w:t>IPAS (Science and Social Studies)</w:t>
      </w:r>
      <w:r w:rsidRPr="00443253">
        <w:rPr>
          <w:rFonts w:ascii="Palatino Linotype" w:hAnsi="Palatino Linotype"/>
          <w:sz w:val="20"/>
          <w:szCs w:val="20"/>
        </w:rPr>
        <w:t xml:space="preserve"> subject. The improvement in learning outcomes was evident in the comparison between the results from Cycle I and Cycle II. In Cycle I, the mastery percentage was </w:t>
      </w:r>
      <w:r w:rsidRPr="00443253">
        <w:rPr>
          <w:rStyle w:val="Strong"/>
          <w:rFonts w:ascii="Palatino Linotype" w:hAnsi="Palatino Linotype" w:cs="Times New Roman"/>
          <w:b w:val="0"/>
          <w:bCs w:val="0"/>
          <w:sz w:val="20"/>
          <w:szCs w:val="20"/>
        </w:rPr>
        <w:t>42.85%</w:t>
      </w:r>
      <w:r w:rsidRPr="00443253">
        <w:rPr>
          <w:rFonts w:ascii="Palatino Linotype" w:hAnsi="Palatino Linotype"/>
          <w:sz w:val="20"/>
          <w:szCs w:val="20"/>
        </w:rPr>
        <w:t xml:space="preserve">, with an average score of </w:t>
      </w:r>
      <w:r w:rsidRPr="00443253">
        <w:rPr>
          <w:rStyle w:val="Strong"/>
          <w:rFonts w:ascii="Palatino Linotype" w:hAnsi="Palatino Linotype" w:cs="Times New Roman"/>
          <w:b w:val="0"/>
          <w:bCs w:val="0"/>
          <w:sz w:val="20"/>
          <w:szCs w:val="20"/>
        </w:rPr>
        <w:t>62.14%</w:t>
      </w:r>
      <w:r w:rsidRPr="00443253">
        <w:rPr>
          <w:rFonts w:ascii="Palatino Linotype" w:hAnsi="Palatino Linotype"/>
          <w:sz w:val="20"/>
          <w:szCs w:val="20"/>
        </w:rPr>
        <w:t xml:space="preserve">. In Cycle II, the percentage of students achieving mastery increased to </w:t>
      </w:r>
      <w:r w:rsidRPr="00443253">
        <w:rPr>
          <w:rStyle w:val="Strong"/>
          <w:rFonts w:ascii="Palatino Linotype" w:hAnsi="Palatino Linotype" w:cs="Times New Roman"/>
          <w:b w:val="0"/>
          <w:bCs w:val="0"/>
          <w:sz w:val="20"/>
          <w:szCs w:val="20"/>
        </w:rPr>
        <w:t>85.71%</w:t>
      </w:r>
      <w:r w:rsidRPr="00443253">
        <w:rPr>
          <w:rFonts w:ascii="Palatino Linotype" w:hAnsi="Palatino Linotype"/>
          <w:sz w:val="20"/>
          <w:szCs w:val="20"/>
        </w:rPr>
        <w:t xml:space="preserve">, with an average score of </w:t>
      </w:r>
      <w:r w:rsidRPr="00443253">
        <w:rPr>
          <w:rStyle w:val="Strong"/>
          <w:rFonts w:ascii="Palatino Linotype" w:hAnsi="Palatino Linotype" w:cs="Times New Roman"/>
          <w:b w:val="0"/>
          <w:bCs w:val="0"/>
          <w:sz w:val="20"/>
          <w:szCs w:val="20"/>
        </w:rPr>
        <w:t>75</w:t>
      </w:r>
      <w:r w:rsidRPr="00443253">
        <w:rPr>
          <w:rFonts w:ascii="Palatino Linotype" w:hAnsi="Palatino Linotype"/>
          <w:sz w:val="20"/>
          <w:szCs w:val="20"/>
        </w:rPr>
        <w:t>.</w:t>
      </w:r>
    </w:p>
    <w:p w14:paraId="08578F84" w14:textId="77777777" w:rsidR="00611480" w:rsidRDefault="00611480" w:rsidP="00611480">
      <w:pPr>
        <w:pStyle w:val="Alishlah31text"/>
      </w:pPr>
      <w:r w:rsidRPr="00443253">
        <w:rPr>
          <w:szCs w:val="20"/>
        </w:rPr>
        <w:t>Based on these findings, several recommendations can be made. First, to the school management: it is recommended to implement the Snowball Throwing learning model assisted by animated videos in a way that actively involves students and allows them to apply their own knowledge. This approach will ease the learning process in the classroom. Additionally, the use of animated video media should align with the material to capture students' attention more effectively. To make learning more meaningful, teachers should integrate the Snowball Throwing model with the lesson material and learning objectives, thus facilitating better understanding for students. Finally, for the learning process to proceed smoothly, the school should review the availability and adequacy of educational facilities and infrastructure to support teachers in designing creative and engaging lessons.</w:t>
      </w:r>
    </w:p>
    <w:p w14:paraId="2229721A" w14:textId="77777777" w:rsidR="00611480" w:rsidRDefault="00611480" w:rsidP="00727D5A">
      <w:pPr>
        <w:pStyle w:val="Alishlah31text"/>
      </w:pPr>
    </w:p>
    <w:p w14:paraId="2B0B1D4C" w14:textId="77777777" w:rsidR="002B31FD" w:rsidRPr="00234749" w:rsidRDefault="002B31FD" w:rsidP="002B31FD">
      <w:pPr>
        <w:pStyle w:val="Alishlah62Acknowledgments"/>
      </w:pPr>
      <w:bookmarkStart w:id="1" w:name="_Hlk192162705"/>
      <w:r>
        <w:rPr>
          <w:b/>
        </w:rPr>
        <w:t>Acknowledgments:</w:t>
      </w:r>
      <w:r w:rsidRPr="00234749">
        <w:t xml:space="preserve"> </w:t>
      </w:r>
      <w:r w:rsidR="009A3C41" w:rsidRPr="00CA3208">
        <w:rPr>
          <w:szCs w:val="18"/>
        </w:rPr>
        <w:t xml:space="preserve">The author would like to express gratitude to all parties who have assisted in this research, especially: </w:t>
      </w:r>
      <w:proofErr w:type="gramStart"/>
      <w:r w:rsidR="009A3C41" w:rsidRPr="00CA3208">
        <w:rPr>
          <w:szCs w:val="18"/>
        </w:rPr>
        <w:t>the</w:t>
      </w:r>
      <w:proofErr w:type="gramEnd"/>
      <w:r w:rsidR="009A3C41" w:rsidRPr="00CA3208">
        <w:rPr>
          <w:szCs w:val="18"/>
        </w:rPr>
        <w:t xml:space="preserve"> Department of Education of Tana </w:t>
      </w:r>
      <w:proofErr w:type="spellStart"/>
      <w:r w:rsidR="009A3C41" w:rsidRPr="00CA3208">
        <w:rPr>
          <w:szCs w:val="18"/>
        </w:rPr>
        <w:t>Toraja</w:t>
      </w:r>
      <w:proofErr w:type="spellEnd"/>
      <w:r w:rsidR="009A3C41" w:rsidRPr="00CA3208">
        <w:rPr>
          <w:szCs w:val="18"/>
        </w:rPr>
        <w:t xml:space="preserve"> Regency, the Principal, Teachers, and the Fourth Grade Students of SDN 4 </w:t>
      </w:r>
      <w:proofErr w:type="spellStart"/>
      <w:r w:rsidR="009A3C41" w:rsidRPr="00CA3208">
        <w:rPr>
          <w:szCs w:val="18"/>
        </w:rPr>
        <w:t>Makale</w:t>
      </w:r>
      <w:proofErr w:type="spellEnd"/>
      <w:r w:rsidR="009A3C41" w:rsidRPr="00CA3208">
        <w:rPr>
          <w:szCs w:val="18"/>
        </w:rPr>
        <w:t xml:space="preserve"> Selatan</w:t>
      </w:r>
      <w:r w:rsidRPr="00234749">
        <w:t>.</w:t>
      </w:r>
    </w:p>
    <w:p w14:paraId="646FBBE2" w14:textId="77777777" w:rsidR="002B31FD" w:rsidRDefault="002B31FD" w:rsidP="002B31FD">
      <w:pPr>
        <w:pStyle w:val="Alishlah62Acknowledgments"/>
        <w:rPr>
          <w:rFonts w:eastAsia="Arial"/>
        </w:rPr>
      </w:pPr>
      <w:r w:rsidRPr="004841C5">
        <w:rPr>
          <w:b/>
        </w:rPr>
        <w:t>Conflicts of Interest:</w:t>
      </w:r>
      <w:r w:rsidRPr="004841C5">
        <w:t xml:space="preserve"> The authors declare no conflict of interest</w:t>
      </w:r>
      <w:bookmarkEnd w:id="1"/>
    </w:p>
    <w:p w14:paraId="2C9C198E" w14:textId="77777777" w:rsidR="007731F4" w:rsidRDefault="007731F4">
      <w:pPr>
        <w:rPr>
          <w:rFonts w:ascii="Palatino Linotype" w:eastAsia="Arial" w:hAnsi="Palatino Linotype" w:cs="Times New Roman"/>
          <w:b/>
          <w:snapToGrid w:val="0"/>
          <w:color w:val="000000"/>
          <w:sz w:val="20"/>
          <w:lang w:val="en-US" w:eastAsia="zh-CN" w:bidi="en-US"/>
        </w:rPr>
      </w:pPr>
      <w:r>
        <w:rPr>
          <w:rFonts w:eastAsia="Arial"/>
        </w:rPr>
        <w:br w:type="page"/>
      </w:r>
      <w:bookmarkStart w:id="2" w:name="_GoBack"/>
      <w:bookmarkEnd w:id="2"/>
    </w:p>
    <w:p w14:paraId="2D87ADB0" w14:textId="5443157C" w:rsidR="005B5AEC" w:rsidRDefault="005B5AEC" w:rsidP="002A02C2">
      <w:pPr>
        <w:pStyle w:val="Alishlah21heading1"/>
        <w:numPr>
          <w:ilvl w:val="0"/>
          <w:numId w:val="0"/>
        </w:numPr>
        <w:rPr>
          <w:rFonts w:eastAsia="Arial"/>
        </w:rPr>
      </w:pPr>
      <w:r w:rsidRPr="00723B12">
        <w:rPr>
          <w:rFonts w:eastAsia="Arial"/>
        </w:rPr>
        <w:lastRenderedPageBreak/>
        <w:t>REFERENCES</w:t>
      </w:r>
    </w:p>
    <w:p w14:paraId="491EF195" w14:textId="77777777" w:rsidR="00725FA1" w:rsidRDefault="00725FA1" w:rsidP="002B31FD">
      <w:pPr>
        <w:pStyle w:val="Alishlah71References"/>
      </w:pPr>
    </w:p>
    <w:p w14:paraId="4326C742" w14:textId="77777777" w:rsidR="00725FA1" w:rsidRPr="006145B5" w:rsidRDefault="00725FA1" w:rsidP="00725FA1">
      <w:pPr>
        <w:ind w:left="567" w:hanging="567"/>
        <w:rPr>
          <w:rFonts w:ascii="Palatino Linotype" w:hAnsi="Palatino Linotype"/>
          <w:sz w:val="20"/>
          <w:szCs w:val="20"/>
          <w:lang w:eastAsia="en-ID"/>
        </w:rPr>
      </w:pPr>
      <w:proofErr w:type="spellStart"/>
      <w:r w:rsidRPr="006145B5">
        <w:rPr>
          <w:rFonts w:ascii="Palatino Linotype" w:eastAsia="Times New Roman" w:hAnsi="Palatino Linotype"/>
          <w:sz w:val="20"/>
          <w:szCs w:val="20"/>
          <w:lang w:eastAsia="en-ID"/>
        </w:rPr>
        <w:t>Beno</w:t>
      </w:r>
      <w:proofErr w:type="spellEnd"/>
      <w:r w:rsidRPr="006145B5">
        <w:rPr>
          <w:rFonts w:ascii="Palatino Linotype" w:eastAsia="Times New Roman" w:hAnsi="Palatino Linotype"/>
          <w:sz w:val="20"/>
          <w:szCs w:val="20"/>
          <w:lang w:eastAsia="en-ID"/>
        </w:rPr>
        <w:t xml:space="preserve">, et al. (2022). </w:t>
      </w:r>
      <w:r w:rsidRPr="006145B5">
        <w:rPr>
          <w:rFonts w:ascii="Palatino Linotype" w:eastAsia="Times New Roman" w:hAnsi="Palatino Linotype"/>
          <w:i/>
          <w:iCs/>
          <w:sz w:val="20"/>
          <w:szCs w:val="20"/>
          <w:lang w:eastAsia="en-ID"/>
        </w:rPr>
        <w:t>Using the Snowball Throwing Learning Model to Improve Students' Learning Outcomes</w:t>
      </w:r>
      <w:r w:rsidRPr="006145B5">
        <w:rPr>
          <w:rFonts w:ascii="Palatino Linotype" w:eastAsia="Times New Roman" w:hAnsi="Palatino Linotype"/>
          <w:sz w:val="20"/>
          <w:szCs w:val="20"/>
          <w:lang w:eastAsia="en-ID"/>
        </w:rPr>
        <w:t>. Journal of Education, 10(2), 123-134</w:t>
      </w:r>
    </w:p>
    <w:p w14:paraId="41B6F88E" w14:textId="77777777" w:rsidR="00725FA1" w:rsidRPr="006145B5" w:rsidRDefault="00725FA1" w:rsidP="00725FA1">
      <w:pPr>
        <w:ind w:left="567" w:hanging="567"/>
        <w:rPr>
          <w:rFonts w:ascii="Palatino Linotype" w:hAnsi="Palatino Linotype"/>
          <w:sz w:val="20"/>
          <w:szCs w:val="20"/>
          <w:lang w:eastAsia="en-ID"/>
        </w:rPr>
      </w:pPr>
      <w:r w:rsidRPr="006145B5">
        <w:rPr>
          <w:rFonts w:ascii="Palatino Linotype" w:eastAsia="Times New Roman" w:hAnsi="Palatino Linotype"/>
          <w:sz w:val="20"/>
          <w:szCs w:val="20"/>
          <w:lang w:eastAsia="en-ID"/>
        </w:rPr>
        <w:t xml:space="preserve">Firdausi, M. (2020). </w:t>
      </w:r>
      <w:r w:rsidRPr="006145B5">
        <w:rPr>
          <w:rFonts w:ascii="Palatino Linotype" w:eastAsia="Times New Roman" w:hAnsi="Palatino Linotype"/>
          <w:i/>
          <w:iCs/>
          <w:sz w:val="20"/>
          <w:szCs w:val="20"/>
          <w:lang w:eastAsia="en-ID"/>
        </w:rPr>
        <w:t>The Application of Snowball Throwing Learning to Improve Student Activity</w:t>
      </w:r>
      <w:r w:rsidRPr="006145B5">
        <w:rPr>
          <w:rFonts w:ascii="Palatino Linotype" w:eastAsia="Times New Roman" w:hAnsi="Palatino Linotype"/>
          <w:sz w:val="20"/>
          <w:szCs w:val="20"/>
          <w:lang w:eastAsia="en-ID"/>
        </w:rPr>
        <w:t>. Journal of Elementary Education, 13(2), 200-210</w:t>
      </w:r>
    </w:p>
    <w:p w14:paraId="236A47AA" w14:textId="77777777" w:rsidR="00725FA1" w:rsidRPr="006145B5" w:rsidRDefault="00725FA1" w:rsidP="00725FA1">
      <w:pPr>
        <w:ind w:left="567" w:hanging="567"/>
        <w:rPr>
          <w:rFonts w:ascii="Palatino Linotype" w:hAnsi="Palatino Linotype"/>
          <w:sz w:val="20"/>
          <w:szCs w:val="20"/>
          <w:lang w:eastAsia="en-ID"/>
        </w:rPr>
      </w:pPr>
      <w:proofErr w:type="spellStart"/>
      <w:r w:rsidRPr="006145B5">
        <w:rPr>
          <w:rFonts w:ascii="Palatino Linotype" w:eastAsia="Times New Roman" w:hAnsi="Palatino Linotype"/>
          <w:sz w:val="20"/>
          <w:szCs w:val="20"/>
          <w:lang w:eastAsia="en-ID"/>
        </w:rPr>
        <w:t>Hamalik</w:t>
      </w:r>
      <w:proofErr w:type="spellEnd"/>
      <w:r w:rsidRPr="006145B5">
        <w:rPr>
          <w:rFonts w:ascii="Palatino Linotype" w:eastAsia="Times New Roman" w:hAnsi="Palatino Linotype"/>
          <w:sz w:val="20"/>
          <w:szCs w:val="20"/>
          <w:lang w:eastAsia="en-ID"/>
        </w:rPr>
        <w:t xml:space="preserve">, O. (2014). </w:t>
      </w:r>
      <w:r w:rsidRPr="006145B5">
        <w:rPr>
          <w:rFonts w:ascii="Palatino Linotype" w:eastAsia="Times New Roman" w:hAnsi="Palatino Linotype"/>
          <w:i/>
          <w:iCs/>
          <w:sz w:val="20"/>
          <w:szCs w:val="20"/>
          <w:lang w:eastAsia="en-ID"/>
        </w:rPr>
        <w:t xml:space="preserve">Proses </w:t>
      </w:r>
      <w:proofErr w:type="spellStart"/>
      <w:r w:rsidRPr="006145B5">
        <w:rPr>
          <w:rFonts w:ascii="Palatino Linotype" w:eastAsia="Times New Roman" w:hAnsi="Palatino Linotype"/>
          <w:i/>
          <w:iCs/>
          <w:sz w:val="20"/>
          <w:szCs w:val="20"/>
          <w:lang w:eastAsia="en-ID"/>
        </w:rPr>
        <w:t>Belajar</w:t>
      </w:r>
      <w:proofErr w:type="spellEnd"/>
      <w:r w:rsidRPr="006145B5">
        <w:rPr>
          <w:rFonts w:ascii="Palatino Linotype" w:eastAsia="Times New Roman" w:hAnsi="Palatino Linotype"/>
          <w:i/>
          <w:iCs/>
          <w:sz w:val="20"/>
          <w:szCs w:val="20"/>
          <w:lang w:eastAsia="en-ID"/>
        </w:rPr>
        <w:t xml:space="preserve"> </w:t>
      </w:r>
      <w:proofErr w:type="spellStart"/>
      <w:r w:rsidRPr="006145B5">
        <w:rPr>
          <w:rFonts w:ascii="Palatino Linotype" w:eastAsia="Times New Roman" w:hAnsi="Palatino Linotype"/>
          <w:i/>
          <w:iCs/>
          <w:sz w:val="20"/>
          <w:szCs w:val="20"/>
          <w:lang w:eastAsia="en-ID"/>
        </w:rPr>
        <w:t>Mengajar</w:t>
      </w:r>
      <w:proofErr w:type="spellEnd"/>
      <w:r w:rsidRPr="006145B5">
        <w:rPr>
          <w:rFonts w:ascii="Palatino Linotype" w:eastAsia="Times New Roman" w:hAnsi="Palatino Linotype"/>
          <w:sz w:val="20"/>
          <w:szCs w:val="20"/>
          <w:lang w:eastAsia="en-ID"/>
        </w:rPr>
        <w:t xml:space="preserve">. Jakarta: </w:t>
      </w:r>
      <w:proofErr w:type="spellStart"/>
      <w:r w:rsidRPr="006145B5">
        <w:rPr>
          <w:rFonts w:ascii="Palatino Linotype" w:eastAsia="Times New Roman" w:hAnsi="Palatino Linotype"/>
          <w:sz w:val="20"/>
          <w:szCs w:val="20"/>
          <w:lang w:eastAsia="en-ID"/>
        </w:rPr>
        <w:t>Bumi</w:t>
      </w:r>
      <w:proofErr w:type="spellEnd"/>
      <w:r w:rsidRPr="006145B5">
        <w:rPr>
          <w:rFonts w:ascii="Palatino Linotype" w:eastAsia="Times New Roman" w:hAnsi="Palatino Linotype"/>
          <w:sz w:val="20"/>
          <w:szCs w:val="20"/>
          <w:lang w:eastAsia="en-ID"/>
        </w:rPr>
        <w:t xml:space="preserve"> </w:t>
      </w:r>
      <w:proofErr w:type="spellStart"/>
      <w:r w:rsidRPr="006145B5">
        <w:rPr>
          <w:rFonts w:ascii="Palatino Linotype" w:eastAsia="Times New Roman" w:hAnsi="Palatino Linotype"/>
          <w:sz w:val="20"/>
          <w:szCs w:val="20"/>
          <w:lang w:eastAsia="en-ID"/>
        </w:rPr>
        <w:t>Aksara</w:t>
      </w:r>
      <w:proofErr w:type="spellEnd"/>
    </w:p>
    <w:p w14:paraId="3F4C03B3" w14:textId="77777777" w:rsidR="00725FA1" w:rsidRPr="006145B5" w:rsidRDefault="00725FA1" w:rsidP="00725FA1">
      <w:pPr>
        <w:ind w:left="567" w:hanging="567"/>
        <w:rPr>
          <w:rFonts w:ascii="Palatino Linotype" w:hAnsi="Palatino Linotype"/>
          <w:sz w:val="20"/>
          <w:szCs w:val="20"/>
          <w:lang w:eastAsia="en-ID"/>
        </w:rPr>
      </w:pPr>
      <w:proofErr w:type="spellStart"/>
      <w:r w:rsidRPr="006145B5">
        <w:rPr>
          <w:rFonts w:ascii="Palatino Linotype" w:eastAsia="Times New Roman" w:hAnsi="Palatino Linotype"/>
          <w:sz w:val="20"/>
          <w:szCs w:val="20"/>
          <w:lang w:eastAsia="en-ID"/>
        </w:rPr>
        <w:t>Hendrawati</w:t>
      </w:r>
      <w:proofErr w:type="spellEnd"/>
      <w:r w:rsidRPr="006145B5">
        <w:rPr>
          <w:rFonts w:ascii="Palatino Linotype" w:eastAsia="Times New Roman" w:hAnsi="Palatino Linotype"/>
          <w:sz w:val="20"/>
          <w:szCs w:val="20"/>
          <w:lang w:eastAsia="en-ID"/>
        </w:rPr>
        <w:t xml:space="preserve">, Y. (2017). </w:t>
      </w:r>
      <w:r w:rsidRPr="006145B5">
        <w:rPr>
          <w:rFonts w:ascii="Palatino Linotype" w:eastAsia="Times New Roman" w:hAnsi="Palatino Linotype"/>
          <w:i/>
          <w:iCs/>
          <w:sz w:val="20"/>
          <w:szCs w:val="20"/>
          <w:lang w:eastAsia="en-ID"/>
        </w:rPr>
        <w:t>Steps in the Snowball Throwing Learning Model</w:t>
      </w:r>
      <w:r w:rsidRPr="006145B5">
        <w:rPr>
          <w:rFonts w:ascii="Palatino Linotype" w:eastAsia="Times New Roman" w:hAnsi="Palatino Linotype"/>
          <w:sz w:val="20"/>
          <w:szCs w:val="20"/>
          <w:lang w:eastAsia="en-ID"/>
        </w:rPr>
        <w:t>. Journal of Education, 9(1), 75-80</w:t>
      </w:r>
    </w:p>
    <w:p w14:paraId="6236B3AE" w14:textId="77777777" w:rsidR="00725FA1" w:rsidRPr="006145B5" w:rsidRDefault="00725FA1" w:rsidP="00725FA1">
      <w:pPr>
        <w:ind w:left="567" w:hanging="567"/>
        <w:rPr>
          <w:rFonts w:ascii="Palatino Linotype" w:hAnsi="Palatino Linotype"/>
          <w:sz w:val="20"/>
          <w:szCs w:val="20"/>
          <w:lang w:eastAsia="en-ID"/>
        </w:rPr>
      </w:pPr>
      <w:proofErr w:type="spellStart"/>
      <w:r w:rsidRPr="006145B5">
        <w:rPr>
          <w:rFonts w:ascii="Palatino Linotype" w:eastAsia="Times New Roman" w:hAnsi="Palatino Linotype"/>
          <w:sz w:val="20"/>
          <w:szCs w:val="20"/>
          <w:lang w:eastAsia="en-ID"/>
        </w:rPr>
        <w:t>Husni</w:t>
      </w:r>
      <w:proofErr w:type="spellEnd"/>
      <w:r w:rsidRPr="006145B5">
        <w:rPr>
          <w:rFonts w:ascii="Palatino Linotype" w:eastAsia="Times New Roman" w:hAnsi="Palatino Linotype"/>
          <w:sz w:val="20"/>
          <w:szCs w:val="20"/>
          <w:lang w:eastAsia="en-ID"/>
        </w:rPr>
        <w:t xml:space="preserve">, M. (2021). </w:t>
      </w:r>
      <w:r w:rsidRPr="006145B5">
        <w:rPr>
          <w:rFonts w:ascii="Palatino Linotype" w:eastAsia="Times New Roman" w:hAnsi="Palatino Linotype"/>
          <w:i/>
          <w:iCs/>
          <w:sz w:val="20"/>
          <w:szCs w:val="20"/>
          <w:lang w:eastAsia="en-ID"/>
        </w:rPr>
        <w:t>The Use of Animation Media in Learning in the Digital Era</w:t>
      </w:r>
      <w:r w:rsidRPr="006145B5">
        <w:rPr>
          <w:rFonts w:ascii="Palatino Linotype" w:eastAsia="Times New Roman" w:hAnsi="Palatino Linotype"/>
          <w:sz w:val="20"/>
          <w:szCs w:val="20"/>
          <w:lang w:eastAsia="en-ID"/>
        </w:rPr>
        <w:t>. Journal of Educational Technology, 8(3), 112-121</w:t>
      </w:r>
    </w:p>
    <w:p w14:paraId="67980941" w14:textId="77777777" w:rsidR="00725FA1" w:rsidRPr="006145B5" w:rsidRDefault="00725FA1" w:rsidP="00725FA1">
      <w:pPr>
        <w:ind w:left="567" w:hanging="567"/>
        <w:rPr>
          <w:rFonts w:ascii="Palatino Linotype" w:hAnsi="Palatino Linotype"/>
          <w:sz w:val="20"/>
          <w:szCs w:val="20"/>
          <w:lang w:eastAsia="en-ID"/>
        </w:rPr>
      </w:pPr>
      <w:r w:rsidRPr="006145B5">
        <w:rPr>
          <w:rFonts w:ascii="Palatino Linotype" w:eastAsia="Times New Roman" w:hAnsi="Palatino Linotype"/>
          <w:sz w:val="20"/>
          <w:szCs w:val="20"/>
          <w:lang w:eastAsia="en-ID"/>
        </w:rPr>
        <w:t xml:space="preserve">Johari, A. (2014). </w:t>
      </w:r>
      <w:r w:rsidRPr="006145B5">
        <w:rPr>
          <w:rFonts w:ascii="Palatino Linotype" w:eastAsia="Times New Roman" w:hAnsi="Palatino Linotype"/>
          <w:i/>
          <w:iCs/>
          <w:sz w:val="20"/>
          <w:szCs w:val="20"/>
          <w:lang w:eastAsia="en-ID"/>
        </w:rPr>
        <w:t>Utilizing Animation Media in the Learning Process</w:t>
      </w:r>
      <w:r w:rsidRPr="006145B5">
        <w:rPr>
          <w:rFonts w:ascii="Palatino Linotype" w:eastAsia="Times New Roman" w:hAnsi="Palatino Linotype"/>
          <w:sz w:val="20"/>
          <w:szCs w:val="20"/>
          <w:lang w:eastAsia="en-ID"/>
        </w:rPr>
        <w:t>. Journal of Educational Communication, 12(4), 88-99</w:t>
      </w:r>
    </w:p>
    <w:p w14:paraId="4EA7E3CB" w14:textId="77777777" w:rsidR="00725FA1" w:rsidRPr="006145B5" w:rsidRDefault="00725FA1" w:rsidP="00725FA1">
      <w:pPr>
        <w:ind w:left="567" w:hanging="567"/>
        <w:rPr>
          <w:rFonts w:ascii="Palatino Linotype" w:hAnsi="Palatino Linotype"/>
          <w:sz w:val="20"/>
          <w:szCs w:val="20"/>
          <w:lang w:eastAsia="en-ID"/>
        </w:rPr>
      </w:pPr>
      <w:proofErr w:type="spellStart"/>
      <w:r w:rsidRPr="006145B5">
        <w:rPr>
          <w:rFonts w:ascii="Palatino Linotype" w:eastAsia="Times New Roman" w:hAnsi="Palatino Linotype"/>
          <w:sz w:val="20"/>
          <w:szCs w:val="20"/>
          <w:lang w:eastAsia="en-ID"/>
        </w:rPr>
        <w:t>Purwanto</w:t>
      </w:r>
      <w:proofErr w:type="spellEnd"/>
      <w:r w:rsidRPr="006145B5">
        <w:rPr>
          <w:rFonts w:ascii="Palatino Linotype" w:eastAsia="Times New Roman" w:hAnsi="Palatino Linotype"/>
          <w:sz w:val="20"/>
          <w:szCs w:val="20"/>
          <w:lang w:eastAsia="en-ID"/>
        </w:rPr>
        <w:t xml:space="preserve">, N. (2014). </w:t>
      </w:r>
      <w:proofErr w:type="spellStart"/>
      <w:r w:rsidRPr="006145B5">
        <w:rPr>
          <w:rFonts w:ascii="Palatino Linotype" w:eastAsia="Times New Roman" w:hAnsi="Palatino Linotype"/>
          <w:i/>
          <w:iCs/>
          <w:sz w:val="20"/>
          <w:szCs w:val="20"/>
          <w:lang w:eastAsia="en-ID"/>
        </w:rPr>
        <w:t>Evaluasi</w:t>
      </w:r>
      <w:proofErr w:type="spellEnd"/>
      <w:r w:rsidRPr="006145B5">
        <w:rPr>
          <w:rFonts w:ascii="Palatino Linotype" w:eastAsia="Times New Roman" w:hAnsi="Palatino Linotype"/>
          <w:i/>
          <w:iCs/>
          <w:sz w:val="20"/>
          <w:szCs w:val="20"/>
          <w:lang w:eastAsia="en-ID"/>
        </w:rPr>
        <w:t xml:space="preserve"> Hasil </w:t>
      </w:r>
      <w:proofErr w:type="spellStart"/>
      <w:r w:rsidRPr="006145B5">
        <w:rPr>
          <w:rFonts w:ascii="Palatino Linotype" w:eastAsia="Times New Roman" w:hAnsi="Palatino Linotype"/>
          <w:i/>
          <w:iCs/>
          <w:sz w:val="20"/>
          <w:szCs w:val="20"/>
          <w:lang w:eastAsia="en-ID"/>
        </w:rPr>
        <w:t>Belajar</w:t>
      </w:r>
      <w:proofErr w:type="spellEnd"/>
      <w:r w:rsidRPr="006145B5">
        <w:rPr>
          <w:rFonts w:ascii="Palatino Linotype" w:eastAsia="Times New Roman" w:hAnsi="Palatino Linotype"/>
          <w:sz w:val="20"/>
          <w:szCs w:val="20"/>
          <w:lang w:eastAsia="en-ID"/>
        </w:rPr>
        <w:t xml:space="preserve">. Bandung: </w:t>
      </w:r>
      <w:proofErr w:type="spellStart"/>
      <w:r w:rsidRPr="006145B5">
        <w:rPr>
          <w:rFonts w:ascii="Palatino Linotype" w:eastAsia="Times New Roman" w:hAnsi="Palatino Linotype"/>
          <w:sz w:val="20"/>
          <w:szCs w:val="20"/>
          <w:lang w:eastAsia="en-ID"/>
        </w:rPr>
        <w:t>Remaja</w:t>
      </w:r>
      <w:proofErr w:type="spellEnd"/>
      <w:r w:rsidRPr="006145B5">
        <w:rPr>
          <w:rFonts w:ascii="Palatino Linotype" w:eastAsia="Times New Roman" w:hAnsi="Palatino Linotype"/>
          <w:sz w:val="20"/>
          <w:szCs w:val="20"/>
          <w:lang w:eastAsia="en-ID"/>
        </w:rPr>
        <w:t xml:space="preserve"> </w:t>
      </w:r>
      <w:proofErr w:type="spellStart"/>
      <w:r w:rsidRPr="006145B5">
        <w:rPr>
          <w:rFonts w:ascii="Palatino Linotype" w:eastAsia="Times New Roman" w:hAnsi="Palatino Linotype"/>
          <w:sz w:val="20"/>
          <w:szCs w:val="20"/>
          <w:lang w:eastAsia="en-ID"/>
        </w:rPr>
        <w:t>Rosdakarya</w:t>
      </w:r>
      <w:proofErr w:type="spellEnd"/>
    </w:p>
    <w:p w14:paraId="19DAD324" w14:textId="77777777" w:rsidR="00725FA1" w:rsidRPr="006145B5" w:rsidRDefault="00725FA1" w:rsidP="00725FA1">
      <w:pPr>
        <w:ind w:left="567" w:hanging="567"/>
        <w:rPr>
          <w:rFonts w:ascii="Palatino Linotype" w:hAnsi="Palatino Linotype"/>
          <w:sz w:val="20"/>
          <w:szCs w:val="20"/>
          <w:lang w:eastAsia="en-ID"/>
        </w:rPr>
      </w:pPr>
      <w:proofErr w:type="spellStart"/>
      <w:r w:rsidRPr="006145B5">
        <w:rPr>
          <w:rFonts w:ascii="Palatino Linotype" w:eastAsia="Times New Roman" w:hAnsi="Palatino Linotype"/>
          <w:sz w:val="20"/>
          <w:szCs w:val="20"/>
          <w:lang w:eastAsia="en-ID"/>
        </w:rPr>
        <w:t>Rahmayanti</w:t>
      </w:r>
      <w:proofErr w:type="spellEnd"/>
      <w:r w:rsidRPr="006145B5">
        <w:rPr>
          <w:rFonts w:ascii="Palatino Linotype" w:eastAsia="Times New Roman" w:hAnsi="Palatino Linotype"/>
          <w:sz w:val="20"/>
          <w:szCs w:val="20"/>
          <w:lang w:eastAsia="en-ID"/>
        </w:rPr>
        <w:t xml:space="preserve">, R. (2016). </w:t>
      </w:r>
      <w:r w:rsidRPr="006145B5">
        <w:rPr>
          <w:rFonts w:ascii="Palatino Linotype" w:eastAsia="Times New Roman" w:hAnsi="Palatino Linotype"/>
          <w:i/>
          <w:iCs/>
          <w:sz w:val="20"/>
          <w:szCs w:val="20"/>
          <w:lang w:eastAsia="en-ID"/>
        </w:rPr>
        <w:t>The Application of Animated Video Media in Learning</w:t>
      </w:r>
      <w:r w:rsidRPr="006145B5">
        <w:rPr>
          <w:rFonts w:ascii="Palatino Linotype" w:eastAsia="Times New Roman" w:hAnsi="Palatino Linotype"/>
          <w:sz w:val="20"/>
          <w:szCs w:val="20"/>
          <w:lang w:eastAsia="en-ID"/>
        </w:rPr>
        <w:t>. Journal of Education and Technology, 5(1), 45-59</w:t>
      </w:r>
    </w:p>
    <w:p w14:paraId="7AE2D13C" w14:textId="77777777" w:rsidR="00725FA1" w:rsidRPr="006145B5" w:rsidRDefault="00725FA1" w:rsidP="00725FA1">
      <w:pPr>
        <w:ind w:left="567" w:hanging="567"/>
        <w:rPr>
          <w:rFonts w:ascii="Palatino Linotype" w:hAnsi="Palatino Linotype"/>
          <w:sz w:val="20"/>
          <w:szCs w:val="20"/>
          <w:lang w:eastAsia="en-ID"/>
        </w:rPr>
      </w:pPr>
      <w:proofErr w:type="spellStart"/>
      <w:r w:rsidRPr="006145B5">
        <w:rPr>
          <w:rFonts w:ascii="Palatino Linotype" w:eastAsia="Times New Roman" w:hAnsi="Palatino Linotype"/>
          <w:sz w:val="20"/>
          <w:szCs w:val="20"/>
          <w:lang w:eastAsia="en-ID"/>
        </w:rPr>
        <w:t>Suprijono</w:t>
      </w:r>
      <w:proofErr w:type="spellEnd"/>
      <w:r w:rsidRPr="006145B5">
        <w:rPr>
          <w:rFonts w:ascii="Palatino Linotype" w:eastAsia="Times New Roman" w:hAnsi="Palatino Linotype"/>
          <w:sz w:val="20"/>
          <w:szCs w:val="20"/>
          <w:lang w:eastAsia="en-ID"/>
        </w:rPr>
        <w:t xml:space="preserve">, A. (2011). </w:t>
      </w:r>
      <w:r w:rsidRPr="006145B5">
        <w:rPr>
          <w:rFonts w:ascii="Palatino Linotype" w:eastAsia="Times New Roman" w:hAnsi="Palatino Linotype"/>
          <w:i/>
          <w:iCs/>
          <w:sz w:val="20"/>
          <w:szCs w:val="20"/>
          <w:lang w:eastAsia="en-ID"/>
        </w:rPr>
        <w:t>Cooperative Learning: Theory and Application of PAIKEM</w:t>
      </w:r>
      <w:r w:rsidRPr="006145B5">
        <w:rPr>
          <w:rFonts w:ascii="Palatino Linotype" w:eastAsia="Times New Roman" w:hAnsi="Palatino Linotype"/>
          <w:sz w:val="20"/>
          <w:szCs w:val="20"/>
          <w:lang w:eastAsia="en-ID"/>
        </w:rPr>
        <w:t xml:space="preserve">. Yogyakarta: </w:t>
      </w:r>
      <w:proofErr w:type="spellStart"/>
      <w:r w:rsidRPr="006145B5">
        <w:rPr>
          <w:rFonts w:ascii="Palatino Linotype" w:eastAsia="Times New Roman" w:hAnsi="Palatino Linotype"/>
          <w:sz w:val="20"/>
          <w:szCs w:val="20"/>
          <w:lang w:eastAsia="en-ID"/>
        </w:rPr>
        <w:t>Pustaka</w:t>
      </w:r>
      <w:proofErr w:type="spellEnd"/>
      <w:r w:rsidRPr="006145B5">
        <w:rPr>
          <w:rFonts w:ascii="Palatino Linotype" w:eastAsia="Times New Roman" w:hAnsi="Palatino Linotype"/>
          <w:sz w:val="20"/>
          <w:szCs w:val="20"/>
          <w:lang w:eastAsia="en-ID"/>
        </w:rPr>
        <w:t xml:space="preserve"> </w:t>
      </w:r>
      <w:proofErr w:type="spellStart"/>
      <w:r w:rsidRPr="006145B5">
        <w:rPr>
          <w:rFonts w:ascii="Palatino Linotype" w:eastAsia="Times New Roman" w:hAnsi="Palatino Linotype"/>
          <w:sz w:val="20"/>
          <w:szCs w:val="20"/>
          <w:lang w:eastAsia="en-ID"/>
        </w:rPr>
        <w:t>Pelajar</w:t>
      </w:r>
      <w:proofErr w:type="spellEnd"/>
    </w:p>
    <w:p w14:paraId="6A81DDBC" w14:textId="77777777" w:rsidR="00725FA1" w:rsidRDefault="00725FA1" w:rsidP="002B31FD">
      <w:pPr>
        <w:pStyle w:val="Alishlah71References"/>
      </w:pPr>
    </w:p>
    <w:p w14:paraId="132467B7" w14:textId="77777777" w:rsidR="00725FA1" w:rsidRDefault="00725FA1" w:rsidP="002B31FD">
      <w:pPr>
        <w:pStyle w:val="Alishlah71References"/>
      </w:pPr>
    </w:p>
    <w:p w14:paraId="76AB98F7" w14:textId="77777777" w:rsidR="00725FA1" w:rsidRDefault="00725FA1" w:rsidP="002B31FD">
      <w:pPr>
        <w:pStyle w:val="Alishlah71References"/>
      </w:pPr>
    </w:p>
    <w:p w14:paraId="3018327E" w14:textId="77777777" w:rsidR="00143989" w:rsidRPr="00723B12" w:rsidRDefault="00143989" w:rsidP="002B31FD">
      <w:pPr>
        <w:pStyle w:val="Alishlah71References"/>
      </w:pPr>
    </w:p>
    <w:sectPr w:rsidR="00143989" w:rsidRPr="00723B12" w:rsidSect="002F5F68">
      <w:headerReference w:type="default" r:id="rId12"/>
      <w:footerReference w:type="default" r:id="rId13"/>
      <w:headerReference w:type="first" r:id="rId14"/>
      <w:footerReference w:type="first" r:id="rId15"/>
      <w:pgSz w:w="11906" w:h="16838"/>
      <w:pgMar w:top="1418" w:right="1440" w:bottom="1440" w:left="156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7A876" w14:textId="77777777" w:rsidR="006F0567" w:rsidRDefault="006F0567" w:rsidP="008E64A2">
      <w:pPr>
        <w:spacing w:after="0" w:line="240" w:lineRule="auto"/>
      </w:pPr>
      <w:r>
        <w:separator/>
      </w:r>
    </w:p>
    <w:p w14:paraId="23766D0B" w14:textId="77777777" w:rsidR="006F0567" w:rsidRDefault="006F0567"/>
  </w:endnote>
  <w:endnote w:type="continuationSeparator" w:id="0">
    <w:p w14:paraId="2BDFFF09" w14:textId="77777777" w:rsidR="006F0567" w:rsidRDefault="006F0567" w:rsidP="008E64A2">
      <w:pPr>
        <w:spacing w:after="0" w:line="240" w:lineRule="auto"/>
      </w:pPr>
      <w:r>
        <w:continuationSeparator/>
      </w:r>
    </w:p>
    <w:p w14:paraId="4B47CEEA" w14:textId="77777777" w:rsidR="006F0567" w:rsidRDefault="006F0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505F8"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EB1E2"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2B3F0" w14:textId="77777777" w:rsidR="006F0567" w:rsidRDefault="006F0567" w:rsidP="008E64A2">
      <w:pPr>
        <w:spacing w:after="0" w:line="240" w:lineRule="auto"/>
      </w:pPr>
      <w:r>
        <w:separator/>
      </w:r>
    </w:p>
    <w:p w14:paraId="656DE5A9" w14:textId="77777777" w:rsidR="006F0567" w:rsidRDefault="006F0567"/>
  </w:footnote>
  <w:footnote w:type="continuationSeparator" w:id="0">
    <w:p w14:paraId="47D89D78" w14:textId="77777777" w:rsidR="006F0567" w:rsidRDefault="006F0567" w:rsidP="008E64A2">
      <w:pPr>
        <w:spacing w:after="0" w:line="240" w:lineRule="auto"/>
      </w:pPr>
      <w:r>
        <w:continuationSeparator/>
      </w:r>
    </w:p>
    <w:p w14:paraId="5C1DF0A4" w14:textId="77777777" w:rsidR="006F0567" w:rsidRDefault="006F05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A2D3B"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727F8070" wp14:editId="206F3EE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112822"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33261942" w14:textId="77777777" w:rsidR="002A5846" w:rsidRDefault="002A58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D1DA5" w14:textId="77777777" w:rsidR="001C18FA" w:rsidRPr="0048254D" w:rsidRDefault="001C18FA" w:rsidP="0048254D">
    <w:pPr>
      <w:pStyle w:val="Header"/>
      <w:ind w:right="45"/>
      <w:rPr>
        <w:rFonts w:ascii="Palatino Linotype" w:hAnsi="Palatino Linotype"/>
        <w:b/>
        <w:sz w:val="20"/>
      </w:rPr>
    </w:pPr>
    <w:bookmarkStart w:id="3"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78972518"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597707F9"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3"/>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66CDD5D9" wp14:editId="0191D82D">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681DB1"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HT6QoDKAQAAfQMAAA4AAAAA&#10;AAAAAAAAAAAALgIAAGRycy9lMm9Eb2MueG1sUEsBAi0AFAAGAAgAAAAhAAxtwwjeAAAACAEAAA8A&#10;AAAAAAAAAAAAAAAAJAQAAGRycy9kb3ducmV2LnhtbFBLBQYAAAAABAAEAPMAAAAvBQ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15:restartNumberingAfterBreak="0">
    <w:nsid w:val="6CBD5F72"/>
    <w:multiLevelType w:val="hybridMultilevel"/>
    <w:tmpl w:val="D4B23638"/>
    <w:lvl w:ilvl="0" w:tplc="E408A00E">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7"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5"/>
  </w:num>
  <w:num w:numId="5">
    <w:abstractNumId w:val="13"/>
  </w:num>
  <w:num w:numId="6">
    <w:abstractNumId w:val="17"/>
  </w:num>
  <w:num w:numId="7">
    <w:abstractNumId w:val="1"/>
  </w:num>
  <w:num w:numId="8">
    <w:abstractNumId w:val="15"/>
  </w:num>
  <w:num w:numId="9">
    <w:abstractNumId w:val="8"/>
  </w:num>
  <w:num w:numId="10">
    <w:abstractNumId w:val="1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
  </w:num>
  <w:num w:numId="14">
    <w:abstractNumId w:val="11"/>
  </w:num>
  <w:num w:numId="15">
    <w:abstractNumId w:val="12"/>
  </w:num>
  <w:num w:numId="16">
    <w:abstractNumId w:val="0"/>
  </w:num>
  <w:num w:numId="17">
    <w:abstractNumId w:val="4"/>
  </w:num>
  <w:num w:numId="18">
    <w:abstractNumId w:val="7"/>
  </w:num>
  <w:num w:numId="19">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394244"/>
    <w:rsid w:val="000061CE"/>
    <w:rsid w:val="00031DD5"/>
    <w:rsid w:val="000333AC"/>
    <w:rsid w:val="000355EA"/>
    <w:rsid w:val="00035C67"/>
    <w:rsid w:val="00056E9C"/>
    <w:rsid w:val="000735BB"/>
    <w:rsid w:val="00075197"/>
    <w:rsid w:val="000831BD"/>
    <w:rsid w:val="000A13A3"/>
    <w:rsid w:val="000A36F0"/>
    <w:rsid w:val="000D5EE8"/>
    <w:rsid w:val="000E2588"/>
    <w:rsid w:val="000E2C60"/>
    <w:rsid w:val="000E7A05"/>
    <w:rsid w:val="000F1812"/>
    <w:rsid w:val="000F66B9"/>
    <w:rsid w:val="0011430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E42C1"/>
    <w:rsid w:val="001F4625"/>
    <w:rsid w:val="002001C5"/>
    <w:rsid w:val="00202D95"/>
    <w:rsid w:val="0022427B"/>
    <w:rsid w:val="002263FF"/>
    <w:rsid w:val="00226E30"/>
    <w:rsid w:val="0023514C"/>
    <w:rsid w:val="00245BDA"/>
    <w:rsid w:val="002663A1"/>
    <w:rsid w:val="00270B5A"/>
    <w:rsid w:val="00287854"/>
    <w:rsid w:val="00290481"/>
    <w:rsid w:val="002A02C2"/>
    <w:rsid w:val="002A0378"/>
    <w:rsid w:val="002A2BCB"/>
    <w:rsid w:val="002A5846"/>
    <w:rsid w:val="002A7ABC"/>
    <w:rsid w:val="002B31FD"/>
    <w:rsid w:val="002B59BA"/>
    <w:rsid w:val="002C57D4"/>
    <w:rsid w:val="002F5F68"/>
    <w:rsid w:val="003037AA"/>
    <w:rsid w:val="00307DF5"/>
    <w:rsid w:val="00312FBF"/>
    <w:rsid w:val="0032467B"/>
    <w:rsid w:val="00325B99"/>
    <w:rsid w:val="00330DE2"/>
    <w:rsid w:val="00332A14"/>
    <w:rsid w:val="00340D1C"/>
    <w:rsid w:val="0034182D"/>
    <w:rsid w:val="00351943"/>
    <w:rsid w:val="003538FA"/>
    <w:rsid w:val="00354410"/>
    <w:rsid w:val="00366DA9"/>
    <w:rsid w:val="003670E2"/>
    <w:rsid w:val="00367C25"/>
    <w:rsid w:val="00376360"/>
    <w:rsid w:val="00376B69"/>
    <w:rsid w:val="003807D8"/>
    <w:rsid w:val="003827AC"/>
    <w:rsid w:val="00392773"/>
    <w:rsid w:val="00394244"/>
    <w:rsid w:val="003C3B3B"/>
    <w:rsid w:val="003D061C"/>
    <w:rsid w:val="003E5BB6"/>
    <w:rsid w:val="003F3A9E"/>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1136D"/>
    <w:rsid w:val="00611480"/>
    <w:rsid w:val="00617741"/>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0567"/>
    <w:rsid w:val="006F160B"/>
    <w:rsid w:val="00701A0F"/>
    <w:rsid w:val="0071335B"/>
    <w:rsid w:val="00716FCB"/>
    <w:rsid w:val="00717FE7"/>
    <w:rsid w:val="00721B39"/>
    <w:rsid w:val="00723972"/>
    <w:rsid w:val="00725FA1"/>
    <w:rsid w:val="00727D5A"/>
    <w:rsid w:val="0073613A"/>
    <w:rsid w:val="0074579B"/>
    <w:rsid w:val="00750180"/>
    <w:rsid w:val="00751F6C"/>
    <w:rsid w:val="007549C7"/>
    <w:rsid w:val="00763D48"/>
    <w:rsid w:val="007706D1"/>
    <w:rsid w:val="007731F4"/>
    <w:rsid w:val="00776DFE"/>
    <w:rsid w:val="00784B9B"/>
    <w:rsid w:val="00787398"/>
    <w:rsid w:val="007A2C38"/>
    <w:rsid w:val="007B2B7A"/>
    <w:rsid w:val="007B716C"/>
    <w:rsid w:val="007E0F04"/>
    <w:rsid w:val="007E5CEF"/>
    <w:rsid w:val="007E6AA6"/>
    <w:rsid w:val="007E6E1C"/>
    <w:rsid w:val="007F0542"/>
    <w:rsid w:val="007F2733"/>
    <w:rsid w:val="00802C6D"/>
    <w:rsid w:val="008036D9"/>
    <w:rsid w:val="008477FA"/>
    <w:rsid w:val="00863036"/>
    <w:rsid w:val="00873823"/>
    <w:rsid w:val="00874DBD"/>
    <w:rsid w:val="00883EAA"/>
    <w:rsid w:val="008841DF"/>
    <w:rsid w:val="008858AA"/>
    <w:rsid w:val="00887B61"/>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A3C41"/>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A3B3C"/>
    <w:rsid w:val="00CC0C2B"/>
    <w:rsid w:val="00CC3DB2"/>
    <w:rsid w:val="00CC7F21"/>
    <w:rsid w:val="00CD3AE9"/>
    <w:rsid w:val="00CE131B"/>
    <w:rsid w:val="00CE242C"/>
    <w:rsid w:val="00CF5425"/>
    <w:rsid w:val="00D13D39"/>
    <w:rsid w:val="00D2296B"/>
    <w:rsid w:val="00D31547"/>
    <w:rsid w:val="00D37209"/>
    <w:rsid w:val="00D51A98"/>
    <w:rsid w:val="00D74358"/>
    <w:rsid w:val="00D75604"/>
    <w:rsid w:val="00D77FAD"/>
    <w:rsid w:val="00D81206"/>
    <w:rsid w:val="00D90DB0"/>
    <w:rsid w:val="00DA0836"/>
    <w:rsid w:val="00DA2631"/>
    <w:rsid w:val="00DD295B"/>
    <w:rsid w:val="00DE2B7D"/>
    <w:rsid w:val="00DF215F"/>
    <w:rsid w:val="00E00922"/>
    <w:rsid w:val="00E05855"/>
    <w:rsid w:val="00E1438C"/>
    <w:rsid w:val="00E22B8E"/>
    <w:rsid w:val="00E45249"/>
    <w:rsid w:val="00E517C5"/>
    <w:rsid w:val="00E56B59"/>
    <w:rsid w:val="00E85AC8"/>
    <w:rsid w:val="00EA7D37"/>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B492B"/>
  <w15:chartTrackingRefBased/>
  <w15:docId w15:val="{4009FD1C-957B-45D3-A556-BEBF0930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resyamk@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eresyamk@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reativecommons.org/licenses/by-nc-sa/4.0/"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DUPAK%20LK%20THERESYAM\Template-2022%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AB235-8026-470C-8B6E-FAC4DF1B9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 Copy</Template>
  <TotalTime>48</TotalTime>
  <Pages>9</Pages>
  <Words>2904</Words>
  <Characters>16558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Theresyam Kabanga</cp:lastModifiedBy>
  <cp:revision>3</cp:revision>
  <cp:lastPrinted>2022-03-12T14:54:00Z</cp:lastPrinted>
  <dcterms:created xsi:type="dcterms:W3CDTF">2025-03-06T05:05:00Z</dcterms:created>
  <dcterms:modified xsi:type="dcterms:W3CDTF">2025-03-06T06:37:00Z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