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3E00E" w14:textId="77777777" w:rsidR="008E64A2" w:rsidRPr="00881980" w:rsidRDefault="00881980" w:rsidP="00727D5A">
      <w:pPr>
        <w:pStyle w:val="Alishlah12title"/>
        <w:rPr>
          <w:lang w:val="en-ID"/>
        </w:rPr>
      </w:pPr>
      <w:bookmarkStart w:id="0" w:name="_Hlk183988600"/>
      <w:bookmarkEnd w:id="0"/>
      <w:r w:rsidRPr="00881980">
        <w:rPr>
          <w:lang w:val="en-ID"/>
        </w:rPr>
        <w:t>Development of Interactive E-LKPD Based on Live-Worksheets for Reading and Viewing Skills</w:t>
      </w:r>
    </w:p>
    <w:p w14:paraId="58872E6F" w14:textId="77777777" w:rsidR="00BE398A" w:rsidRPr="007E6AA6" w:rsidRDefault="00881980" w:rsidP="002C57D4">
      <w:pPr>
        <w:pStyle w:val="Alishlah13authornames"/>
        <w:rPr>
          <w:vertAlign w:val="superscript"/>
          <w:lang w:val="en-GB"/>
        </w:rPr>
      </w:pPr>
      <w:proofErr w:type="spellStart"/>
      <w:r w:rsidRPr="00881980">
        <w:rPr>
          <w:lang w:val="en-ID"/>
        </w:rPr>
        <w:t>Rizka</w:t>
      </w:r>
      <w:proofErr w:type="spellEnd"/>
      <w:r w:rsidRPr="00881980">
        <w:rPr>
          <w:lang w:val="en-ID"/>
        </w:rPr>
        <w:t xml:space="preserve"> </w:t>
      </w:r>
      <w:proofErr w:type="spellStart"/>
      <w:r w:rsidRPr="00881980">
        <w:rPr>
          <w:lang w:val="en-ID"/>
        </w:rPr>
        <w:t>Dwi</w:t>
      </w:r>
      <w:proofErr w:type="spellEnd"/>
      <w:r w:rsidRPr="00881980">
        <w:rPr>
          <w:lang w:val="en-ID"/>
        </w:rPr>
        <w:t xml:space="preserve"> Rahmayani</w:t>
      </w:r>
      <w:r w:rsidRPr="00881980">
        <w:rPr>
          <w:vertAlign w:val="superscript"/>
          <w:lang w:val="en-ID"/>
        </w:rPr>
        <w:t>1</w:t>
      </w:r>
      <w:r w:rsidRPr="00881980">
        <w:rPr>
          <w:lang w:val="en-ID"/>
        </w:rPr>
        <w:t>, Atmazaki</w:t>
      </w:r>
      <w:r w:rsidRPr="00881980">
        <w:rPr>
          <w:vertAlign w:val="superscript"/>
          <w:lang w:val="en-ID"/>
        </w:rPr>
        <w:t>2</w:t>
      </w:r>
    </w:p>
    <w:p w14:paraId="550D3EC0" w14:textId="77777777"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proofErr w:type="spellStart"/>
      <w:r w:rsidR="00881980">
        <w:rPr>
          <w:color w:val="auto"/>
          <w:lang w:val="en-GB"/>
        </w:rPr>
        <w:t>Universitas</w:t>
      </w:r>
      <w:proofErr w:type="spellEnd"/>
      <w:r w:rsidR="00881980">
        <w:rPr>
          <w:color w:val="auto"/>
          <w:lang w:val="en-GB"/>
        </w:rPr>
        <w:t xml:space="preserve"> Negeri Padang</w:t>
      </w:r>
      <w:r w:rsidR="002B31FD" w:rsidRPr="002B31FD">
        <w:rPr>
          <w:color w:val="auto"/>
          <w:lang w:val="en-GB"/>
        </w:rPr>
        <w:t xml:space="preserve">; </w:t>
      </w:r>
      <w:r w:rsidR="00881980">
        <w:rPr>
          <w:color w:val="auto"/>
          <w:lang w:val="en-GB"/>
        </w:rPr>
        <w:t xml:space="preserve">rizkadwirahmayani663@gmail.com </w:t>
      </w:r>
    </w:p>
    <w:p w14:paraId="782D3133" w14:textId="2255E74A" w:rsidR="00B72F3D" w:rsidRPr="00AA50EF" w:rsidRDefault="00B72F3D" w:rsidP="00784B9B">
      <w:pPr>
        <w:pStyle w:val="Alishlah16affiliation"/>
        <w:rPr>
          <w:color w:val="auto"/>
          <w:lang w:val="en-GB"/>
        </w:rPr>
      </w:pPr>
      <w:r>
        <w:rPr>
          <w:color w:val="auto"/>
          <w:vertAlign w:val="superscript"/>
          <w:lang w:val="en-GB"/>
        </w:rPr>
        <w:t>2</w:t>
      </w:r>
      <w:r w:rsidRPr="00A75CB1">
        <w:rPr>
          <w:color w:val="auto"/>
          <w:lang w:val="en-GB"/>
        </w:rPr>
        <w:tab/>
      </w:r>
      <w:proofErr w:type="spellStart"/>
      <w:r w:rsidR="00881980">
        <w:rPr>
          <w:color w:val="auto"/>
          <w:lang w:val="en-GB"/>
        </w:rPr>
        <w:t>Universitas</w:t>
      </w:r>
      <w:proofErr w:type="spellEnd"/>
      <w:r w:rsidR="00881980">
        <w:rPr>
          <w:color w:val="auto"/>
          <w:lang w:val="en-GB"/>
        </w:rPr>
        <w:t xml:space="preserve"> Negeri Padang</w:t>
      </w:r>
      <w:r w:rsidR="002B31FD" w:rsidRPr="002B31FD">
        <w:rPr>
          <w:color w:val="auto"/>
          <w:lang w:val="en-GB"/>
        </w:rPr>
        <w:t xml:space="preserve">; </w:t>
      </w:r>
      <w:r w:rsidR="00AA50EF" w:rsidRPr="00AA50EF">
        <w:rPr>
          <w:bCs/>
          <w:color w:val="auto"/>
          <w:lang w:val="en-ID"/>
        </w:rPr>
        <w:t>atmazaki@fbs.unp.ac.id</w:t>
      </w:r>
    </w:p>
    <w:p w14:paraId="78C56F7B"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71E1E264" w14:textId="77777777" w:rsidTr="0048254D">
        <w:trPr>
          <w:jc w:val="center"/>
        </w:trPr>
        <w:tc>
          <w:tcPr>
            <w:tcW w:w="2787" w:type="dxa"/>
            <w:tcBorders>
              <w:top w:val="double" w:sz="4" w:space="0" w:color="auto"/>
              <w:left w:val="nil"/>
              <w:bottom w:val="single" w:sz="4" w:space="0" w:color="auto"/>
              <w:right w:val="nil"/>
            </w:tcBorders>
          </w:tcPr>
          <w:p w14:paraId="4952A88F"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03195EEE"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7F5B6FED"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358087DD" w14:textId="77777777" w:rsidTr="0048254D">
        <w:trPr>
          <w:trHeight w:val="1268"/>
          <w:jc w:val="center"/>
        </w:trPr>
        <w:tc>
          <w:tcPr>
            <w:tcW w:w="2787" w:type="dxa"/>
            <w:tcBorders>
              <w:top w:val="single" w:sz="4" w:space="0" w:color="auto"/>
              <w:left w:val="nil"/>
              <w:bottom w:val="single" w:sz="4" w:space="0" w:color="auto"/>
              <w:right w:val="nil"/>
            </w:tcBorders>
          </w:tcPr>
          <w:p w14:paraId="01B6FA83"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63B52185" w14:textId="04FD55F4" w:rsidR="002B31FD" w:rsidRDefault="003D24B6" w:rsidP="00290481">
            <w:pPr>
              <w:pStyle w:val="Alishlah18keywords"/>
            </w:pPr>
            <w:bookmarkStart w:id="1" w:name="_GoBack"/>
            <w:r>
              <w:rPr>
                <w:bCs/>
                <w:iCs/>
                <w:lang w:val="en-ID"/>
              </w:rPr>
              <w:t>i</w:t>
            </w:r>
            <w:r w:rsidRPr="003D24B6">
              <w:rPr>
                <w:bCs/>
                <w:iCs/>
                <w:lang w:val="en-ID"/>
              </w:rPr>
              <w:t>nteractive E-LKPD</w:t>
            </w:r>
            <w:r w:rsidR="002B31FD" w:rsidRPr="002B31FD">
              <w:t xml:space="preserve">; </w:t>
            </w:r>
          </w:p>
          <w:p w14:paraId="36D3D26C" w14:textId="14E7C361" w:rsidR="002B31FD" w:rsidRDefault="003D24B6" w:rsidP="00290481">
            <w:pPr>
              <w:pStyle w:val="Alishlah18keywords"/>
            </w:pPr>
            <w:r>
              <w:rPr>
                <w:bCs/>
                <w:iCs/>
                <w:lang w:val="en-ID"/>
              </w:rPr>
              <w:t>l</w:t>
            </w:r>
            <w:r w:rsidRPr="003D24B6">
              <w:rPr>
                <w:bCs/>
                <w:iCs/>
                <w:lang w:val="en-ID"/>
              </w:rPr>
              <w:t>ive-Worksheets</w:t>
            </w:r>
            <w:r w:rsidR="002B31FD" w:rsidRPr="002B31FD">
              <w:t xml:space="preserve">; </w:t>
            </w:r>
          </w:p>
          <w:p w14:paraId="28487431" w14:textId="23DD2B89" w:rsidR="003D24B6" w:rsidRDefault="003D24B6" w:rsidP="00290481">
            <w:pPr>
              <w:pStyle w:val="Alishlah18keywords"/>
              <w:rPr>
                <w:bCs/>
                <w:iCs/>
                <w:lang w:val="en-ID"/>
              </w:rPr>
            </w:pPr>
            <w:r w:rsidRPr="003D24B6">
              <w:rPr>
                <w:bCs/>
                <w:iCs/>
                <w:lang w:val="en-ID"/>
              </w:rPr>
              <w:t>reading skills</w:t>
            </w:r>
            <w:r>
              <w:rPr>
                <w:bCs/>
                <w:iCs/>
                <w:lang w:val="en-ID"/>
              </w:rPr>
              <w:t>;</w:t>
            </w:r>
          </w:p>
          <w:p w14:paraId="76DBDBF7" w14:textId="398E7949" w:rsidR="003D24B6" w:rsidRDefault="003D24B6" w:rsidP="003D24B6">
            <w:pPr>
              <w:rPr>
                <w:rFonts w:ascii="Palatino Linotype" w:hAnsi="Palatino Linotype"/>
                <w:bCs/>
                <w:iCs/>
                <w:sz w:val="18"/>
                <w:lang w:val="en-ID" w:eastAsia="de-DE" w:bidi="en-US"/>
              </w:rPr>
            </w:pPr>
            <w:r w:rsidRPr="003D24B6">
              <w:rPr>
                <w:rFonts w:ascii="Palatino Linotype" w:hAnsi="Palatino Linotype"/>
                <w:bCs/>
                <w:iCs/>
                <w:sz w:val="18"/>
                <w:lang w:val="en-ID" w:eastAsia="de-DE" w:bidi="en-US"/>
              </w:rPr>
              <w:t>viewing skills</w:t>
            </w:r>
            <w:r>
              <w:rPr>
                <w:rFonts w:ascii="Palatino Linotype" w:hAnsi="Palatino Linotype"/>
                <w:bCs/>
                <w:iCs/>
                <w:sz w:val="18"/>
                <w:lang w:val="en-ID" w:eastAsia="de-DE" w:bidi="en-US"/>
              </w:rPr>
              <w:t>;</w:t>
            </w:r>
          </w:p>
          <w:p w14:paraId="29CFADD4" w14:textId="6C8600CB" w:rsidR="003D24B6" w:rsidRPr="003D24B6" w:rsidRDefault="003D24B6" w:rsidP="003D24B6">
            <w:pPr>
              <w:rPr>
                <w:rFonts w:ascii="Palatino Linotype" w:hAnsi="Palatino Linotype"/>
                <w:sz w:val="18"/>
                <w:lang w:eastAsia="de-DE" w:bidi="en-US"/>
              </w:rPr>
            </w:pPr>
            <w:r w:rsidRPr="003D24B6">
              <w:rPr>
                <w:rFonts w:ascii="Palatino Linotype" w:hAnsi="Palatino Linotype"/>
                <w:bCs/>
                <w:iCs/>
                <w:sz w:val="18"/>
                <w:lang w:val="en-ID" w:eastAsia="de-DE" w:bidi="en-US"/>
              </w:rPr>
              <w:t>student engagement</w:t>
            </w:r>
          </w:p>
          <w:bookmarkEnd w:id="1"/>
          <w:p w14:paraId="773C4150" w14:textId="0EFA02C2" w:rsidR="002B31FD" w:rsidRDefault="002B31FD" w:rsidP="00290481">
            <w:pPr>
              <w:pStyle w:val="Alishlah18keywords"/>
            </w:pPr>
            <w:r w:rsidRPr="002B31FD">
              <w:t xml:space="preserve"> </w:t>
            </w:r>
          </w:p>
          <w:p w14:paraId="5DA29039" w14:textId="77777777" w:rsidR="002B31FD" w:rsidRDefault="002B31FD" w:rsidP="00290481">
            <w:pPr>
              <w:pStyle w:val="Alishlah18keywords"/>
            </w:pPr>
          </w:p>
          <w:p w14:paraId="1A4752CA" w14:textId="77777777" w:rsidR="0048254D" w:rsidRPr="0048254D" w:rsidRDefault="0048254D" w:rsidP="003D24B6">
            <w:pPr>
              <w:pStyle w:val="Alishlah18keywords"/>
            </w:pPr>
          </w:p>
        </w:tc>
        <w:tc>
          <w:tcPr>
            <w:tcW w:w="282" w:type="dxa"/>
            <w:vMerge w:val="restart"/>
            <w:tcBorders>
              <w:top w:val="nil"/>
              <w:left w:val="nil"/>
              <w:bottom w:val="nil"/>
              <w:right w:val="nil"/>
            </w:tcBorders>
          </w:tcPr>
          <w:p w14:paraId="3D3FCDA6"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3C130F8" w14:textId="6D84EB88" w:rsidR="0048254D" w:rsidRPr="00E45249" w:rsidRDefault="003D24B6" w:rsidP="00E45249">
            <w:pPr>
              <w:pStyle w:val="Alishlah17abstract"/>
            </w:pPr>
            <w:r w:rsidRPr="003D24B6">
              <w:rPr>
                <w:lang w:val="en-ID"/>
              </w:rPr>
              <w:t>This study aims to develop an interactive Electronic Student Worksheet (E-LKPD) using the Live-Worksheets platform to enhance reading and viewing skills in Indonesian language subjects. The research involves validating the E-LKPD through expert reviews in terms of content, media, and language, as well as assessing its effectiveness based on students' learning outcomes and engagement. The Research and Development (R&amp;D) approach with the 4-D model was employed, utilizing instruments such as validation sheets, practicality questionnaires, test instruments, and student activity observations. The results show that the E-LKPD meets students' needs for interactive and creative learning media while promoting critical thinking skills and digital literacy. Expert validation yielded high scores for content, media, and language, with 90%, 86%, and 86%, respectively. Practicality ratings from teachers and students were 89% for small groups and 91% for large groups, with 91% positive responses. Students' learning outcomes averaged a score of 92, reflecting high comprehension, while their engagement averaged 98%. These findings demonstrate that the E-LKPD developed using the Live-Worksheets platform is effective in enhancing students' learning outcomes and engagement, making it a valuable tool in modern educational settings.</w:t>
            </w:r>
          </w:p>
        </w:tc>
      </w:tr>
      <w:tr w:rsidR="0048254D" w:rsidRPr="0048254D" w14:paraId="12E92902"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1EE90719"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6CC20D71" w14:textId="77777777" w:rsidR="0048254D" w:rsidRPr="006A6719" w:rsidRDefault="0048254D" w:rsidP="00E45249">
            <w:pPr>
              <w:pStyle w:val="Alishlah14history"/>
            </w:pPr>
            <w:r w:rsidRPr="006A6719">
              <w:t xml:space="preserve">Received </w:t>
            </w:r>
            <w:r w:rsidR="00FA43FF" w:rsidRPr="00FA43FF">
              <w:t>2021-08-14</w:t>
            </w:r>
          </w:p>
          <w:p w14:paraId="6B8A8D34"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3D57E61F"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70241231"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32DAE753"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64E6BB32" w14:textId="77777777" w:rsidTr="0048254D">
        <w:trPr>
          <w:trHeight w:val="70"/>
          <w:jc w:val="center"/>
        </w:trPr>
        <w:tc>
          <w:tcPr>
            <w:tcW w:w="2787" w:type="dxa"/>
            <w:vMerge/>
            <w:tcBorders>
              <w:top w:val="single" w:sz="4" w:space="0" w:color="auto"/>
              <w:left w:val="nil"/>
              <w:bottom w:val="single" w:sz="4" w:space="0" w:color="auto"/>
              <w:right w:val="nil"/>
            </w:tcBorders>
          </w:tcPr>
          <w:p w14:paraId="15D6DAA4"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6E8E7FCB"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6BC9941E"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2F442907"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71BE2CFA" wp14:editId="27D06E61">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121F2702" w14:textId="77777777" w:rsidTr="0048254D">
        <w:trPr>
          <w:jc w:val="center"/>
        </w:trPr>
        <w:tc>
          <w:tcPr>
            <w:tcW w:w="8845" w:type="dxa"/>
            <w:gridSpan w:val="3"/>
            <w:tcBorders>
              <w:top w:val="nil"/>
              <w:left w:val="nil"/>
              <w:bottom w:val="double" w:sz="4" w:space="0" w:color="auto"/>
              <w:right w:val="nil"/>
            </w:tcBorders>
          </w:tcPr>
          <w:p w14:paraId="02A85C36" w14:textId="77777777" w:rsidR="0048254D" w:rsidRPr="00E45249" w:rsidRDefault="0048254D" w:rsidP="00E45249">
            <w:pPr>
              <w:pStyle w:val="Alishlah16affiliation"/>
              <w:ind w:left="0" w:firstLine="10"/>
              <w:rPr>
                <w:b/>
                <w:bCs/>
              </w:rPr>
            </w:pPr>
            <w:bookmarkStart w:id="2" w:name="_Hlk97159440"/>
            <w:r w:rsidRPr="00E45249">
              <w:rPr>
                <w:b/>
                <w:bCs/>
              </w:rPr>
              <w:t>Corresponding Author</w:t>
            </w:r>
            <w:bookmarkEnd w:id="2"/>
            <w:r w:rsidRPr="00E45249">
              <w:rPr>
                <w:b/>
                <w:bCs/>
              </w:rPr>
              <w:t>:</w:t>
            </w:r>
          </w:p>
          <w:p w14:paraId="0FE63E70" w14:textId="7CA546E6" w:rsidR="00457015" w:rsidRDefault="00602479" w:rsidP="00E45249">
            <w:pPr>
              <w:pStyle w:val="Alishlah2authorcorrespondence"/>
            </w:pPr>
            <w:r>
              <w:t xml:space="preserve">Rizka </w:t>
            </w:r>
            <w:proofErr w:type="spellStart"/>
            <w:r>
              <w:t>Dwi</w:t>
            </w:r>
            <w:proofErr w:type="spellEnd"/>
            <w:r>
              <w:t xml:space="preserve"> </w:t>
            </w:r>
            <w:proofErr w:type="spellStart"/>
            <w:r>
              <w:t>Rahmayani</w:t>
            </w:r>
            <w:proofErr w:type="spellEnd"/>
          </w:p>
          <w:p w14:paraId="0EF618B9" w14:textId="06DCDBE1" w:rsidR="0048254D" w:rsidRPr="0048254D" w:rsidRDefault="00602479" w:rsidP="00E45249">
            <w:pPr>
              <w:pStyle w:val="Alishlah2authorcorrespondence"/>
            </w:pPr>
            <w:proofErr w:type="spellStart"/>
            <w:r>
              <w:rPr>
                <w:color w:val="auto"/>
                <w:lang w:val="en-GB"/>
              </w:rPr>
              <w:t>Universitas</w:t>
            </w:r>
            <w:proofErr w:type="spellEnd"/>
            <w:r>
              <w:rPr>
                <w:color w:val="auto"/>
                <w:lang w:val="en-GB"/>
              </w:rPr>
              <w:t xml:space="preserve"> Negeri Padang, Indonesia</w:t>
            </w:r>
            <w:r w:rsidR="002B31FD" w:rsidRPr="002B31FD">
              <w:rPr>
                <w:color w:val="auto"/>
                <w:lang w:val="en-GB"/>
              </w:rPr>
              <w:t xml:space="preserve">; </w:t>
            </w:r>
            <w:hyperlink r:id="rId10" w:history="1">
              <w:r w:rsidRPr="003A10BB">
                <w:rPr>
                  <w:rStyle w:val="Hyperlink"/>
                  <w:lang w:val="en-GB"/>
                </w:rPr>
                <w:t>rizkadwirahmayani663@gmail.com</w:t>
              </w:r>
            </w:hyperlink>
            <w:r>
              <w:rPr>
                <w:color w:val="auto"/>
                <w:lang w:val="en-GB"/>
              </w:rPr>
              <w:t xml:space="preserve"> </w:t>
            </w:r>
          </w:p>
        </w:tc>
      </w:tr>
    </w:tbl>
    <w:p w14:paraId="50283B3C" w14:textId="77777777" w:rsidR="008E64A2" w:rsidRPr="00A75CB1" w:rsidRDefault="0048254D" w:rsidP="00A10E86">
      <w:pPr>
        <w:pStyle w:val="Alishlah21heading1"/>
        <w:rPr>
          <w:lang w:val="en-GB"/>
        </w:rPr>
      </w:pPr>
      <w:r w:rsidRPr="00A75CB1">
        <w:rPr>
          <w:lang w:val="en-GB"/>
        </w:rPr>
        <w:t>INTRODUCTION</w:t>
      </w:r>
    </w:p>
    <w:p w14:paraId="1B0D37D3" w14:textId="723C8D64" w:rsidR="00602479" w:rsidRPr="00602479" w:rsidRDefault="00602479" w:rsidP="00602479">
      <w:pPr>
        <w:pStyle w:val="Alishlah31text"/>
        <w:rPr>
          <w:spacing w:val="-2"/>
        </w:rPr>
      </w:pPr>
      <w:r w:rsidRPr="00602479">
        <w:rPr>
          <w:spacing w:val="-2"/>
          <w:lang w:val="pt-BR"/>
        </w:rPr>
        <w:t>Student Worksheets (LKPD) are an effective learning tool to enhance interaction between students and teachers and to help students achieve academic success</w:t>
      </w:r>
      <w:r w:rsidRPr="00602479">
        <w:rPr>
          <w:spacing w:val="-2"/>
        </w:rPr>
        <w:t xml:space="preserve"> </w:t>
      </w:r>
      <w:r w:rsidRPr="00602479">
        <w:rPr>
          <w:spacing w:val="-2"/>
        </w:rPr>
        <w:fldChar w:fldCharType="begin" w:fldLock="1"/>
      </w:r>
      <w:r w:rsidR="00235A98">
        <w:rPr>
          <w:spacing w:val="-2"/>
        </w:rPr>
        <w:instrText>ADDIN CSL_CITATION {"citationItems":[{"id":"ITEM-1","itemData":{"ISSN":"22778616","abstract":"Mathematics learning not only memorizes formulas but understands concepts and is able to improve students' creative thinking abilities. This study aims to design e-student worksheets based on discovery learning models to improve students' creative thinking. This research is a descriptive study with a qualitative approach. The subjects of this study were teachers and eighth grade students of SMP Muhammadiyah I, Sleman. The object of research is creative thinking, discovery learning, and e-student worksheets. Data collection instruments using interview guidelines, questionnaires, and observation guidelines. Data were analyzed using Miles and Huberman data analysis. The results of the study found that Discovery Learning is one of the learning models that can be applied to improve creative thinking skills. This research also resulted in e-student worksheets design that integrates creative thinking skills. These e-student worksheets can be used when the teacher uses discovery learning models. This research can be continued in the implementation and evaluation stages.","author":[{"dropping-particle":"","family":"Istiqomah","given":"Aisyah Nur","non-dropping-particle":"","parse-names":false,"suffix":""},{"dropping-particle":"","family":"Suparman","given":"","non-dropping-particle":"","parse-names":false,"suffix":""}],"container-title":"International Journal of Scientific and Technology Research","id":"ITEM-1","issue":"4","issued":{"date-parts":[["2020"]]},"page":"2579-2584","title":"Design of e-student worksheet for linier equation based on discovery learning to improve creative thinking","type":"article-journal","volume":"9"},"uris":["http://www.mendeley.com/documents/?uuid=f779f7f2-8d62-4632-a10d-00c01dbf7214"]}],"mendeley":{"formattedCitation":"(Istiqomah &amp; Suparman, 2020)","plainTextFormattedCitation":"(Istiqomah &amp; Suparman, 2020)","previouslyFormattedCitation":"(Istiqomah &amp; Suparman, 2020)"},"properties":{"noteIndex":0},"schema":"https://github.com/citation-style-language/schema/raw/master/csl-citation.json"}</w:instrText>
      </w:r>
      <w:r w:rsidRPr="00602479">
        <w:rPr>
          <w:spacing w:val="-2"/>
        </w:rPr>
        <w:fldChar w:fldCharType="separate"/>
      </w:r>
      <w:r w:rsidR="00235A98" w:rsidRPr="00235A98">
        <w:rPr>
          <w:noProof/>
          <w:spacing w:val="-2"/>
        </w:rPr>
        <w:t>(Istiqomah &amp; Suparman, 2020)</w:t>
      </w:r>
      <w:r w:rsidRPr="00602479">
        <w:rPr>
          <w:spacing w:val="-2"/>
        </w:rPr>
        <w:fldChar w:fldCharType="end"/>
      </w:r>
      <w:r w:rsidRPr="00602479">
        <w:rPr>
          <w:spacing w:val="-2"/>
        </w:rPr>
        <w:t xml:space="preserve">. </w:t>
      </w:r>
      <w:r w:rsidRPr="00602479">
        <w:rPr>
          <w:spacing w:val="-2"/>
          <w:lang w:val="pt-BR"/>
        </w:rPr>
        <w:t xml:space="preserve">The LKPD supports independent learning and facilitates material comprehension </w:t>
      </w:r>
      <w:r w:rsidRPr="00602479">
        <w:rPr>
          <w:spacing w:val="-2"/>
        </w:rPr>
        <w:fldChar w:fldCharType="begin" w:fldLock="1"/>
      </w:r>
      <w:r w:rsidR="00235A98">
        <w:rPr>
          <w:spacing w:val="-2"/>
        </w:rPr>
        <w:instrText>ADDIN CSL_CITATION {"citationItems":[{"id":"ITEM-1","itemData":{"DOI":"10.1088/1742-6596/1481/1/012046","ISSN":"17426596","abstract":"This research is motivated by the demands of 2013 curriculum in government regulation of education and culture No. 22 of 2016 which requires the educators to design lesson plans and prepare media which suitable with the characteristics of 21st century learning. 21st century learning is learning that integrates literacy, knowledge, skills and attitudes which encourage students to think critically in problem solving, communicative, creative and collaborative (4C) through religious attitudes, cooperation, mutual cooperation, integrity and nationalism, so that the students will have high-level of thinking skills (HOTS). However, the reality in the field found in the preliminary study, the achievement of learning quality is still far from what is expected, it can be seen from the analysis of the Integrated Science LKPD used by students which is still not optimal in facing the challenges of the 21st century. The aim of this study is to analyze learning media in the development of Integrated Science LKPD with the theme of motion in life using integrated connected type 21st century learning. This research is a descriptive study with a qualitative approach. The sample of this study was the students of Junior High School 1 Lubuk Alung. The data used were primary data from interviews and questionnaires. The results of this study are the LKPD used by the school is still not suitable for the 21st century education character (4C). it can be seen from the science LKPD used by the students has not shown the critical thinking skills in solving problems which help them to improve the ability of higher order thinking skill (HOTS), and it also cannot fully help the students to express their conceptual and practical creative ideas.","author":[{"dropping-particle":"","family":"Marshel","given":"Joviana","non-dropping-particle":"","parse-names":false,"suffix":""},{"dropping-particle":"","family":"Ratnawulan","given":"","non-dropping-particle":"","parse-names":false,"suffix":""}],"container-title":"Journal of Physics: Conference Series","id":"ITEM-1","issue":"1","issued":{"date-parts":[["2020"]]},"title":"Analysis of Students Worksheet (LKPD) integrated science with the theme of the motion in life using integrated connected type 21st century learning","type":"article-journal","volume":"1481"},"uris":["http://www.mendeley.com/documents/?uuid=90cb731b-8d92-45d1-a02a-bde0b59667f2"]}],"mendeley":{"formattedCitation":"(Marshel &amp; Ratnawulan, 2020)","plainTextFormattedCitation":"(Marshel &amp; Ratnawulan, 2020)","previouslyFormattedCitation":"(Marshel &amp; Ratnawulan, 2020)"},"properties":{"noteIndex":0},"schema":"https://github.com/citation-style-language/schema/raw/master/csl-citation.json"}</w:instrText>
      </w:r>
      <w:r w:rsidRPr="00602479">
        <w:rPr>
          <w:spacing w:val="-2"/>
        </w:rPr>
        <w:fldChar w:fldCharType="separate"/>
      </w:r>
      <w:r w:rsidR="00235A98" w:rsidRPr="00235A98">
        <w:rPr>
          <w:noProof/>
          <w:spacing w:val="-2"/>
        </w:rPr>
        <w:t>(Marshel &amp; Ratnawulan, 2020)</w:t>
      </w:r>
      <w:r w:rsidRPr="00602479">
        <w:rPr>
          <w:spacing w:val="-2"/>
        </w:rPr>
        <w:fldChar w:fldCharType="end"/>
      </w:r>
      <w:r w:rsidRPr="00602479">
        <w:rPr>
          <w:spacing w:val="-2"/>
        </w:rPr>
        <w:t xml:space="preserve">. </w:t>
      </w:r>
    </w:p>
    <w:p w14:paraId="65235A63" w14:textId="163D926F" w:rsidR="00602479" w:rsidRPr="00602479" w:rsidRDefault="00602479" w:rsidP="00602479">
      <w:pPr>
        <w:pStyle w:val="Alishlah31text"/>
        <w:rPr>
          <w:spacing w:val="-2"/>
        </w:rPr>
      </w:pPr>
      <w:r w:rsidRPr="00602479">
        <w:rPr>
          <w:spacing w:val="-2"/>
          <w:lang w:val="pt-BR"/>
        </w:rPr>
        <w:t>Conventional Student Worksheets (LKPD) have long been utilized in education but often encounter challenges such as less engaging designs and monotonous materials, which hinder effective learning. Conventional LKPDs also fail to fully address the diverse learning needs of students</w:t>
      </w:r>
      <w:r w:rsidRPr="00602479">
        <w:rPr>
          <w:spacing w:val="-2"/>
        </w:rPr>
        <w:t xml:space="preserve"> </w:t>
      </w:r>
      <w:r w:rsidRPr="00602479">
        <w:rPr>
          <w:spacing w:val="-2"/>
        </w:rPr>
        <w:fldChar w:fldCharType="begin" w:fldLock="1"/>
      </w:r>
      <w:r w:rsidR="00235A98">
        <w:rPr>
          <w:spacing w:val="-2"/>
        </w:rPr>
        <w:instrText>ADDIN CSL_CITATION {"citationItems":[{"id":"ITEM-1","itemData":{"author":[{"dropping-particle":"","family":"Prastowo","given":"Andi","non-dropping-particle":"","parse-names":false,"suffix":""}],"editor":[{"dropping-particle":"","family":"Wijaya","given":"Desy","non-dropping-particle":"","parse-names":false,"suffix":""}],"id":"ITEM-1","issued":{"date-parts":[["2013"]]},"publisher":"Diva Press","publisher-place":"Yogyakarta","title":"Panduan kreatif membuat bahan ajar inovatif: menciptakan metode pembelajaran yang menarik dan menyenangkan","type":"book"},"uris":["http://www.mendeley.com/documents/?uuid=1443d6ad-d81d-4138-9109-a9f75e62f139"]}],"mendeley":{"formattedCitation":"(Prastowo, 2013)","plainTextFormattedCitation":"(Prastowo, 2013)","previouslyFormattedCitation":"(Prastowo, 2013)"},"properties":{"noteIndex":0},"schema":"https://github.com/citation-style-language/schema/raw/master/csl-citation.json"}</w:instrText>
      </w:r>
      <w:r w:rsidRPr="00602479">
        <w:rPr>
          <w:spacing w:val="-2"/>
        </w:rPr>
        <w:fldChar w:fldCharType="separate"/>
      </w:r>
      <w:r w:rsidR="00235A98" w:rsidRPr="00235A98">
        <w:rPr>
          <w:noProof/>
          <w:spacing w:val="-2"/>
        </w:rPr>
        <w:t>(Prastowo, 2013)</w:t>
      </w:r>
      <w:r w:rsidRPr="00602479">
        <w:rPr>
          <w:spacing w:val="-2"/>
        </w:rPr>
        <w:fldChar w:fldCharType="end"/>
      </w:r>
      <w:r w:rsidRPr="00602479">
        <w:rPr>
          <w:spacing w:val="-2"/>
        </w:rPr>
        <w:t xml:space="preserve">. </w:t>
      </w:r>
      <w:r w:rsidRPr="00602479">
        <w:rPr>
          <w:spacing w:val="-2"/>
          <w:lang w:val="pt-BR"/>
        </w:rPr>
        <w:t xml:space="preserve">These challenges are further exacerbated by the demands of HOTS-based (Higher Order Thinking Skills) learning, which requires more innovative and interactive learning media </w:t>
      </w:r>
      <w:r w:rsidRPr="00602479">
        <w:rPr>
          <w:spacing w:val="-2"/>
        </w:rPr>
        <w:fldChar w:fldCharType="begin" w:fldLock="1"/>
      </w:r>
      <w:r w:rsidR="00235A98">
        <w:rPr>
          <w:spacing w:val="-2"/>
        </w:rPr>
        <w:instrText>ADDIN CSL_CITATION {"citationItems":[{"id":"ITEM-1","itemData":{"DOI":"10.1088/1742-6596/1742/1/012019","ISSN":"17426596","abstract":"This study aims to determine the effectiveness of Student Worksheet (LKPD) based on 4'Cs skills and its effect on improving higher-order thinking skills of class VIII SMPN 4 Pekanbaru. The design used in this study was pre-experimental with the Static Group Comparison design. The data analysis technique was performed using statistical t-test. The results showed that this LKPD was declared effective as a learning innovation based on indicators of higher-order thinking skills. The effectiveness of the LKPD based on 4'Cs skills is proven to be influential in improving higher-order thinking skills based on the acquisition of results using the difference test.","author":[{"dropping-particle":"","family":"Yuanita","given":"P.","non-dropping-particle":"","parse-names":false,"suffix":""},{"dropping-particle":"","family":"Maimunah","given":"","non-dropping-particle":"","parse-names":false,"suffix":""},{"dropping-particle":"","family":"Arnellis","given":"","non-dropping-particle":"","parse-names":false,"suffix":""}],"container-title":"Journal of Physics: Conference Series","id":"ITEM-1","issue":"1","issued":{"date-parts":[["2021"]]},"title":"The Effectiveness of Student Worksheet Based on 4'Cs Skills to Improve Higher Order Thinking Skills Students' SMP Pekanbaru","type":"article-journal","volume":"1742"},"uris":["http://www.mendeley.com/documents/?uuid=bcca7ed4-38b8-47b0-aa3e-92b28b6a387b"]}],"mendeley":{"formattedCitation":"(Yuanita et al., 2021)","plainTextFormattedCitation":"(Yuanita et al., 2021)","previouslyFormattedCitation":"(Yuanita et al., 2021)"},"properties":{"noteIndex":0},"schema":"https://github.com/citation-style-language/schema/raw/master/csl-citation.json"}</w:instrText>
      </w:r>
      <w:r w:rsidRPr="00602479">
        <w:rPr>
          <w:spacing w:val="-2"/>
        </w:rPr>
        <w:fldChar w:fldCharType="separate"/>
      </w:r>
      <w:r w:rsidR="00235A98" w:rsidRPr="00235A98">
        <w:rPr>
          <w:noProof/>
          <w:spacing w:val="-2"/>
        </w:rPr>
        <w:t>(Yuanita et al., 2021)</w:t>
      </w:r>
      <w:r w:rsidRPr="00602479">
        <w:rPr>
          <w:spacing w:val="-2"/>
        </w:rPr>
        <w:fldChar w:fldCharType="end"/>
      </w:r>
      <w:r w:rsidRPr="00602479">
        <w:rPr>
          <w:spacing w:val="-2"/>
        </w:rPr>
        <w:t xml:space="preserve">. </w:t>
      </w:r>
      <w:r w:rsidRPr="00602479">
        <w:rPr>
          <w:bCs/>
          <w:spacing w:val="-2"/>
          <w:lang w:val="pt-BR"/>
        </w:rPr>
        <w:t>With advancements in technology, solutions to these challenges have emerged in the form of Electronic Student Worksheets (E-LKPD), enabling more interactive and flexible learning experiences.</w:t>
      </w:r>
    </w:p>
    <w:p w14:paraId="184F85C6" w14:textId="6E411792" w:rsidR="00602479" w:rsidRPr="00602479" w:rsidRDefault="00602479" w:rsidP="00602479">
      <w:pPr>
        <w:pStyle w:val="Alishlah31text"/>
        <w:rPr>
          <w:spacing w:val="-2"/>
          <w:lang w:val="pt-BR"/>
        </w:rPr>
      </w:pPr>
      <w:r w:rsidRPr="00602479">
        <w:rPr>
          <w:spacing w:val="-2"/>
          <w:lang w:val="pt-BR"/>
        </w:rPr>
        <w:t xml:space="preserve">The advancement of information and communication technology offers a solution to the limitations of conventional student worksheets (LKPD) through the development of Electronic Student Worksheets (E-LKPD). E-LKPD supports 21st-century learning that is interactive and flexible </w:t>
      </w:r>
      <w:r w:rsidRPr="00602479">
        <w:rPr>
          <w:spacing w:val="-2"/>
        </w:rPr>
        <w:fldChar w:fldCharType="begin" w:fldLock="1"/>
      </w:r>
      <w:r w:rsidR="00235A98">
        <w:rPr>
          <w:spacing w:val="-2"/>
        </w:rPr>
        <w:instrText>ADDIN CSL_CITATION {"citationItems":[{"id":"ITEM-1","itemData":{"DOI":"10.18178/ijiet.2024.14.1.2034","ISSN":"20103689","abstract":"The aim of this research is to determine the feasibility, responses, and student learning outcomes of e-LKPD (Lembar Kerja Peserta Didik, i.e., Student Worksheets), by using the Culture-Based Integrated Learning Model (MPTBB) on buffer solution material. The research method uses the ADDIE development model which consists of Analysis, Design, Development, Implementation, and Evaluation. The research subjects were determined using purposive sampling with a total of 12 students in Class XI Natural Science 5 (Class XI IPA 5) for small group trials, and 31 students in Class XI IPA 6 for large group trials. The results showed that the developed electronic LKPD was included in the very feasible category with a score of 4.92 on the media aspect and 4.69 on the material aspect. Student responses to the developed LKPD were in the “very good” category with the content quality aspect obtained a score of 4.73; display aspect with a score of 4.70; the usefulness aspect gets a score of 4.70; and on the user aspect a score of 4.75. After using the e-LKPD with a MPTBB in the learning process of buffer solution material, it was found that there was an increase in student learning outcomes with an N-gain score of 0.54 in the medium category. So that this electronic LKPD can be used for learning media on buffer solution material. This e-LKPD is very interesting because it integrates an integrated learning model based on local culture in chemistry learning.","author":[{"dropping-particle":"","family":"Alexon","given":"","non-dropping-particle":"","parse-names":false,"suffix":""},{"dropping-particle":"","family":"Handayani","given":"Dewi","non-dropping-particle":"","parse-names":false,"suffix":""}],"container-title":"International Journal of Information and Education Technology","id":"ITEM-1","issue":"1","issued":{"date-parts":[["2024"]]},"page":"141-150","title":"The Development of e-LKPD with a Culture-Based Integrated Learning Model (MPTBB) to Improve Student Learning Outcomes on Buffer Solution Material","type":"article-journal","volume":"14"},"uris":["http://www.mendeley.com/documents/?uuid=e7a21bc6-3690-4b01-9bed-4289ed845912"]}],"mendeley":{"formattedCitation":"(Alexon &amp; Handayani, 2024)","plainTextFormattedCitation":"(Alexon &amp; Handayani, 2024)","previouslyFormattedCitation":"(Alexon &amp; Handayani, 2024)"},"properties":{"noteIndex":0},"schema":"https://github.com/citation-style-language/schema/raw/master/csl-citation.json"}</w:instrText>
      </w:r>
      <w:r w:rsidRPr="00602479">
        <w:rPr>
          <w:spacing w:val="-2"/>
        </w:rPr>
        <w:fldChar w:fldCharType="separate"/>
      </w:r>
      <w:r w:rsidR="00235A98" w:rsidRPr="00235A98">
        <w:rPr>
          <w:noProof/>
          <w:spacing w:val="-2"/>
        </w:rPr>
        <w:t>(Alexon &amp; Handayani, 2024)</w:t>
      </w:r>
      <w:r w:rsidRPr="00602479">
        <w:rPr>
          <w:spacing w:val="-2"/>
        </w:rPr>
        <w:fldChar w:fldCharType="end"/>
      </w:r>
      <w:r w:rsidRPr="00602479">
        <w:rPr>
          <w:spacing w:val="-2"/>
          <w:lang w:val="pt-BR"/>
        </w:rPr>
        <w:t xml:space="preserve">. Furthermore, E-LKPD aligns with the principles of the Independent Curriculum </w:t>
      </w:r>
      <w:r w:rsidRPr="00602479">
        <w:rPr>
          <w:spacing w:val="-2"/>
        </w:rPr>
        <w:fldChar w:fldCharType="begin" w:fldLock="1"/>
      </w:r>
      <w:r w:rsidR="00F33DAD">
        <w:rPr>
          <w:spacing w:val="-2"/>
        </w:rPr>
        <w:instrText>ADDIN CSL_CITATION {"citationItems":[{"id":"ITEM-1","itemData":{"DOI":"10.55549/epstem.1521959","ISBN":"9786256959385","ISSN":"26023199","abstract":"Technology integration has become essential in the rapidly evolving landscape of education of the 21st century. Moreover, the aftermath of the Covid-19 pandemic has accelerated the adoption of digital tools in learning. This article explores the development of interactive e-worksheets in mathematics education using the Wizer.me platform. In Indonesia, the Merdeka Belajar curriculum emphasises digital technology as a fundamental aspect of addressing accessibility, quality, and equality in education. The developed e-worksheets are designed to enhance the traditional worksheet experience by transforming it into an interactive, engaging, and contemporary format. The advantages include cost savings, environmental friendliness, and combining multimedia elements such as videos and animations to boost student motivation. The study investigates the necessity of digitally accessible learning activities, aligning with the demands of future educational needs. Focusing on fractions as a challenging topic for students, this study uses the 4D model (Define, Design, Develop, Disseminate) as the Research and Development (R&amp;amp;D) model. The Wizer.me platform is employed for its user-friendly interface, varied question types, and integrated Google Classroom. The validation process involves expert judgment from mathematics educators and practical testing among junior high school students. The findings indicate that the developed interactive e-worksheets are valid and practical, receiving positive student responses during the limited trial. The article reveals the importance of innovative learning materials and suggests that teachers leverage technology to create engaging and accessible content, fostering a more dynamic learning environment. The study recommends the widespread adoption of interactive e-worksheets to enhance students' motivation and comprehension, particularly in challenging mathematical concepts like fractions.","author":[{"dropping-particle":"","family":"Sari","given":"Riska Novia","non-dropping-particle":"","parse-names":false,"suffix":""},{"dropping-particle":"","family":"Rosjanuardi","given":"Rizky","non-dropping-particle":"","parse-names":false,"suffix":""},{"dropping-particle":"","family":"Herman","given":"Tatang","non-dropping-particle":"","parse-names":false,"suffix":""},{"dropping-particle":"","family":"Isharyadi","given":"Ratri","non-dropping-particle":"","parse-names":false,"suffix":""},{"dropping-particle":"","family":"Balkist","given":"Pujia Siti","non-dropping-particle":"","parse-names":false,"suffix":""}],"container-title":"The Eurasia Proceedings of Science Technology Engineering and Mathematics","id":"ITEM-1","issued":{"date-parts":[["2024"]]},"page":"317-325","title":"Development of Mathematics Interactive E-Worksheet","type":"article-journal","volume":"28"},"uris":["http://www.mendeley.com/documents/?uuid=f799fb6c-2f42-4389-b094-27ffa8b85d56"]}],"mendeley":{"formattedCitation":"(R. N. Sari et al., 2024)","plainTextFormattedCitation":"(R. N. Sari et al., 2024)","previouslyFormattedCitation":"(R. N. Sari et al., 2024)"},"properties":{"noteIndex":0},"schema":"https://github.com/citation-style-language/schema/raw/master/csl-citation.json"}</w:instrText>
      </w:r>
      <w:r w:rsidRPr="00602479">
        <w:rPr>
          <w:spacing w:val="-2"/>
        </w:rPr>
        <w:fldChar w:fldCharType="separate"/>
      </w:r>
      <w:r w:rsidR="00B53C20" w:rsidRPr="00B53C20">
        <w:rPr>
          <w:noProof/>
          <w:spacing w:val="-2"/>
        </w:rPr>
        <w:t>(R. N. Sari et al., 2024)</w:t>
      </w:r>
      <w:r w:rsidRPr="00602479">
        <w:rPr>
          <w:spacing w:val="-2"/>
        </w:rPr>
        <w:fldChar w:fldCharType="end"/>
      </w:r>
      <w:r w:rsidRPr="00602479">
        <w:rPr>
          <w:spacing w:val="-2"/>
        </w:rPr>
        <w:t xml:space="preserve"> </w:t>
      </w:r>
      <w:r w:rsidRPr="00602479">
        <w:rPr>
          <w:spacing w:val="-2"/>
          <w:lang w:val="pt-BR"/>
        </w:rPr>
        <w:t xml:space="preserve">which emphasizes the importance of innovative learning tailored to students' needs. This technology enhances the efficiency, engagement, and accessibility of learning anywhere. However, E-LKPD is still limited in some schools, making innovation in technology-based learning media essential to boost student motivation and reduce the environmental impact of paper-based teaching materials </w:t>
      </w:r>
      <w:r w:rsidRPr="00602479">
        <w:rPr>
          <w:spacing w:val="-2"/>
        </w:rPr>
        <w:fldChar w:fldCharType="begin" w:fldLock="1"/>
      </w:r>
      <w:r w:rsidR="00235A98">
        <w:rPr>
          <w:spacing w:val="-2"/>
        </w:rPr>
        <w:instrText>ADDIN CSL_CITATION {"citationItems":[{"id":"ITEM-1","itemData":{"DOI":"10.18178/ijiet.2024.14.7.2121","ISSN":"20103689","abstract":"In the learning process, the learning objectives can be achieved if students are actively engaged in the learning activities. The level of student engagement in learning can be observed through their participation in expressing opinions, taking responsibility, and involvement in group learning. Therefore, it is essential to have teaching materials that can make students actively participate, serve as tools in the learning process, and be used as learning resources. One of these tools is the e-student worksheet. However, the e-student worksheets available in schools often focus more on questions and problem-solving without explaining how the answers to those questions are obtained. Hence, there is a need for the development of e-student worksheets aimed at understanding the stages involved in creating problem-based learning-based on the topic of dynamic fluids for grade XI students in high school. This development is intended to determine the suitability of the e-student worksheet for use as teaching material and to assess the students’ response to problem-based learning-based e-student worksheets. This research was conducted at SMA N 1 Lubuk Sikaping, with grade XI students as the research subjects. The research method used is based on the Analysis Design Development Implementation Evaluation (ADDIE) model of development. The instruments used for the research include validation sheets and questionnaires. Based on data analysis, it can be concluded that the quality of the developed e-student worksheet fits within the “valid” category, making it suitable for use with a rating of 0.88 from the experts. The response from teachers showed a 94% acceptance rate, and the response from students showed a 90% acceptance rate, both categorized as “very practical.” Both components received average scores exceeding the acceptable threshold, indicating that the developed e-student worksheet can be used as a reference in fulfilling teaching materials.","author":[{"dropping-particle":"","family":"Nenggala","given":"Monadia P.","non-dropping-particle":"","parse-names":false,"suffix":""},{"dropping-particle":"","family":"Razi","given":"Pakhrur","non-dropping-particle":"","parse-names":false,"suffix":""},{"dropping-particle":"","family":"Hidayati","given":"","non-dropping-particle":"","parse-names":false,"suffix":""},{"dropping-particle":"","family":"Sari","given":"Silvi Y.","non-dropping-particle":"","parse-names":false,"suffix":""}],"container-title":"International Journal of Information and Education Technology","id":"ITEM-1","issue":"7","issued":{"date-parts":[["2024"]]},"page":"945-954","title":"Electronic Student Worksheet for Solving Problems in Physics Material Based on Problem-Based Learning","type":"article-journal","volume":"14"},"uris":["http://www.mendeley.com/documents/?uuid=7db067de-e785-43e7-a78b-7370465e2792"]}],"mendeley":{"formattedCitation":"(Nenggala et al., 2024)","plainTextFormattedCitation":"(Nenggala et al., 2024)","previouslyFormattedCitation":"(Nenggala et al., 2024)"},"properties":{"noteIndex":0},"schema":"https://github.com/citation-style-language/schema/raw/master/csl-citation.json"}</w:instrText>
      </w:r>
      <w:r w:rsidRPr="00602479">
        <w:rPr>
          <w:spacing w:val="-2"/>
        </w:rPr>
        <w:fldChar w:fldCharType="separate"/>
      </w:r>
      <w:r w:rsidR="00235A98" w:rsidRPr="00235A98">
        <w:rPr>
          <w:noProof/>
          <w:spacing w:val="-2"/>
        </w:rPr>
        <w:t>(Nenggala et al., 2024)</w:t>
      </w:r>
      <w:r w:rsidRPr="00602479">
        <w:rPr>
          <w:spacing w:val="-2"/>
        </w:rPr>
        <w:fldChar w:fldCharType="end"/>
      </w:r>
      <w:r w:rsidRPr="00602479">
        <w:rPr>
          <w:spacing w:val="-2"/>
        </w:rPr>
        <w:t xml:space="preserve">. </w:t>
      </w:r>
    </w:p>
    <w:p w14:paraId="3DCBAF6F" w14:textId="3803D725" w:rsidR="00602479" w:rsidRPr="00602479" w:rsidRDefault="00602479" w:rsidP="00602479">
      <w:pPr>
        <w:pStyle w:val="Alishlah31text"/>
        <w:rPr>
          <w:spacing w:val="-2"/>
        </w:rPr>
      </w:pPr>
      <w:bookmarkStart w:id="3" w:name="_Hlk182765119"/>
      <w:r w:rsidRPr="00602479">
        <w:rPr>
          <w:bCs/>
          <w:spacing w:val="-2"/>
          <w:lang w:val="pt-BR"/>
        </w:rPr>
        <w:t xml:space="preserve">In the context of the Kurikulum Merdeka, reading and viewing skills are highly significant, particularly in the Indonesian language subject. These skills encompass not only the comprehension of information but also the ability to analyze messages across various media. Therefore, the E-LKPD emerges as an innovative tool that leverages digital technology. By integrating images, multimodal texts, and other digital media, E-LKPD offers a more engaging and effective learning experience compared to conventional worksheets </w:t>
      </w:r>
      <w:r w:rsidRPr="00602479">
        <w:rPr>
          <w:spacing w:val="-2"/>
        </w:rPr>
        <w:fldChar w:fldCharType="begin" w:fldLock="1"/>
      </w:r>
      <w:r w:rsidR="00235A98">
        <w:rPr>
          <w:spacing w:val="-2"/>
        </w:rPr>
        <w:instrText>ADDIN CSL_CITATION {"citationItems":[{"id":"ITEM-1","itemData":{"DOI":"10.3390/educsci14091010","ISSN":"22277102","abstract":"With an increased number of multimodal texts being read, viewed, or designed by young adolescents ages 10–15 years, classroom instruction requires a focus on current research related to multimodal pedagogy. This integrative literature review sought to determine how instruction based on multimodality has been implemented in middle school classrooms. Educational databases were searched to locate empirical quantitative and qualitative studies describing instruction focusing on reading, viewing, or designing multimodal texts. The authors reviewed 37 research studies published between 2013 and 2023 to update the MLER Research Agenda. An analysis of the studies revealed three themes related to multimodal pedagogy: promoting language and literacy development; enhancing content learning; and providing opportunities for empowerment, personal expression, and identity development. Three gaps in the literature were also noted: no studies were conducted in mathematics classrooms, few studies examined multimodal pedagogy and students with learning or language differences, and few studies investigated the impact of multimodal pedagogy on students’ learning. Based on our findings, we conclude with a series of questions for a research agenda.","author":[{"dropping-particle":"","family":"Linder","given":"Roberta","non-dropping-particle":"","parse-names":false,"suffix":""},{"dropping-particle":"","family":"Falk-Ross","given":"Francine","non-dropping-particle":"","parse-names":false,"suffix":""}],"container-title":"Education Sciences","id":"ITEM-1","issue":"9","issued":{"date-parts":[["2024"]]},"title":"Multimodal Resources and Approaches for Teaching Young Adolescents: A Review of the Literature","type":"article-journal","volume":"14"},"uris":["http://www.mendeley.com/documents/?uuid=6c9fb38f-091e-4524-b9cd-0d37577b16b9"]}],"mendeley":{"formattedCitation":"(Linder &amp; Falk-Ross, 2024)","plainTextFormattedCitation":"(Linder &amp; Falk-Ross, 2024)","previouslyFormattedCitation":"(Linder &amp; Falk-Ross, 2024)"},"properties":{"noteIndex":0},"schema":"https://github.com/citation-style-language/schema/raw/master/csl-citation.json"}</w:instrText>
      </w:r>
      <w:r w:rsidRPr="00602479">
        <w:rPr>
          <w:spacing w:val="-2"/>
        </w:rPr>
        <w:fldChar w:fldCharType="separate"/>
      </w:r>
      <w:r w:rsidR="00235A98" w:rsidRPr="00235A98">
        <w:rPr>
          <w:noProof/>
          <w:spacing w:val="-2"/>
        </w:rPr>
        <w:t>(Linder &amp; Falk-Ross, 2024)</w:t>
      </w:r>
      <w:r w:rsidRPr="00602479">
        <w:rPr>
          <w:spacing w:val="-2"/>
        </w:rPr>
        <w:fldChar w:fldCharType="end"/>
      </w:r>
      <w:bookmarkEnd w:id="3"/>
      <w:r w:rsidRPr="00602479">
        <w:rPr>
          <w:spacing w:val="-2"/>
          <w:lang w:val="en-ID"/>
        </w:rPr>
        <w:t xml:space="preserve">. </w:t>
      </w:r>
      <w:r w:rsidRPr="00602479">
        <w:rPr>
          <w:spacing w:val="-2"/>
          <w:lang w:val="pt-BR"/>
        </w:rPr>
        <w:t xml:space="preserve">This E-LKPD facilitates interaction between teachers and students, enhances students' interest in interactive learning, and supports teachers in monitoring students' participation </w:t>
      </w:r>
      <w:r w:rsidRPr="00602479">
        <w:rPr>
          <w:spacing w:val="-2"/>
        </w:rPr>
        <w:fldChar w:fldCharType="begin" w:fldLock="1"/>
      </w:r>
      <w:r w:rsidR="00235A98">
        <w:rPr>
          <w:spacing w:val="-2"/>
        </w:rPr>
        <w:instrText>ADDIN CSL_CITATION {"citationItems":[{"id":"ITEM-1","itemData":{"DOI":"10.18848/1835-9795/CGP/v18i01/113-133","ISSN":"18359795","abstract":"The implementation of seamless learning remains a relatively novel concept within the context of higher education. Due to its close relationship with technology usage, digital literacy is no longer an unfamiliar pedagogy in the era of technological advancements. The objective of this study is to determine the relationship between digital literacy and engagement in the achievement of seamless learning. This is qualitative research that derives its conclusions through the use of average calculations. One hundred undergraduates enrolled at Yogyakarta State University served as research participants. Documentation and surveys are utilized to collect data, which is subsequently calculated and analyzed by the standard scale for the indicators employed. The results indicate that a correlation exists between digital literacy and student engagement in seamless learning, proved by the AVE within the range of 2.01 to 4.00. This indicates that the correlation is both adequate and significant. Nevertheless, the analysis revealed that digital literacy and student involvement did not always diminish the visibility of knowledge mastery. In group B, for instance, the mean scores for both initial variables exceeded 3.00 (2.93 for digital literacy and 2.68 for student involvement), whereas the average score for knowledge mastery was also above 3.00 (3.11).","author":[{"dropping-particle":"","family":"Kristanto","given":"Wisnu","non-dropping-particle":"","parse-names":false,"suffix":""},{"dropping-particle":"","family":"Harun","given":"","non-dropping-particle":"","parse-names":false,"suffix":""},{"dropping-particle":"","family":"Syamsudin","given":"Amir","non-dropping-particle":"","parse-names":false,"suffix":""},{"dropping-particle":"","family":"Hendrowibowo","given":"Lorensius","non-dropping-particle":"","parse-names":false,"suffix":""}],"container-title":"Ubiquitous Learning","id":"ITEM-1","issue":"1","issued":{"date-parts":[["2025"]]},"page":"113-133","title":"Student Engagement and Digital Literacy in Knowledge Acquisition in Seamless Learning","type":"article-journal","volume":"18"},"uris":["http://www.mendeley.com/documents/?uuid=2041273f-1915-4c2e-9631-40fbc7bfab94"]}],"mendeley":{"formattedCitation":"(Kristanto et al., 2025)","plainTextFormattedCitation":"(Kristanto et al., 2025)","previouslyFormattedCitation":"(Kristanto et al., 2025)"},"properties":{"noteIndex":0},"schema":"https://github.com/citation-style-language/schema/raw/master/csl-citation.json"}</w:instrText>
      </w:r>
      <w:r w:rsidRPr="00602479">
        <w:rPr>
          <w:spacing w:val="-2"/>
        </w:rPr>
        <w:fldChar w:fldCharType="separate"/>
      </w:r>
      <w:r w:rsidR="00235A98" w:rsidRPr="00235A98">
        <w:rPr>
          <w:noProof/>
          <w:spacing w:val="-2"/>
        </w:rPr>
        <w:t>(Kristanto et al., 2025)</w:t>
      </w:r>
      <w:r w:rsidRPr="00602479">
        <w:rPr>
          <w:spacing w:val="-2"/>
        </w:rPr>
        <w:fldChar w:fldCharType="end"/>
      </w:r>
      <w:r w:rsidRPr="00602479">
        <w:rPr>
          <w:spacing w:val="-2"/>
        </w:rPr>
        <w:t>.</w:t>
      </w:r>
    </w:p>
    <w:p w14:paraId="4A15F922" w14:textId="7FED5AEE" w:rsidR="00602479" w:rsidRPr="00602479" w:rsidRDefault="00602479" w:rsidP="00602479">
      <w:pPr>
        <w:pStyle w:val="Alishlah31text"/>
        <w:rPr>
          <w:spacing w:val="-2"/>
          <w:lang w:val="pt-BR"/>
        </w:rPr>
      </w:pPr>
      <w:r w:rsidRPr="00602479">
        <w:rPr>
          <w:spacing w:val="-2"/>
          <w:lang w:val="pt-BR"/>
        </w:rPr>
        <w:t xml:space="preserve">One platform that supports the development of E-LKPD is Live-Worksheets. According to </w:t>
      </w:r>
      <w:r w:rsidRPr="00602479">
        <w:rPr>
          <w:spacing w:val="-2"/>
          <w:lang w:val="pt-BR"/>
        </w:rPr>
        <w:fldChar w:fldCharType="begin" w:fldLock="1"/>
      </w:r>
      <w:r w:rsidR="00235A98">
        <w:rPr>
          <w:spacing w:val="-2"/>
          <w:lang w:val="pt-BR"/>
        </w:rPr>
        <w:instrText>ADDIN CSL_CITATION {"citationItems":[{"id":"ITEM-1","itemData":{"DOI":"10.17605/OSF.IO/WPXMA","ISBN":"9786233650601","abstract":"Seiring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niastuti","given":"","non-dropping-particle":"","parse-names":false,"suffix":""},{"dropping-particle":"","family":"Miftakhuddin","given":"","non-dropping-particle":"","parse-names":false,"suffix":""},{"dropping-particle":"","family":"Khoiron","given":"Muhammad","non-dropping-particle":"","parse-names":false,"suffix":""}],"container-title":"Media Pembelajaran untuk Generasi Milenial","id":"ITEM-1","issue":"April","issued":{"date-parts":[["2021"]]},"number-of-pages":"1-121","title":"Media pembelajaran untuk generasi milenial Tinjauan Teoretis dan Pedoman Praktis","type":"book"},"uris":["http://www.mendeley.com/documents/?uuid=e0493a07-3e1b-40db-a7c9-4f391fcc6ccf"]}],"mendeley":{"formattedCitation":"(Yuniastuti et al., 2021)","manualFormatting":"Yuniastuti et al., (2021)","plainTextFormattedCitation":"(Yuniastuti et al., 2021)","previouslyFormattedCitation":"(Yuniastuti et al., 2021)"},"properties":{"noteIndex":0},"schema":"https://github.com/citation-style-language/schema/raw/master/csl-citation.json"}</w:instrText>
      </w:r>
      <w:r w:rsidRPr="00602479">
        <w:rPr>
          <w:spacing w:val="-2"/>
          <w:lang w:val="pt-BR"/>
        </w:rPr>
        <w:fldChar w:fldCharType="separate"/>
      </w:r>
      <w:r w:rsidRPr="00602479">
        <w:rPr>
          <w:noProof/>
          <w:spacing w:val="-2"/>
          <w:lang w:val="pt-BR"/>
        </w:rPr>
        <w:t>Yuniastuti et al., (2021)</w:t>
      </w:r>
      <w:r w:rsidRPr="00602479">
        <w:rPr>
          <w:spacing w:val="-2"/>
        </w:rPr>
        <w:fldChar w:fldCharType="end"/>
      </w:r>
      <w:r w:rsidRPr="00602479">
        <w:rPr>
          <w:spacing w:val="-2"/>
          <w:lang w:val="pt-BR"/>
        </w:rPr>
        <w:t xml:space="preserve">, Live-Worksheets is a platform that allows users to replace traditional worksheets with an interactive online version, providing an engaging learning experience for students.  </w:t>
      </w:r>
      <w:r w:rsidRPr="00602479">
        <w:rPr>
          <w:spacing w:val="-2"/>
          <w:lang w:val="pt-BR"/>
        </w:rPr>
        <w:fldChar w:fldCharType="begin" w:fldLock="1"/>
      </w:r>
      <w:r w:rsidR="00235A98">
        <w:rPr>
          <w:spacing w:val="-2"/>
          <w:lang w:val="pt-BR"/>
        </w:rPr>
        <w:instrText>ADDIN CSL_CITATION {"citationItems":[{"id":"ITEM-1","itemData":{"DOI":"10.30605/pedagogy.v6i1.1193","ISSN":"2502-3802","abstract":"Pandemi covid-19 telah mengubah proses pembelajaran yang biasanya guru dan peserta didik bertemu langsung dalam kelas menjadi suatu pembelajaran dalam jaringan (online learning) tak terkecuali pembelajaran matematika. Karena tidak semua sekolah memiliki Learning Manajement System (LMS) dan kemampuan guru yang terbatas, maka pembelajaran banyak dilakukan melalui Whatsapp Grup dengan mengirim tugas dalam bentuk foto dan peserta didik juga mengirim jawabannya dengan cara yang sama. beban belajar peserta didik menjadi lebih berat karena mereka dituntut untuk mencermati dan mempelajari materi sendiri dengan cepat. Peserta didik menjadi kurang aktif dan cepat bosan pada pembelajaran. Meskipun guru memberikan ruang bertanya melalui chat namun hal ini dirasakan kurang efektif bagi peserta didik  apalagi untuk materi yang bersifat abstrak seperti matematika.Salah satu alternatif yang dapat digunakan oleh guru untuk mengatasi permasalahan ini adalah dengan menggunakan lembar kerja peserta didik (LKPD) pada pembelajaran daring yang disebut Web Live Worksheet.  LKPD ini diimplementasikan pada peserta didik Kelas VII-G di SMP N 6 Gresik, yang terletak di Jl. Kanjeng Sepuh Desa Mriyunan Kecamatan Sidayu Kabupaten Gresik, Provinsi Jawa Timur. Hasil penelitian ini menunjukkan bahwa implementasi Web liveworksheet berbasis Problem Based Learning (PBL) mampu meningkatkan aktifitas peserta didik pada pembelajaran matematika dalam jaringan dengan rata-rata keaktifan peserta didik sebesar 84 %. Selain itu, kemampuan pemecahan masalah matematika peserta didik sebagian besar (76,92 %) terletak pada kategori sangat baik.","author":[{"dropping-particle":"","family":"Khikmiyah","given":"Fatimatul","non-dropping-particle":"","parse-names":false,"suffix":""}],"container-title":"Pedagogy: Jurnal Pendidikan Matematika","id":"ITEM-1","issue":"1","issued":{"date-parts":[["2021"]]},"page":"1-12","title":"Implementasi Web Live Worksheet Berbasis Problem Based Learning Dalam Pembelajaran Matematika","type":"article-journal","volume":"6"},"uris":["http://www.mendeley.com/documents/?uuid=9f5e6b53-c7df-4797-b88e-e2e3c39df051"]}],"mendeley":{"formattedCitation":"(Khikmiyah, 2021)","manualFormatting":"Khikmiyah (2021)","plainTextFormattedCitation":"(Khikmiyah, 2021)","previouslyFormattedCitation":"(Khikmiyah, 2021)"},"properties":{"noteIndex":0},"schema":"https://github.com/citation-style-language/schema/raw/master/csl-citation.json"}</w:instrText>
      </w:r>
      <w:r w:rsidRPr="00602479">
        <w:rPr>
          <w:spacing w:val="-2"/>
          <w:lang w:val="pt-BR"/>
        </w:rPr>
        <w:fldChar w:fldCharType="separate"/>
      </w:r>
      <w:r w:rsidRPr="00602479">
        <w:rPr>
          <w:noProof/>
          <w:spacing w:val="-2"/>
          <w:lang w:val="pt-BR"/>
        </w:rPr>
        <w:t>Khikmiyah (2021)</w:t>
      </w:r>
      <w:r w:rsidRPr="00602479">
        <w:rPr>
          <w:spacing w:val="-2"/>
        </w:rPr>
        <w:fldChar w:fldCharType="end"/>
      </w:r>
      <w:r w:rsidRPr="00602479">
        <w:rPr>
          <w:spacing w:val="-2"/>
          <w:lang w:val="pt-BR"/>
        </w:rPr>
        <w:t xml:space="preserve"> adds that the use of E-LKPD through this platform enables the integration of textual content, photos, animations, and videos, aiming to create a more effective understanding and improve the quality of learning, especially for students experiencing a decline in interest. The use of Live-Worksheets also benefits teachers, as they can save time, monitor student participation, and identify existing gaps in understanding </w:t>
      </w:r>
      <w:r w:rsidRPr="00602479">
        <w:rPr>
          <w:spacing w:val="-2"/>
        </w:rPr>
        <w:fldChar w:fldCharType="begin" w:fldLock="1"/>
      </w:r>
      <w:r w:rsidR="00235A98">
        <w:rPr>
          <w:spacing w:val="-2"/>
        </w:rPr>
        <w:instrText>ADDIN CSL_CITATION {"citationItems":[{"id":"ITEM-1","itemData":{"ISSN":"21879036","abstract":"Liveworksheets (https://www.liveworksheets.com/) is a web-based and mobile-assisted educational platform that allows teachers to transform traditional printable worksheets such as .pdf or .jpg into interactive online with self-correction, which we call \"interactive worksheets.\" Students can do the worksheets online and submit their answers to the teacher. Liveworksheets offers versatile tasks, so it is motivating to students. It also helps teachers save time for task design, and formative assessment, and is environmentally friendly, or saves paper. Additionally, interactive worksheets can support students in practicing all language skills (listening, reading, writing, and even speaking) and language areas (grammar and vocabulary). Liveworksheets is beneficial in many aspects, especially during the Covid-19 pandemic since it is an effective communication channel between teachers and students. Thanks to Liveworksheets, the interaction between students and teachers is facilitated during online learning. This review aims to investigate the merits of Liveworksheets in English learning and teaching, especially formative assessment.","author":[{"dropping-particle":"","family":"Ha Le","given":"Van Huynh","non-dropping-particle":"","parse-names":false,"suffix":""},{"dropping-particle":"","family":"Prabjandee","given":"Denchai","non-dropping-particle":"","parse-names":false,"suffix":""}],"container-title":"Call-Ej","id":"ITEM-1","issue":"1","issued":{"date-parts":[["2023"]]},"page":"269-279","title":"A Review of the Website Liveworksheets.com","type":"article-journal","volume":"24"},"uris":["http://www.mendeley.com/documents/?uuid=3df03923-47fb-47e0-b6ff-7db7fbf1066e"]}],"mendeley":{"formattedCitation":"(Ha Le &amp; Prabjandee, 2023)","plainTextFormattedCitation":"(Ha Le &amp; Prabjandee, 2023)","previouslyFormattedCitation":"(Ha Le &amp; Prabjandee, 2023)"},"properties":{"noteIndex":0},"schema":"https://github.com/citation-style-language/schema/raw/master/csl-citation.json"}</w:instrText>
      </w:r>
      <w:r w:rsidRPr="00602479">
        <w:rPr>
          <w:spacing w:val="-2"/>
        </w:rPr>
        <w:fldChar w:fldCharType="separate"/>
      </w:r>
      <w:r w:rsidR="00235A98" w:rsidRPr="00235A98">
        <w:rPr>
          <w:noProof/>
          <w:spacing w:val="-2"/>
        </w:rPr>
        <w:t>(Ha Le &amp; Prabjandee, 2023)</w:t>
      </w:r>
      <w:r w:rsidRPr="00602479">
        <w:rPr>
          <w:spacing w:val="-2"/>
        </w:rPr>
        <w:fldChar w:fldCharType="end"/>
      </w:r>
      <w:r w:rsidRPr="00602479">
        <w:rPr>
          <w:spacing w:val="-2"/>
          <w:lang w:val="pt-BR"/>
        </w:rPr>
        <w:t>.</w:t>
      </w:r>
    </w:p>
    <w:p w14:paraId="480375F4" w14:textId="5B507CC6" w:rsidR="00602479" w:rsidRPr="00602479" w:rsidRDefault="00602479" w:rsidP="00602479">
      <w:pPr>
        <w:pStyle w:val="Alishlah31text"/>
        <w:rPr>
          <w:spacing w:val="-2"/>
        </w:rPr>
      </w:pPr>
      <w:r w:rsidRPr="00602479">
        <w:rPr>
          <w:spacing w:val="-2"/>
          <w:lang w:val="pt-BR"/>
        </w:rPr>
        <w:t xml:space="preserve">The Live-Worksheets-assisted E-LKPD enables the use of more creative and intuitive innovative media, integrating various media and interactive activities, creating a more holistic learning experience, enhancing concentration, and accelerating the improvement of students' learning experiences </w:t>
      </w:r>
      <w:r w:rsidRPr="00602479">
        <w:rPr>
          <w:spacing w:val="-2"/>
          <w:lang w:val="pt-BR"/>
        </w:rPr>
        <w:fldChar w:fldCharType="begin" w:fldLock="1"/>
      </w:r>
      <w:r w:rsidR="00235A98">
        <w:rPr>
          <w:spacing w:val="-2"/>
          <w:lang w:val="pt-BR"/>
        </w:rPr>
        <w:instrText>ADDIN CSL_CITATION {"citationItems":[{"id":"ITEM-1","itemData":{"author":[{"dropping-particle":"","family":"Nurjanah","given":"Novita Eka","non-dropping-particle":"","parse-names":false,"suffix":""},{"dropping-particle":"","family":"Mukarromah","given":"Tsali Tsatul","non-dropping-particle":"","parse-names":false,"suffix":""}],"container-title":"Ilmiah Potensia","id":"ITEM-1","issue":"1","issued":{"date-parts":[["2021"]]},"page":"66-77","title":"Pembelajaran berbasis media digital pada anak usia dini di era revollusi industri 4.0: studi literautur","type":"article-journal","volume":"6"},"uris":["http://www.mendeley.com/documents/?uuid=5731d3d8-e9f5-40f3-a5a8-a01b3e630a7c"]}],"mendeley":{"formattedCitation":"(Nurjanah &amp; Mukarromah, 2021)","plainTextFormattedCitation":"(Nurjanah &amp; Mukarromah, 2021)","previouslyFormattedCitation":"(Nurjanah &amp; Mukarromah, 2021)"},"properties":{"noteIndex":0},"schema":"https://github.com/citation-style-language/schema/raw/master/csl-citation.json"}</w:instrText>
      </w:r>
      <w:r w:rsidRPr="00602479">
        <w:rPr>
          <w:spacing w:val="-2"/>
          <w:lang w:val="pt-BR"/>
        </w:rPr>
        <w:fldChar w:fldCharType="separate"/>
      </w:r>
      <w:r w:rsidR="00235A98" w:rsidRPr="00235A98">
        <w:rPr>
          <w:noProof/>
          <w:spacing w:val="-2"/>
          <w:lang w:val="pt-BR"/>
        </w:rPr>
        <w:t>(Nurjanah &amp; Mukarromah, 2021)</w:t>
      </w:r>
      <w:r w:rsidRPr="00602479">
        <w:rPr>
          <w:spacing w:val="-2"/>
        </w:rPr>
        <w:fldChar w:fldCharType="end"/>
      </w:r>
      <w:r w:rsidRPr="00602479">
        <w:rPr>
          <w:spacing w:val="-2"/>
          <w:lang w:val="pt-BR"/>
        </w:rPr>
        <w:t>.</w:t>
      </w:r>
    </w:p>
    <w:p w14:paraId="47D0DAFF" w14:textId="32372B2A" w:rsidR="00602479" w:rsidRPr="00602479" w:rsidRDefault="00602479" w:rsidP="00602479">
      <w:pPr>
        <w:pStyle w:val="Alishlah31text"/>
        <w:rPr>
          <w:spacing w:val="-2"/>
          <w:lang w:val="pt-BR"/>
        </w:rPr>
      </w:pPr>
      <w:r w:rsidRPr="00602479">
        <w:rPr>
          <w:spacing w:val="-2"/>
          <w:lang w:val="pt-BR"/>
        </w:rPr>
        <w:t xml:space="preserve">This research focuses on the elements of reading and viewing. These skills are an essential part of the Merdeka Curriculum, particularly in the Indonesian Language subject. E-LKPD enables effective learning by reducing barriers of space and time while increasing student interest and motivation  </w:t>
      </w:r>
      <w:r w:rsidRPr="00602479">
        <w:rPr>
          <w:spacing w:val="-2"/>
          <w:lang w:val="pt-BR"/>
        </w:rPr>
        <w:fldChar w:fldCharType="begin" w:fldLock="1"/>
      </w:r>
      <w:r w:rsidR="00235A98">
        <w:rPr>
          <w:spacing w:val="-2"/>
          <w:lang w:val="pt-BR"/>
        </w:rPr>
        <w:instrText>ADDIN CSL_CITATION {"citationItems":[{"id":"ITEM-1","itemData":{"author":[{"dropping-particle":"","family":"Nurjanah","given":"Novita Eka","non-dropping-particle":"","parse-names":false,"suffix":""},{"dropping-particle":"","family":"Mukarromah","given":"Tsali Tsatul","non-dropping-particle":"","parse-names":false,"suffix":""}],"container-title":"Ilmiah Potensia","id":"ITEM-1","issue":"1","issued":{"date-parts":[["2021"]]},"page":"66-77","title":"Pembelajaran berbasis media digital pada anak usia dini di era revollusi industri 4.0: studi literautur","type":"article-journal","volume":"6"},"uris":["http://www.mendeley.com/documents/?uuid=5731d3d8-e9f5-40f3-a5a8-a01b3e630a7c"]}],"mendeley":{"formattedCitation":"(Nurjanah &amp; Mukarromah, 2021)","plainTextFormattedCitation":"(Nurjanah &amp; Mukarromah, 2021)","previouslyFormattedCitation":"(Nurjanah &amp; Mukarromah, 2021)"},"properties":{"noteIndex":0},"schema":"https://github.com/citation-style-language/schema/raw/master/csl-citation.json"}</w:instrText>
      </w:r>
      <w:r w:rsidRPr="00602479">
        <w:rPr>
          <w:spacing w:val="-2"/>
          <w:lang w:val="pt-BR"/>
        </w:rPr>
        <w:fldChar w:fldCharType="separate"/>
      </w:r>
      <w:r w:rsidR="00235A98" w:rsidRPr="00235A98">
        <w:rPr>
          <w:noProof/>
          <w:spacing w:val="-2"/>
          <w:lang w:val="pt-BR"/>
        </w:rPr>
        <w:t>(Nurjanah &amp; Mukarromah, 2021)</w:t>
      </w:r>
      <w:r w:rsidRPr="00602479">
        <w:rPr>
          <w:spacing w:val="-2"/>
        </w:rPr>
        <w:fldChar w:fldCharType="end"/>
      </w:r>
      <w:r w:rsidRPr="00602479">
        <w:rPr>
          <w:spacing w:val="-2"/>
          <w:lang w:val="pt-BR"/>
        </w:rPr>
        <w:t xml:space="preserve">, creating an enjoyable and independent learning environment </w:t>
      </w:r>
      <w:r w:rsidRPr="00602479">
        <w:rPr>
          <w:spacing w:val="-2"/>
          <w:lang w:val="pt-BR"/>
        </w:rPr>
        <w:fldChar w:fldCharType="begin" w:fldLock="1"/>
      </w:r>
      <w:r w:rsidR="00235A98">
        <w:rPr>
          <w:spacing w:val="-2"/>
          <w:lang w:val="pt-BR"/>
        </w:rPr>
        <w:instrText>ADDIN CSL_CITATION {"citationItems":[{"id":"ITEM-1","itemData":{"ISSN":"2252-6609","abstract":"</w:instrText>
      </w:r>
      <w:r w:rsidR="00235A98">
        <w:rPr>
          <w:spacing w:val="-2"/>
          <w:lang w:val="pt-BR"/>
        </w:rPr>
        <w:instrText>","author":[{"dropping-particle":"","family":"Sya'idah","given":"Fatin Atikah Nata","non-dropping-particle":"","parse-names":false,"suffix":""},{"dropping-particle":"","family":"Wijayati","given":"Nanik","non-dropping-particle":"","parse-names":false,"suffix":""},{"dropping-particle":"","family":"Nuswowati","given":"Murbangun","non-dropping-particle":"","parse-names":false,"suffix":""},{"dropping-particle":"","family":"Haryani","given":"Sri","non-dropping-particle":"","parse-names":false,"suffix":""}],"container-title":"Chemistry in Education","id":"ITEM-1","issue":"1","issued":{"date-parts":[["2020"]]},"page":"1-8","title":"Pengaruh Model Blended Learning Berbantuan E-LKPD Materi Hidrolisis garam Terhadap Hasil Belajar Peserta Didik","type":"article-journal","volume":"9"},"uris":["http://www.mendeley.com/documents/?uuid=3db2920f-99ea-4374-9c29-157afdb81950"]}],"mendeley":{"formattedCitation":"(Sya’idah et al., 2020)","plainTextFormattedCitation":"(Sya’idah et al., 2020)","previouslyFormattedCitation":"(Sya’idah et al., 2020)"},"properties":{"noteIndex":0},"schema":"https://github.com/citation-style-language/schema/raw/master/csl-citation.json"}</w:instrText>
      </w:r>
      <w:r w:rsidRPr="00602479">
        <w:rPr>
          <w:spacing w:val="-2"/>
          <w:lang w:val="pt-BR"/>
        </w:rPr>
        <w:fldChar w:fldCharType="separate"/>
      </w:r>
      <w:r w:rsidR="00235A98" w:rsidRPr="00235A98">
        <w:rPr>
          <w:noProof/>
          <w:spacing w:val="-2"/>
          <w:lang w:val="pt-BR"/>
        </w:rPr>
        <w:t>(Sya’idah et al., 2020)</w:t>
      </w:r>
      <w:r w:rsidRPr="00602479">
        <w:rPr>
          <w:spacing w:val="-2"/>
        </w:rPr>
        <w:fldChar w:fldCharType="end"/>
      </w:r>
      <w:r w:rsidRPr="00602479">
        <w:rPr>
          <w:spacing w:val="-2"/>
          <w:lang w:val="pt-BR"/>
        </w:rPr>
        <w:t>, and helping to build students' knowledge. E-LKPD can be an engaging tool for students who have lost interest in learning.</w:t>
      </w:r>
    </w:p>
    <w:p w14:paraId="326E3BCF" w14:textId="04B9171B" w:rsidR="00602479" w:rsidRPr="00602479" w:rsidRDefault="00602479" w:rsidP="00602479">
      <w:pPr>
        <w:pStyle w:val="Alishlah31text"/>
        <w:rPr>
          <w:spacing w:val="-2"/>
        </w:rPr>
      </w:pPr>
      <w:r w:rsidRPr="00602479">
        <w:rPr>
          <w:spacing w:val="-2"/>
          <w:lang w:val="pt-BR"/>
        </w:rPr>
        <w:t xml:space="preserve">Development of E-LKPD assisted by Live-Worksheets for the reading and viewing elements in Phase F of the Indonesian Language subject, Sub-Chapter II: Finding Current and Accurate Information. The use of innovative media in this E-LKPD can enhance interactivity and student engagement, as well as support student-centered learning, in line with the principles of the Merdeka Curriculum </w:t>
      </w:r>
      <w:r w:rsidRPr="00602479">
        <w:rPr>
          <w:spacing w:val="-2"/>
        </w:rPr>
        <w:fldChar w:fldCharType="begin" w:fldLock="1"/>
      </w:r>
      <w:r w:rsidR="00235A98">
        <w:rPr>
          <w:spacing w:val="-2"/>
        </w:rPr>
        <w:instrText>ADDIN CSL_CITATION {"citationItems":[{"id":"ITEM-1","itemData":{"DOI":"10.18848/1835-9795/CGP/v18i01/1-26","ISSN":"18359795","abstract":"This study investigates the challenges encountered in traditional classrooms when teaching classical literature, such as the need for in-class time and multi-coded materials to promote interaction. Specifically, the study explores how the flipped classroom approach can address these issues by utilizing pre-class materials, multimedia content, and in-class engagement. To address the limitations of traditional teaching practices, action plans are proposed within the flipped classroom model based on primary and secondary data, aiming to assist teachers’ professional development and enhance student interactivity for deeper learning. This qualitative study employs thematic analysis, combining deductive coding of relevant literature with inductive coding of interviews conducted with ten purposefully selected educators experienced in flipped classroom implementation. The flipped classroom approach effectively facilitates interactive learning activities and creates a student-centered environment by linking out-of-class and in-class tasks. The study’s findings and proposed action plans have significant implications for educators seeking to enhance student engagement, foster critical thinking skills, and improve learning outcomes in teaching literature, particularly classical texts like Oedipus Rex, in higher education settings. The study offers practical insights for understanding the scope and design of flipped classrooms, enabling educators to address the challenges faced in traditional teaching practices and create a more engaging and effective learning environment for literature students.","author":[{"dropping-particle":"","family":"Uddin","given":"Mohammad Mohi","non-dropping-particle":"","parse-names":false,"suffix":""},{"dropping-particle":"","family":"McNeill","given":"Laura J.","non-dropping-particle":"","parse-names":false,"suffix":""}],"container-title":"Ubiquitous Learning","id":"ITEM-1","issue":"1","issued":{"date-parts":[["2025"]]},"page":"1-26","title":"Flipping the Traditional Classroom in Teaching Classical Literature in Higher Education: An Experiment with Oedipus Rex by Sophocles","type":"article-journal","volume":"18"},"uris":["http://www.mendeley.com/documents/?uuid=67d593c8-01ad-4a2f-b4dd-7b266501f01f"]}],"mendeley":{"formattedCitation":"(Uddin &amp; McNeill, 2025)","plainTextFormattedCitation":"(Uddin &amp; McNeill, 2025)","previouslyFormattedCitation":"(Uddin &amp; McNeill, 2025)"},"properties":{"noteIndex":0},"schema":"https://github.com/citation-style-language/schema/raw/master/csl-citation.json"}</w:instrText>
      </w:r>
      <w:r w:rsidRPr="00602479">
        <w:rPr>
          <w:spacing w:val="-2"/>
        </w:rPr>
        <w:fldChar w:fldCharType="separate"/>
      </w:r>
      <w:r w:rsidR="00235A98" w:rsidRPr="00235A98">
        <w:rPr>
          <w:noProof/>
          <w:spacing w:val="-2"/>
        </w:rPr>
        <w:t>(Uddin &amp; McNeill, 2025)</w:t>
      </w:r>
      <w:r w:rsidRPr="00602479">
        <w:rPr>
          <w:spacing w:val="-2"/>
        </w:rPr>
        <w:fldChar w:fldCharType="end"/>
      </w:r>
      <w:r w:rsidRPr="00602479">
        <w:rPr>
          <w:spacing w:val="-2"/>
          <w:lang w:val="pt-BR"/>
        </w:rPr>
        <w:t>.</w:t>
      </w:r>
    </w:p>
    <w:p w14:paraId="49F93F80" w14:textId="7C0A7773" w:rsidR="00602479" w:rsidRPr="00602479" w:rsidRDefault="00602479" w:rsidP="00602479">
      <w:pPr>
        <w:pStyle w:val="Alishlah31text"/>
        <w:rPr>
          <w:spacing w:val="-2"/>
          <w:lang w:val="pt-BR"/>
        </w:rPr>
      </w:pPr>
      <w:r w:rsidRPr="00602479">
        <w:rPr>
          <w:spacing w:val="-2"/>
          <w:lang w:val="pt-BR"/>
        </w:rPr>
        <w:t xml:space="preserve">The study by </w:t>
      </w:r>
      <w:r w:rsidRPr="00602479">
        <w:rPr>
          <w:spacing w:val="-2"/>
          <w:lang w:val="pt-BR"/>
        </w:rPr>
        <w:fldChar w:fldCharType="begin" w:fldLock="1"/>
      </w:r>
      <w:r w:rsidR="00235A98">
        <w:rPr>
          <w:spacing w:val="-2"/>
          <w:lang w:val="pt-BR"/>
        </w:rPr>
        <w:instrText>ADDIN CSL_CITATION {"citationItems":[{"id":"ITEM-1","itemData":{"DOI":"10.20961/jdc.v7i1.71718","ISSN":"2581-1843","abstract":"Electronic student worksheets are one the important things in the learning process. Electronic student worksheets require educators to be technology literate in utilizing learning support materials. The purpose of this research is to develop E-LKPD which can increase students' interest in learning in the learning process. Therefore, this study aims to produce an E-LKPD product based on live worksheets on the sub-theme of the environment where I live learning 1 in class IV of SDN Cibeureum 01 Bogor. The research method used is the research and development (R &amp; D) method with the ADDIE development model (analysis, design, development, implementation, &amp; evaluation). The research subjects used were 15 fourth-grade students who were selected using the purposive sampling technique. The research begins with a needs analysis, designing an E-LKPD, then developing an E-LKPD, then conducting a limited trial (implementing) an E-LKPD based on live worksheets on predetermined respondents. The results of the E-LKPD feasibility assessment by media, language, and materials experts get an average percentage of 92.92% in the very valid category and the results of student responses get an average percentage value of 91% in the very good category. This shows that the E-LKPD is valid and feasible to use in learning..","author":[{"dropping-particle":"","family":"Khoerunnisa","given":"Nabila","non-dropping-particle":"","parse-names":false,"suffix":""},{"dropping-particle":"","family":"Badruzzaman","given":"Nedin","non-dropping-particle":"","parse-names":false,"suffix":""},{"dropping-particle":"","family":"Gani","given":"Resyi A.","non-dropping-particle":"","parse-names":false,"suffix":""}],"container-title":"DWIJA CENDEKIA: Jurnal Riset Pedagogik","id":"ITEM-1","issue":"1","issued":{"date-parts":[["2023"]]},"page":"391","title":"Pengembangan Lembar Kerja Peserta Didik Elektronik (E-LKPD) Berbasis Liveworksheets Pada Subtema Lingkungan Tempat Tinggalku","type":"article-journal","volume":"7"},"uris":["http://www.mendeley.com/documents/?uuid=9770606b-f6fb-412a-b17b-825d9d041477"]}],"mendeley":{"formattedCitation":"(Khoerunnisa et al., 2023)","manualFormatting":"Khoerunnisa et al., (2023)","plainTextFormattedCitation":"(Khoerunnisa et al., 2023)","previouslyFormattedCitation":"(Khoerunnisa et al., 2023)"},"properties":{"noteIndex":0},"schema":"https://github.com/citation-style-language/schema/raw/master/csl-citation.json"}</w:instrText>
      </w:r>
      <w:r w:rsidRPr="00602479">
        <w:rPr>
          <w:spacing w:val="-2"/>
          <w:lang w:val="pt-BR"/>
        </w:rPr>
        <w:fldChar w:fldCharType="separate"/>
      </w:r>
      <w:r w:rsidRPr="00602479">
        <w:rPr>
          <w:noProof/>
          <w:spacing w:val="-2"/>
          <w:lang w:val="pt-BR"/>
        </w:rPr>
        <w:t>Khoerunnisa et al., (2023)</w:t>
      </w:r>
      <w:r w:rsidRPr="00602479">
        <w:rPr>
          <w:spacing w:val="-2"/>
        </w:rPr>
        <w:fldChar w:fldCharType="end"/>
      </w:r>
      <w:r w:rsidRPr="00602479">
        <w:rPr>
          <w:spacing w:val="-2"/>
          <w:lang w:val="pt-BR"/>
        </w:rPr>
        <w:t xml:space="preserve"> shows that the Live-Worksheets-based E-LKPD is effective in enhancing the quality of learning, with high achievement levels from subject matter experts and student responses. </w:t>
      </w:r>
    </w:p>
    <w:p w14:paraId="32755FE3" w14:textId="35091CFF" w:rsidR="005B5AEC" w:rsidRDefault="00602479" w:rsidP="00602479">
      <w:pPr>
        <w:pStyle w:val="Alishlah31text"/>
        <w:rPr>
          <w:rFonts w:eastAsia="SimSun"/>
          <w:spacing w:val="-2"/>
          <w:lang w:val="en-ID" w:eastAsia="zh-CN"/>
        </w:rPr>
      </w:pPr>
      <w:r w:rsidRPr="00602479">
        <w:rPr>
          <w:spacing w:val="-2"/>
          <w:lang w:val="pt-BR"/>
        </w:rPr>
        <w:t>This research aims to develop a valid, practical, and effective E-LKPD assisted by Live-Worksheets to improve students' reading and viewing skills. This media is expected to address the weaknesses of traditional LKPDs and support interactive learning that meets the needs of the digital era</w:t>
      </w:r>
      <w:r w:rsidR="002B31FD" w:rsidRPr="00FF03FB">
        <w:rPr>
          <w:rFonts w:eastAsia="SimSun"/>
          <w:spacing w:val="-2"/>
          <w:lang w:val="en-ID" w:eastAsia="zh-CN"/>
        </w:rPr>
        <w:t>.</w:t>
      </w:r>
    </w:p>
    <w:p w14:paraId="165DBF03" w14:textId="77777777" w:rsidR="005B5AEC" w:rsidRPr="00723B12" w:rsidRDefault="005B5AEC" w:rsidP="005B5AEC">
      <w:pPr>
        <w:pStyle w:val="Alishlah21heading1"/>
        <w:rPr>
          <w:rFonts w:eastAsia="Arial"/>
        </w:rPr>
      </w:pPr>
      <w:r w:rsidRPr="00723B12">
        <w:rPr>
          <w:rFonts w:eastAsia="Arial"/>
        </w:rPr>
        <w:t xml:space="preserve">METHODS </w:t>
      </w:r>
    </w:p>
    <w:p w14:paraId="0C8BE357" w14:textId="3A978B5A" w:rsidR="00235A98" w:rsidRPr="00235A98" w:rsidRDefault="00235A98" w:rsidP="00235A98">
      <w:pPr>
        <w:pStyle w:val="Alishlah31text"/>
        <w:rPr>
          <w:spacing w:val="-2"/>
          <w:lang w:eastAsia="zh-CN"/>
        </w:rPr>
      </w:pPr>
      <w:r w:rsidRPr="00235A98">
        <w:rPr>
          <w:spacing w:val="-2"/>
          <w:lang w:val="pt-BR" w:eastAsia="zh-CN"/>
        </w:rPr>
        <w:t>This type of research is a development study that uses the Research and Development (R&amp;D) method with a three-stage approach from the 4-D development model. According to</w:t>
      </w:r>
      <w:r w:rsidRPr="00235A98">
        <w:rPr>
          <w:spacing w:val="-2"/>
          <w:lang w:eastAsia="zh-CN"/>
        </w:rPr>
        <w:t xml:space="preserve"> </w:t>
      </w:r>
      <w:r w:rsidRPr="00235A98">
        <w:rPr>
          <w:spacing w:val="-2"/>
          <w:lang w:eastAsia="zh-CN"/>
        </w:rPr>
        <w:fldChar w:fldCharType="begin" w:fldLock="1"/>
      </w:r>
      <w:r w:rsidR="00F33DAD">
        <w:rPr>
          <w:spacing w:val="-2"/>
          <w:lang w:eastAsia="zh-CN"/>
        </w:rPr>
        <w:instrText>ADDIN CSL_CITATION {"citationItems":[{"id":"ITEM-1","itemData":{"author":[{"dropping-particle":"","family":"Sugiyono","given":"","non-dropping-particle":"","parse-names":false,"suffix":""}],"id":"ITEM-1","issued":{"date-parts":[["2013"]]},"publisher":"Alfabeta","publisher-place":"Bandung","title":"Metode penelitian kuantitaitf, kualitatif, dan R&amp;D","type":"book"},"uris":["http://www.mendeley.com/documents/?uuid=16189527-42e7-4722-8f05-712c01fced37"]}],"mendeley":{"formattedCitation":"(Sugiyono, 2013)","manualFormatting":"Sugiyono, (2013)","plainTextFormattedCitation":"(Sugiyono, 2013)","previouslyFormattedCitation":"(Sugiyono, 2013)"},"properties":{"noteIndex":0},"schema":"https://github.com/citation-style-language/schema/raw/master/csl-citation.json"}</w:instrText>
      </w:r>
      <w:r w:rsidRPr="00235A98">
        <w:rPr>
          <w:spacing w:val="-2"/>
          <w:lang w:eastAsia="zh-CN"/>
        </w:rPr>
        <w:fldChar w:fldCharType="separate"/>
      </w:r>
      <w:r w:rsidRPr="00235A98">
        <w:rPr>
          <w:noProof/>
          <w:spacing w:val="-2"/>
          <w:lang w:eastAsia="zh-CN"/>
        </w:rPr>
        <w:t>Sugiyono, (2013)</w:t>
      </w:r>
      <w:r w:rsidRPr="00235A98">
        <w:rPr>
          <w:spacing w:val="-2"/>
          <w:lang w:eastAsia="zh-CN"/>
        </w:rPr>
        <w:fldChar w:fldCharType="end"/>
      </w:r>
      <w:r w:rsidRPr="00235A98">
        <w:rPr>
          <w:spacing w:val="-2"/>
          <w:lang w:eastAsia="zh-CN"/>
        </w:rPr>
        <w:t xml:space="preserve">, </w:t>
      </w:r>
      <w:r w:rsidRPr="00235A98">
        <w:rPr>
          <w:spacing w:val="-2"/>
          <w:lang w:val="pt-BR" w:eastAsia="zh-CN"/>
        </w:rPr>
        <w:t>the R&amp;D method is applied to develop new products while also disseminating their effectiveness. This research model is deliberately and systematically designed to identify, formulate, improve, develop, produce, and test the validity, effectiveness, and practicality of a product, model, method, or specific procedure to make it more superior</w:t>
      </w:r>
      <w:r w:rsidRPr="00235A98">
        <w:rPr>
          <w:spacing w:val="-2"/>
          <w:lang w:eastAsia="zh-CN"/>
        </w:rPr>
        <w:t xml:space="preserve"> </w:t>
      </w:r>
      <w:r w:rsidRPr="00235A98">
        <w:rPr>
          <w:spacing w:val="-2"/>
          <w:lang w:eastAsia="zh-CN"/>
        </w:rPr>
        <w:fldChar w:fldCharType="begin" w:fldLock="1"/>
      </w:r>
      <w:r w:rsidR="00F33DAD">
        <w:rPr>
          <w:spacing w:val="-2"/>
          <w:lang w:eastAsia="zh-CN"/>
        </w:rPr>
        <w:instrText>ADDIN CSL_CITATION {"citationItems":[{"id":"ITEM-1","itemData":{"abstract":"Learning media is one of the important components in learning activities. Book as each of the teaching materials must be displayed in accordance with the times and technological developments. Today's smartphone technology has spread throughout the community, including junior high school students. For this reason, efforts need to be made to utilize this smartphone technology to support the learning process.","author":[{"dropping-particle":"","family":"Okra","given":"Riri","non-dropping-particle":"","parse-names":false,"suffix":""},{"dropping-particle":"","family":"Novera","given":"Yuliia","non-dropping-particle":"","parse-names":false,"suffix":""}],"container-title":"Journal of Educational Studies","id":"ITEM-1","issue":"2","issued":{"date-parts":[["2019"]]},"page":"121-134","title":"Pengembangan Media Pembelajaran Digital IPA Yulia Novera","type":"article-journal","volume":"4"},"uris":["http://www.mendeley.com/documents/?uuid=2300ecbf-4607-458f-a275-0f2a71905042"]}],"mendeley":{"formattedCitation":"(Okra &amp; Novera, 2019)","plainTextFormattedCitation":"(Okra &amp; Novera, 2019)","previouslyFormattedCitation":"(Okra &amp; Novera, 2019)"},"properties":{"noteIndex":0},"schema":"https://github.com/citation-style-language/schema/raw/master/csl-citation.json"}</w:instrText>
      </w:r>
      <w:r w:rsidRPr="00235A98">
        <w:rPr>
          <w:spacing w:val="-2"/>
          <w:lang w:eastAsia="zh-CN"/>
        </w:rPr>
        <w:fldChar w:fldCharType="separate"/>
      </w:r>
      <w:r w:rsidR="00B53C20" w:rsidRPr="00B53C20">
        <w:rPr>
          <w:noProof/>
          <w:spacing w:val="-2"/>
          <w:lang w:eastAsia="zh-CN"/>
        </w:rPr>
        <w:t>(Okra &amp; Novera, 2019)</w:t>
      </w:r>
      <w:r w:rsidRPr="00235A98">
        <w:rPr>
          <w:spacing w:val="-2"/>
          <w:lang w:eastAsia="zh-CN"/>
        </w:rPr>
        <w:fldChar w:fldCharType="end"/>
      </w:r>
      <w:r w:rsidRPr="00235A98">
        <w:rPr>
          <w:spacing w:val="-2"/>
          <w:lang w:eastAsia="zh-CN"/>
        </w:rPr>
        <w:t>.</w:t>
      </w:r>
    </w:p>
    <w:p w14:paraId="6D9D3E58" w14:textId="77777777" w:rsidR="00235A98" w:rsidRPr="00235A98" w:rsidRDefault="00235A98" w:rsidP="00235A98">
      <w:pPr>
        <w:pStyle w:val="Alishlah31text"/>
        <w:rPr>
          <w:spacing w:val="-2"/>
          <w:lang w:eastAsia="zh-CN"/>
        </w:rPr>
      </w:pPr>
      <w:r w:rsidRPr="00235A98">
        <w:rPr>
          <w:spacing w:val="-2"/>
          <w:lang w:val="pt-BR" w:eastAsia="zh-CN"/>
        </w:rPr>
        <w:t>The research was conducted at SMA Negeri 2 Padang from June to August. The product produced is an E-LKPD based on the Live-Worksheets platform, focusing on the reading and viewing elements of students with the material "Finding Accurate and Current Information in News Texts" for Phase F of the 2024/2025 Academic Year</w:t>
      </w:r>
      <w:r w:rsidRPr="00235A98">
        <w:rPr>
          <w:spacing w:val="-2"/>
          <w:lang w:eastAsia="zh-CN"/>
        </w:rPr>
        <w:t>.</w:t>
      </w:r>
    </w:p>
    <w:p w14:paraId="446DA995" w14:textId="77777777" w:rsidR="00235A98" w:rsidRPr="00235A98" w:rsidRDefault="00235A98" w:rsidP="00AC5597">
      <w:pPr>
        <w:pStyle w:val="Alishlah31text"/>
        <w:numPr>
          <w:ilvl w:val="0"/>
          <w:numId w:val="6"/>
        </w:numPr>
        <w:ind w:left="426"/>
        <w:rPr>
          <w:spacing w:val="-2"/>
          <w:lang w:eastAsia="zh-CN"/>
        </w:rPr>
      </w:pPr>
      <w:r w:rsidRPr="00235A98">
        <w:rPr>
          <w:b/>
          <w:spacing w:val="-2"/>
          <w:lang w:val="pt-BR" w:eastAsia="zh-CN"/>
        </w:rPr>
        <w:t>Development Procedure</w:t>
      </w:r>
    </w:p>
    <w:p w14:paraId="3E0F9D75" w14:textId="6E59233C" w:rsidR="00235A98" w:rsidRPr="00235A98" w:rsidRDefault="00187945" w:rsidP="00235A98">
      <w:pPr>
        <w:pStyle w:val="Alishlah31text"/>
        <w:rPr>
          <w:spacing w:val="-2"/>
          <w:lang w:val="pt-BR" w:eastAsia="zh-CN"/>
        </w:rPr>
      </w:pPr>
      <w:r w:rsidRPr="00187945">
        <w:rPr>
          <w:spacing w:val="-2"/>
          <w:lang w:val="en-ID" w:eastAsia="zh-CN"/>
        </w:rPr>
        <w:t xml:space="preserve">The development of this E-LKPD follows the 4-D model proposed by </w:t>
      </w:r>
      <w:proofErr w:type="spellStart"/>
      <w:r w:rsidRPr="00187945">
        <w:rPr>
          <w:spacing w:val="-2"/>
          <w:lang w:val="en-ID" w:eastAsia="zh-CN"/>
        </w:rPr>
        <w:t>Thagarajan</w:t>
      </w:r>
      <w:proofErr w:type="spellEnd"/>
      <w:r w:rsidRPr="00187945">
        <w:rPr>
          <w:spacing w:val="-2"/>
          <w:lang w:val="en-ID" w:eastAsia="zh-CN"/>
        </w:rPr>
        <w:t xml:space="preserve"> et al. (1974), which consists of four stages: define, design, development, and disseminate. The development procedure is illustrated in Figure 1 as follows:</w:t>
      </w:r>
    </w:p>
    <w:p w14:paraId="781873A8" w14:textId="0385A465" w:rsidR="00235A98" w:rsidRPr="00235A98" w:rsidRDefault="00235A98" w:rsidP="00235A98">
      <w:pPr>
        <w:pStyle w:val="Alishlah31text"/>
        <w:jc w:val="center"/>
        <w:rPr>
          <w:spacing w:val="-2"/>
          <w:lang w:eastAsia="zh-CN"/>
        </w:rPr>
      </w:pPr>
      <w:r w:rsidRPr="00235A98">
        <w:rPr>
          <w:rFonts w:eastAsia="Calibri"/>
          <w:noProof/>
          <w:spacing w:val="-2"/>
          <w:lang w:val="pt-BR" w:eastAsia="zh-CN"/>
        </w:rPr>
        <w:drawing>
          <wp:inline distT="0" distB="0" distL="0" distR="0" wp14:anchorId="33E600A3" wp14:editId="7A682441">
            <wp:extent cx="2312224" cy="2828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6031" cy="2833360"/>
                    </a:xfrm>
                    <a:prstGeom prst="rect">
                      <a:avLst/>
                    </a:prstGeom>
                    <a:noFill/>
                    <a:ln>
                      <a:noFill/>
                    </a:ln>
                  </pic:spPr>
                </pic:pic>
              </a:graphicData>
            </a:graphic>
          </wp:inline>
        </w:drawing>
      </w:r>
    </w:p>
    <w:p w14:paraId="5D19F249" w14:textId="77777777" w:rsidR="00235A98" w:rsidRPr="00235A98" w:rsidRDefault="00235A98" w:rsidP="00235A98">
      <w:pPr>
        <w:pStyle w:val="Alishlah31text"/>
        <w:jc w:val="center"/>
        <w:rPr>
          <w:spacing w:val="-2"/>
          <w:lang w:eastAsia="zh-CN"/>
        </w:rPr>
      </w:pPr>
      <w:r w:rsidRPr="00235A98">
        <w:rPr>
          <w:b/>
          <w:spacing w:val="-2"/>
          <w:lang w:eastAsia="zh-CN"/>
        </w:rPr>
        <w:t xml:space="preserve">Figure 1. </w:t>
      </w:r>
      <w:r w:rsidRPr="00235A98">
        <w:rPr>
          <w:spacing w:val="-2"/>
          <w:lang w:val="pt-BR" w:eastAsia="zh-CN"/>
        </w:rPr>
        <w:t>4-D Model Development Procedure (Source: Adapted from Thiagarajan, 1974)</w:t>
      </w:r>
    </w:p>
    <w:p w14:paraId="4770B6E8" w14:textId="29504AE1" w:rsidR="00235A98" w:rsidRPr="00235A98" w:rsidRDefault="00235A98" w:rsidP="00AC5597">
      <w:pPr>
        <w:pStyle w:val="Alishlah31text"/>
        <w:numPr>
          <w:ilvl w:val="0"/>
          <w:numId w:val="7"/>
        </w:numPr>
        <w:tabs>
          <w:tab w:val="left" w:pos="567"/>
        </w:tabs>
        <w:ind w:left="426"/>
        <w:rPr>
          <w:b/>
          <w:spacing w:val="-2"/>
          <w:lang w:eastAsia="zh-CN"/>
        </w:rPr>
      </w:pPr>
      <w:r w:rsidRPr="00235A98">
        <w:rPr>
          <w:b/>
          <w:spacing w:val="-2"/>
          <w:lang w:val="pt-BR" w:eastAsia="zh-CN"/>
        </w:rPr>
        <w:t>Definition</w:t>
      </w:r>
      <w:r w:rsidRPr="00235A98">
        <w:rPr>
          <w:b/>
          <w:spacing w:val="-2"/>
          <w:lang w:eastAsia="zh-CN"/>
        </w:rPr>
        <w:t xml:space="preserve"> </w:t>
      </w:r>
    </w:p>
    <w:p w14:paraId="4A25BAB2" w14:textId="7AE68AF0" w:rsidR="00235A98" w:rsidRPr="00235A98" w:rsidRDefault="00235A98" w:rsidP="00235A98">
      <w:pPr>
        <w:pStyle w:val="Alishlah31text"/>
        <w:rPr>
          <w:spacing w:val="-2"/>
          <w:lang w:eastAsia="zh-CN"/>
        </w:rPr>
      </w:pPr>
      <w:r w:rsidRPr="00235A98">
        <w:rPr>
          <w:spacing w:val="-2"/>
          <w:lang w:val="pt-BR" w:eastAsia="zh-CN"/>
        </w:rPr>
        <w:t>The definition stage serves to identify and explain the needs, as well as gather relevant information related to the aspects that will be developed in the product to be created</w:t>
      </w:r>
      <w:r w:rsidRPr="00235A98">
        <w:rPr>
          <w:spacing w:val="-2"/>
          <w:lang w:eastAsia="zh-CN"/>
        </w:rPr>
        <w:t xml:space="preserve"> </w:t>
      </w:r>
      <w:r w:rsidRPr="00235A98">
        <w:rPr>
          <w:spacing w:val="-2"/>
          <w:lang w:eastAsia="zh-CN"/>
        </w:rPr>
        <w:fldChar w:fldCharType="begin" w:fldLock="1"/>
      </w:r>
      <w:r w:rsidR="00F33DAD">
        <w:rPr>
          <w:spacing w:val="-2"/>
          <w:lang w:eastAsia="zh-CN"/>
        </w:rPr>
        <w:instrText>ADDIN CSL_CITATION {"citationItems":[{"id":"ITEM-1","itemData":{"DOI":"10.31958/jt.v16i1.235","ISSN":"1410-8208","abstract":"The focus of this paper is the research and development, as a kind of educational research that is innovative, productive and meaningful. The product of research and development in aspects, especially in education has been able to make the job easier and more enjoyable. Developing of learning as a model, curriculum and component have been able to make learning easier. Example, with the integration of information and communication technology (ICT) into the learning process, making the learning can be done in many places. Research and development can be done with various models that have been developed by experts, such as Plomp, 4-D, and Borg and Gall. The researchers were able to select and adopt it has been developed by expert. The research phase of development should have the design, development and evaluation of the product. Indeed, studies conducted have a positive contribution to the advancement and improvement of the quality of the learning process.","author":[{"dropping-particle":"","family":"Haviz","given":"M.","non-dropping-particle":"","parse-names":false,"suffix":""}],"container-title":"Ta'dib","id":"ITEM-1","issue":"1","issued":{"date-parts":[["2016"]]},"title":"Research and Development; Penelitian Di Bidang Kependidikan Yang Inovatif, Produktif Dan Bermakna","type":"article-journal","volume":"16"},"uris":["http://www.mendeley.com/documents/?uuid=c4719c43-e691-4f96-be8b-de92b6c1546d"]}],"mendeley":{"formattedCitation":"(Haviz, 2016)","plainTextFormattedCitation":"(Haviz, 2016)","previouslyFormattedCitation":"(Haviz, 2016)"},"properties":{"noteIndex":0},"schema":"https://github.com/citation-style-language/schema/raw/master/csl-citation.json"}</w:instrText>
      </w:r>
      <w:r w:rsidRPr="00235A98">
        <w:rPr>
          <w:spacing w:val="-2"/>
          <w:lang w:eastAsia="zh-CN"/>
        </w:rPr>
        <w:fldChar w:fldCharType="separate"/>
      </w:r>
      <w:r w:rsidR="00B53C20" w:rsidRPr="00B53C20">
        <w:rPr>
          <w:noProof/>
          <w:spacing w:val="-2"/>
          <w:lang w:eastAsia="zh-CN"/>
        </w:rPr>
        <w:t>(Haviz, 2016)</w:t>
      </w:r>
      <w:r w:rsidRPr="00235A98">
        <w:rPr>
          <w:spacing w:val="-2"/>
          <w:lang w:eastAsia="zh-CN"/>
        </w:rPr>
        <w:fldChar w:fldCharType="end"/>
      </w:r>
      <w:r w:rsidRPr="00235A98">
        <w:rPr>
          <w:spacing w:val="-2"/>
          <w:lang w:eastAsia="zh-CN"/>
        </w:rPr>
        <w:t xml:space="preserve">. </w:t>
      </w:r>
      <w:r w:rsidRPr="00235A98">
        <w:rPr>
          <w:spacing w:val="-2"/>
          <w:lang w:val="pt-BR" w:eastAsia="zh-CN"/>
        </w:rPr>
        <w:t xml:space="preserve">In this study, the definition stage has been carried out through several phases, including </w:t>
      </w:r>
      <w:r w:rsidR="007574CF">
        <w:rPr>
          <w:spacing w:val="-2"/>
          <w:lang w:val="pt-BR" w:eastAsia="zh-CN"/>
        </w:rPr>
        <w:t>front end</w:t>
      </w:r>
      <w:r w:rsidRPr="00235A98">
        <w:rPr>
          <w:spacing w:val="-2"/>
          <w:lang w:val="pt-BR" w:eastAsia="zh-CN"/>
        </w:rPr>
        <w:t xml:space="preserve"> analysis, learner analysis, task analysis, concept analysis, and the formulation of learning objectives.</w:t>
      </w:r>
    </w:p>
    <w:p w14:paraId="24782565" w14:textId="77777777" w:rsidR="00235A98" w:rsidRPr="00235A98" w:rsidRDefault="00235A98" w:rsidP="00AC5597">
      <w:pPr>
        <w:pStyle w:val="Alishlah31text"/>
        <w:numPr>
          <w:ilvl w:val="0"/>
          <w:numId w:val="7"/>
        </w:numPr>
        <w:tabs>
          <w:tab w:val="left" w:pos="567"/>
        </w:tabs>
        <w:ind w:left="426"/>
        <w:rPr>
          <w:b/>
          <w:spacing w:val="-2"/>
          <w:lang w:eastAsia="zh-CN"/>
        </w:rPr>
      </w:pPr>
      <w:r w:rsidRPr="00235A98">
        <w:rPr>
          <w:b/>
          <w:spacing w:val="-2"/>
          <w:lang w:eastAsia="zh-CN"/>
        </w:rPr>
        <w:t>Design</w:t>
      </w:r>
    </w:p>
    <w:p w14:paraId="303F484B" w14:textId="1815E625" w:rsidR="00235A98" w:rsidRPr="00235A98" w:rsidRDefault="00235A98" w:rsidP="00235A98">
      <w:pPr>
        <w:pStyle w:val="Alishlah31text"/>
        <w:rPr>
          <w:spacing w:val="-2"/>
          <w:lang w:eastAsia="zh-CN"/>
        </w:rPr>
      </w:pPr>
      <w:r w:rsidRPr="00235A98">
        <w:rPr>
          <w:spacing w:val="-2"/>
          <w:lang w:val="pt-BR" w:eastAsia="zh-CN"/>
        </w:rPr>
        <w:t>The initial design consists of several components, including the cover page, preface, learning achievements and objectives, learning material, Activity 1: Finding Current News, Activity 2: Identifying Media That Provide Current News, Activity 3: Let's Find the Words, Activity 4: Viewing Audio-Visual Content, Activity 5: Reading News Texts, Activity 6: Evaluation, reflection, and finally, the conclusion. This E-LKPD design refers to</w:t>
      </w:r>
      <w:r w:rsidRPr="00235A98">
        <w:rPr>
          <w:spacing w:val="-2"/>
          <w:lang w:eastAsia="zh-CN"/>
        </w:rPr>
        <w:t xml:space="preserve"> </w:t>
      </w:r>
      <w:r w:rsidRPr="00235A98">
        <w:rPr>
          <w:spacing w:val="-2"/>
          <w:lang w:eastAsia="zh-CN"/>
        </w:rPr>
        <w:fldChar w:fldCharType="begin" w:fldLock="1"/>
      </w:r>
      <w:r w:rsidR="00F33DAD">
        <w:rPr>
          <w:spacing w:val="-2"/>
          <w:lang w:eastAsia="zh-CN"/>
        </w:rPr>
        <w:instrText>ADDIN CSL_CITATION {"citationItems":[{"id":"ITEM-1","itemData":{"author":[{"dropping-particle":"","family":"Daryanto","given":"","non-dropping-particle":"","parse-names":false,"suffix":""},{"dropping-particle":"","family":"Dwicahyono","given":"Aris","non-dropping-particle":"","parse-names":false,"suffix":""},{"dropping-particle":"","family":"Purwanto","given":"Djanji","non-dropping-particle":"","parse-names":false,"suffix":""}],"id":"ITEM-1","issued":{"date-parts":[["2014"]]},"publisher":"Gava Media","publisher-place":"Yogyakarta","title":"Pengembangan perangkat pembelajaran (silabus, RPP, PHB, bahan ajar)","type":"book"},"uris":["http://www.mendeley.com/documents/?uuid=c6848618-e224-4fce-bfc1-d4d525bd8247"]}],"mendeley":{"formattedCitation":"(Daryanto et al., 2014)","manualFormatting":"Daryanto et al., (2014)","plainTextFormattedCitation":"(Daryanto et al., 2014)","previouslyFormattedCitation":"(Daryanto et al., 2014)"},"properties":{"noteIndex":0},"schema":"https://github.com/citation-style-language/schema/raw/master/csl-citation.json"}</w:instrText>
      </w:r>
      <w:r w:rsidRPr="00235A98">
        <w:rPr>
          <w:spacing w:val="-2"/>
          <w:lang w:eastAsia="zh-CN"/>
        </w:rPr>
        <w:fldChar w:fldCharType="separate"/>
      </w:r>
      <w:r w:rsidRPr="00235A98">
        <w:rPr>
          <w:noProof/>
          <w:spacing w:val="-2"/>
          <w:lang w:eastAsia="zh-CN"/>
        </w:rPr>
        <w:t>Daryanto et al., (2014)</w:t>
      </w:r>
      <w:r w:rsidRPr="00235A98">
        <w:rPr>
          <w:spacing w:val="-2"/>
          <w:lang w:eastAsia="zh-CN"/>
        </w:rPr>
        <w:fldChar w:fldCharType="end"/>
      </w:r>
    </w:p>
    <w:p w14:paraId="06C52C5B" w14:textId="77777777" w:rsidR="00235A98" w:rsidRPr="00235A98" w:rsidRDefault="00235A98" w:rsidP="00AC5597">
      <w:pPr>
        <w:pStyle w:val="Alishlah31text"/>
        <w:numPr>
          <w:ilvl w:val="0"/>
          <w:numId w:val="7"/>
        </w:numPr>
        <w:tabs>
          <w:tab w:val="left" w:pos="567"/>
        </w:tabs>
        <w:ind w:left="426"/>
        <w:rPr>
          <w:b/>
          <w:spacing w:val="-2"/>
          <w:lang w:eastAsia="zh-CN"/>
        </w:rPr>
      </w:pPr>
      <w:r w:rsidRPr="00235A98">
        <w:rPr>
          <w:b/>
          <w:spacing w:val="-2"/>
          <w:lang w:eastAsia="zh-CN"/>
        </w:rPr>
        <w:t xml:space="preserve">Development </w:t>
      </w:r>
    </w:p>
    <w:p w14:paraId="554360FF" w14:textId="77777777" w:rsidR="00235A98" w:rsidRPr="00235A98" w:rsidRDefault="00235A98" w:rsidP="00235A98">
      <w:pPr>
        <w:pStyle w:val="Alishlah31text"/>
        <w:rPr>
          <w:spacing w:val="-2"/>
          <w:lang w:eastAsia="zh-CN"/>
        </w:rPr>
      </w:pPr>
      <w:r w:rsidRPr="00235A98">
        <w:rPr>
          <w:spacing w:val="-2"/>
          <w:lang w:val="pt-BR" w:eastAsia="zh-CN"/>
        </w:rPr>
        <w:t>In this study, the development stage includes the E-LKPD Validation phase, small-scale testing, practicality testing of the E-LKPD by teachers and students, and the effectiveness testing of the E-LKPD</w:t>
      </w:r>
      <w:r w:rsidRPr="00235A98">
        <w:rPr>
          <w:spacing w:val="-2"/>
          <w:lang w:eastAsia="zh-CN"/>
        </w:rPr>
        <w:t>.</w:t>
      </w:r>
    </w:p>
    <w:p w14:paraId="14ECEA7C" w14:textId="77777777" w:rsidR="00235A98" w:rsidRPr="00235A98" w:rsidRDefault="00235A98" w:rsidP="00AC5597">
      <w:pPr>
        <w:pStyle w:val="Alishlah31text"/>
        <w:numPr>
          <w:ilvl w:val="2"/>
          <w:numId w:val="8"/>
        </w:numPr>
        <w:ind w:left="709" w:hanging="709"/>
        <w:rPr>
          <w:spacing w:val="-2"/>
          <w:lang w:eastAsia="zh-CN"/>
        </w:rPr>
      </w:pPr>
      <w:r w:rsidRPr="00235A98">
        <w:rPr>
          <w:spacing w:val="-2"/>
          <w:lang w:eastAsia="zh-CN"/>
        </w:rPr>
        <w:t>E-LKPD Validity Test</w:t>
      </w:r>
    </w:p>
    <w:p w14:paraId="5FEC5456" w14:textId="77777777" w:rsidR="00235A98" w:rsidRPr="00235A98" w:rsidRDefault="00235A98" w:rsidP="00235A98">
      <w:pPr>
        <w:pStyle w:val="Alishlah31text"/>
        <w:rPr>
          <w:spacing w:val="-2"/>
          <w:lang w:eastAsia="zh-CN"/>
        </w:rPr>
      </w:pPr>
      <w:r w:rsidRPr="00235A98">
        <w:rPr>
          <w:spacing w:val="-2"/>
          <w:lang w:val="pt-BR" w:eastAsia="zh-CN"/>
        </w:rPr>
        <w:t>The design of the E-LKPD will be evaluated by each expert to identify its strengths and weaknesses. The E-LKPD will be validated by experts in media and language. The validators who are willing to conduct the validation of the E-LKPD are listed in Table 1.</w:t>
      </w:r>
    </w:p>
    <w:p w14:paraId="086C576A" w14:textId="77777777" w:rsidR="00235A98" w:rsidRPr="00235A98" w:rsidRDefault="00235A98" w:rsidP="00BA5221">
      <w:pPr>
        <w:pStyle w:val="Alishlah31text"/>
        <w:jc w:val="center"/>
        <w:rPr>
          <w:rFonts w:eastAsia="Calisto MT"/>
          <w:b/>
          <w:bCs/>
          <w:spacing w:val="-2"/>
          <w:lang w:eastAsia="zh-CN"/>
        </w:rPr>
      </w:pPr>
      <w:r w:rsidRPr="00235A98">
        <w:rPr>
          <w:rFonts w:eastAsia="Calisto MT"/>
          <w:b/>
          <w:bCs/>
          <w:spacing w:val="-2"/>
          <w:lang w:val="id-ID" w:eastAsia="zh-CN"/>
        </w:rPr>
        <w:t>Table 1</w:t>
      </w:r>
      <w:r w:rsidRPr="00235A98">
        <w:rPr>
          <w:rFonts w:eastAsia="Calisto MT"/>
          <w:b/>
          <w:bCs/>
          <w:spacing w:val="-2"/>
          <w:lang w:eastAsia="zh-CN"/>
        </w:rPr>
        <w:t xml:space="preserve">. </w:t>
      </w:r>
      <w:r w:rsidRPr="00235A98">
        <w:rPr>
          <w:rFonts w:eastAsia="Calisto MT"/>
          <w:bCs/>
          <w:spacing w:val="-2"/>
          <w:lang w:val="pt-BR" w:eastAsia="zh-CN"/>
        </w:rPr>
        <w:t>Validator of E-LKPD Assisted by the Live-Worksheets Platform in the Reading and Viewing Elements Phase F</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2512"/>
        <w:gridCol w:w="2835"/>
      </w:tblGrid>
      <w:tr w:rsidR="002237E0" w:rsidRPr="002B31FD" w14:paraId="328E953A" w14:textId="77777777" w:rsidTr="002237E0">
        <w:trPr>
          <w:jc w:val="center"/>
        </w:trPr>
        <w:tc>
          <w:tcPr>
            <w:tcW w:w="1599" w:type="dxa"/>
            <w:tcBorders>
              <w:bottom w:val="single" w:sz="4" w:space="0" w:color="auto"/>
            </w:tcBorders>
            <w:shd w:val="clear" w:color="auto" w:fill="auto"/>
            <w:vAlign w:val="center"/>
          </w:tcPr>
          <w:p w14:paraId="64551B77" w14:textId="1A955451" w:rsidR="002237E0" w:rsidRPr="002B31FD" w:rsidRDefault="002237E0" w:rsidP="00187945">
            <w:pPr>
              <w:pStyle w:val="Alishlah42tablebody"/>
              <w:rPr>
                <w:b/>
                <w:bCs/>
              </w:rPr>
            </w:pPr>
            <w:r>
              <w:rPr>
                <w:b/>
                <w:bCs/>
              </w:rPr>
              <w:t>Field</w:t>
            </w:r>
          </w:p>
        </w:tc>
        <w:tc>
          <w:tcPr>
            <w:tcW w:w="2512" w:type="dxa"/>
            <w:tcBorders>
              <w:bottom w:val="single" w:sz="4" w:space="0" w:color="auto"/>
            </w:tcBorders>
            <w:shd w:val="clear" w:color="auto" w:fill="auto"/>
            <w:vAlign w:val="center"/>
          </w:tcPr>
          <w:p w14:paraId="300B9ED0" w14:textId="6125C69E" w:rsidR="002237E0" w:rsidRPr="002B31FD" w:rsidRDefault="002237E0" w:rsidP="00187945">
            <w:pPr>
              <w:pStyle w:val="Alishlah42tablebody"/>
              <w:rPr>
                <w:b/>
                <w:bCs/>
              </w:rPr>
            </w:pPr>
            <w:r>
              <w:rPr>
                <w:b/>
                <w:bCs/>
              </w:rPr>
              <w:t>Validator</w:t>
            </w:r>
          </w:p>
        </w:tc>
        <w:tc>
          <w:tcPr>
            <w:tcW w:w="2835" w:type="dxa"/>
            <w:tcBorders>
              <w:bottom w:val="single" w:sz="4" w:space="0" w:color="auto"/>
            </w:tcBorders>
            <w:shd w:val="clear" w:color="auto" w:fill="auto"/>
            <w:vAlign w:val="center"/>
          </w:tcPr>
          <w:p w14:paraId="48D871B2" w14:textId="6C4B2BC6" w:rsidR="002237E0" w:rsidRPr="002B31FD" w:rsidRDefault="002237E0" w:rsidP="00187945">
            <w:pPr>
              <w:pStyle w:val="Alishlah42tablebody"/>
              <w:rPr>
                <w:b/>
                <w:bCs/>
              </w:rPr>
            </w:pPr>
            <w:r>
              <w:rPr>
                <w:b/>
                <w:bCs/>
              </w:rPr>
              <w:t>Affiliation</w:t>
            </w:r>
          </w:p>
        </w:tc>
      </w:tr>
      <w:tr w:rsidR="002237E0" w:rsidRPr="002B31FD" w14:paraId="2526FB81" w14:textId="77777777" w:rsidTr="002237E0">
        <w:trPr>
          <w:jc w:val="center"/>
        </w:trPr>
        <w:tc>
          <w:tcPr>
            <w:tcW w:w="1599" w:type="dxa"/>
            <w:vMerge w:val="restart"/>
            <w:shd w:val="clear" w:color="auto" w:fill="auto"/>
            <w:vAlign w:val="center"/>
          </w:tcPr>
          <w:p w14:paraId="22FFAA90" w14:textId="3B2C3AC3" w:rsidR="002237E0" w:rsidRPr="002B31FD" w:rsidRDefault="002237E0" w:rsidP="00187945">
            <w:pPr>
              <w:pStyle w:val="Alishlah42tablebody"/>
            </w:pPr>
            <w:r>
              <w:t>Material</w:t>
            </w:r>
          </w:p>
        </w:tc>
        <w:tc>
          <w:tcPr>
            <w:tcW w:w="2512" w:type="dxa"/>
            <w:shd w:val="clear" w:color="auto" w:fill="auto"/>
            <w:vAlign w:val="center"/>
          </w:tcPr>
          <w:p w14:paraId="453F1DA5" w14:textId="7825A0B9" w:rsidR="002237E0" w:rsidRPr="002B31FD" w:rsidRDefault="002237E0" w:rsidP="00187945">
            <w:pPr>
              <w:pStyle w:val="Alishlah42tablebody"/>
            </w:pPr>
            <w:r>
              <w:t xml:space="preserve">Dr. </w:t>
            </w:r>
            <w:proofErr w:type="spellStart"/>
            <w:r>
              <w:t>Nursaid</w:t>
            </w:r>
            <w:proofErr w:type="spellEnd"/>
            <w:r>
              <w:t xml:space="preserve">, </w:t>
            </w:r>
            <w:proofErr w:type="spellStart"/>
            <w:proofErr w:type="gramStart"/>
            <w:r>
              <w:t>M,Pd</w:t>
            </w:r>
            <w:proofErr w:type="spellEnd"/>
            <w:r>
              <w:t>.</w:t>
            </w:r>
            <w:proofErr w:type="gramEnd"/>
          </w:p>
        </w:tc>
        <w:tc>
          <w:tcPr>
            <w:tcW w:w="2835" w:type="dxa"/>
            <w:vMerge w:val="restart"/>
            <w:shd w:val="clear" w:color="auto" w:fill="auto"/>
            <w:vAlign w:val="center"/>
          </w:tcPr>
          <w:p w14:paraId="216119C9" w14:textId="701F2898" w:rsidR="002237E0" w:rsidRPr="002B31FD" w:rsidRDefault="002237E0" w:rsidP="00187945">
            <w:pPr>
              <w:pStyle w:val="Alishlah42tablebody"/>
            </w:pPr>
            <w:proofErr w:type="spellStart"/>
            <w:r>
              <w:t>Universitas</w:t>
            </w:r>
            <w:proofErr w:type="spellEnd"/>
            <w:r>
              <w:t xml:space="preserve"> Negeri Padang</w:t>
            </w:r>
          </w:p>
        </w:tc>
      </w:tr>
      <w:tr w:rsidR="002237E0" w:rsidRPr="002B31FD" w14:paraId="10C30FC7" w14:textId="77777777" w:rsidTr="002237E0">
        <w:trPr>
          <w:jc w:val="center"/>
        </w:trPr>
        <w:tc>
          <w:tcPr>
            <w:tcW w:w="1599" w:type="dxa"/>
            <w:vMerge/>
            <w:shd w:val="clear" w:color="auto" w:fill="auto"/>
            <w:vAlign w:val="center"/>
          </w:tcPr>
          <w:p w14:paraId="30387B55" w14:textId="77777777" w:rsidR="002237E0" w:rsidRDefault="002237E0" w:rsidP="00187945">
            <w:pPr>
              <w:pStyle w:val="Alishlah42tablebody"/>
            </w:pPr>
          </w:p>
        </w:tc>
        <w:tc>
          <w:tcPr>
            <w:tcW w:w="2512" w:type="dxa"/>
            <w:shd w:val="clear" w:color="auto" w:fill="auto"/>
            <w:vAlign w:val="center"/>
          </w:tcPr>
          <w:p w14:paraId="01E03709" w14:textId="79A2EC49" w:rsidR="002237E0" w:rsidRPr="002B31FD" w:rsidRDefault="002237E0" w:rsidP="00187945">
            <w:pPr>
              <w:pStyle w:val="Alishlah42tablebody"/>
            </w:pPr>
            <w:r>
              <w:t xml:space="preserve">Vivi </w:t>
            </w:r>
            <w:proofErr w:type="spellStart"/>
            <w:r>
              <w:t>Indriyani</w:t>
            </w:r>
            <w:proofErr w:type="spellEnd"/>
            <w:r>
              <w:t xml:space="preserve">, </w:t>
            </w:r>
            <w:proofErr w:type="spellStart"/>
            <w:r>
              <w:t>M.Pd</w:t>
            </w:r>
            <w:proofErr w:type="spellEnd"/>
            <w:r>
              <w:t>.</w:t>
            </w:r>
          </w:p>
        </w:tc>
        <w:tc>
          <w:tcPr>
            <w:tcW w:w="2835" w:type="dxa"/>
            <w:vMerge/>
            <w:shd w:val="clear" w:color="auto" w:fill="auto"/>
            <w:vAlign w:val="center"/>
          </w:tcPr>
          <w:p w14:paraId="11AC0EDE" w14:textId="5CEC78DC" w:rsidR="002237E0" w:rsidRPr="002B31FD" w:rsidRDefault="002237E0" w:rsidP="00187945">
            <w:pPr>
              <w:pStyle w:val="Alishlah42tablebody"/>
            </w:pPr>
          </w:p>
        </w:tc>
      </w:tr>
      <w:tr w:rsidR="002237E0" w:rsidRPr="002B31FD" w14:paraId="1D5C05FB" w14:textId="77777777" w:rsidTr="002237E0">
        <w:trPr>
          <w:jc w:val="center"/>
        </w:trPr>
        <w:tc>
          <w:tcPr>
            <w:tcW w:w="1599" w:type="dxa"/>
            <w:shd w:val="clear" w:color="auto" w:fill="auto"/>
            <w:vAlign w:val="center"/>
          </w:tcPr>
          <w:p w14:paraId="638B4247" w14:textId="3794DA6A" w:rsidR="002237E0" w:rsidRPr="002B31FD" w:rsidRDefault="002237E0" w:rsidP="00187945">
            <w:pPr>
              <w:pStyle w:val="Alishlah42tablebody"/>
            </w:pPr>
            <w:r>
              <w:t>Media</w:t>
            </w:r>
          </w:p>
        </w:tc>
        <w:tc>
          <w:tcPr>
            <w:tcW w:w="2512" w:type="dxa"/>
            <w:shd w:val="clear" w:color="auto" w:fill="auto"/>
            <w:vAlign w:val="center"/>
          </w:tcPr>
          <w:p w14:paraId="707A8365" w14:textId="31CC144E" w:rsidR="002237E0" w:rsidRPr="002B31FD" w:rsidRDefault="002237E0" w:rsidP="00187945">
            <w:pPr>
              <w:pStyle w:val="Alishlah42tablebody"/>
            </w:pPr>
            <w:r>
              <w:t xml:space="preserve">Prof. </w:t>
            </w:r>
            <w:proofErr w:type="spellStart"/>
            <w:r>
              <w:t>Darmansyah</w:t>
            </w:r>
            <w:proofErr w:type="spellEnd"/>
            <w:r>
              <w:t xml:space="preserve">, </w:t>
            </w:r>
            <w:proofErr w:type="spellStart"/>
            <w:r>
              <w:t>M.Pd</w:t>
            </w:r>
            <w:proofErr w:type="spellEnd"/>
            <w:r>
              <w:t>.</w:t>
            </w:r>
          </w:p>
        </w:tc>
        <w:tc>
          <w:tcPr>
            <w:tcW w:w="2835" w:type="dxa"/>
            <w:vMerge/>
            <w:shd w:val="clear" w:color="auto" w:fill="auto"/>
            <w:vAlign w:val="center"/>
          </w:tcPr>
          <w:p w14:paraId="270F9F39" w14:textId="11A83F86" w:rsidR="002237E0" w:rsidRPr="002B31FD" w:rsidRDefault="002237E0" w:rsidP="00187945">
            <w:pPr>
              <w:pStyle w:val="Alishlah42tablebody"/>
            </w:pPr>
          </w:p>
        </w:tc>
      </w:tr>
      <w:tr w:rsidR="002237E0" w:rsidRPr="002B31FD" w14:paraId="6BA70AC2" w14:textId="77777777" w:rsidTr="002237E0">
        <w:trPr>
          <w:jc w:val="center"/>
        </w:trPr>
        <w:tc>
          <w:tcPr>
            <w:tcW w:w="1599" w:type="dxa"/>
            <w:shd w:val="clear" w:color="auto" w:fill="auto"/>
            <w:vAlign w:val="center"/>
          </w:tcPr>
          <w:p w14:paraId="4DF14B9F" w14:textId="41E5EC60" w:rsidR="002237E0" w:rsidRDefault="002237E0" w:rsidP="00187945">
            <w:pPr>
              <w:pStyle w:val="Alishlah42tablebody"/>
            </w:pPr>
            <w:r>
              <w:t>Language</w:t>
            </w:r>
          </w:p>
        </w:tc>
        <w:tc>
          <w:tcPr>
            <w:tcW w:w="2512" w:type="dxa"/>
            <w:shd w:val="clear" w:color="auto" w:fill="auto"/>
            <w:vAlign w:val="center"/>
          </w:tcPr>
          <w:p w14:paraId="3CEEF00C" w14:textId="0C54303C" w:rsidR="002237E0" w:rsidRDefault="002237E0" w:rsidP="00187945">
            <w:pPr>
              <w:pStyle w:val="Alishlah42tablebody"/>
            </w:pPr>
            <w:proofErr w:type="spellStart"/>
            <w:r>
              <w:t>Herlin</w:t>
            </w:r>
            <w:proofErr w:type="spellEnd"/>
            <w:r>
              <w:t xml:space="preserve"> </w:t>
            </w:r>
            <w:proofErr w:type="spellStart"/>
            <w:r>
              <w:t>Triana</w:t>
            </w:r>
            <w:proofErr w:type="spellEnd"/>
            <w:r>
              <w:t xml:space="preserve">, </w:t>
            </w:r>
            <w:proofErr w:type="spellStart"/>
            <w:proofErr w:type="gramStart"/>
            <w:r>
              <w:t>M.Hum</w:t>
            </w:r>
            <w:proofErr w:type="spellEnd"/>
            <w:proofErr w:type="gramEnd"/>
            <w:r>
              <w:t>.</w:t>
            </w:r>
          </w:p>
        </w:tc>
        <w:tc>
          <w:tcPr>
            <w:tcW w:w="2835" w:type="dxa"/>
            <w:vMerge/>
            <w:shd w:val="clear" w:color="auto" w:fill="auto"/>
            <w:vAlign w:val="center"/>
          </w:tcPr>
          <w:p w14:paraId="357BDBAB" w14:textId="77777777" w:rsidR="002237E0" w:rsidRPr="002B31FD" w:rsidRDefault="002237E0" w:rsidP="00187945">
            <w:pPr>
              <w:pStyle w:val="Alishlah42tablebody"/>
            </w:pPr>
          </w:p>
        </w:tc>
      </w:tr>
    </w:tbl>
    <w:p w14:paraId="4566587C" w14:textId="007F5FF1" w:rsidR="00235A98" w:rsidRPr="00235A98" w:rsidRDefault="00235A98" w:rsidP="00235A98">
      <w:pPr>
        <w:pStyle w:val="Alishlah31text"/>
        <w:rPr>
          <w:spacing w:val="-2"/>
          <w:lang w:eastAsia="zh-CN"/>
        </w:rPr>
      </w:pPr>
      <w:r w:rsidRPr="00235A98">
        <w:rPr>
          <w:spacing w:val="-2"/>
          <w:lang w:val="pt-BR" w:eastAsia="zh-CN"/>
        </w:rPr>
        <w:t>The validator provides an assessment of this E-LKPD by evaluating the statements provided on the validation sheet, referring to the following rating scale.</w:t>
      </w:r>
    </w:p>
    <w:p w14:paraId="025D5AE7" w14:textId="2FC1BA58" w:rsidR="00235A98" w:rsidRDefault="00235A98" w:rsidP="002237E0">
      <w:pPr>
        <w:pStyle w:val="Alishlah31text"/>
        <w:jc w:val="center"/>
        <w:rPr>
          <w:rFonts w:eastAsia="Calisto MT"/>
          <w:bCs/>
          <w:spacing w:val="-2"/>
          <w:lang w:val="pt-BR" w:eastAsia="zh-CN"/>
        </w:rPr>
      </w:pPr>
      <w:r w:rsidRPr="00235A98">
        <w:rPr>
          <w:rFonts w:eastAsia="Calisto MT"/>
          <w:b/>
          <w:bCs/>
          <w:spacing w:val="-2"/>
          <w:lang w:val="id-ID" w:eastAsia="zh-CN"/>
        </w:rPr>
        <w:t xml:space="preserve">Table </w:t>
      </w:r>
      <w:r w:rsidRPr="00235A98">
        <w:rPr>
          <w:rFonts w:eastAsia="Calisto MT"/>
          <w:b/>
          <w:bCs/>
          <w:spacing w:val="-2"/>
          <w:lang w:eastAsia="zh-CN"/>
        </w:rPr>
        <w:t xml:space="preserve">2. </w:t>
      </w:r>
      <w:r w:rsidRPr="00235A98">
        <w:rPr>
          <w:rFonts w:eastAsia="Calisto MT"/>
          <w:bCs/>
          <w:spacing w:val="-2"/>
          <w:lang w:val="pt-BR" w:eastAsia="zh-CN"/>
        </w:rPr>
        <w:t>Assessment Criteria for E-LKPD Statement</w:t>
      </w:r>
    </w:p>
    <w:tbl>
      <w:tblPr>
        <w:tblW w:w="0" w:type="auto"/>
        <w:jc w:val="center"/>
        <w:tblBorders>
          <w:top w:val="single" w:sz="8" w:space="0" w:color="auto"/>
          <w:bottom w:val="single" w:sz="8" w:space="0" w:color="auto"/>
          <w:insideH w:val="dotted" w:sz="4" w:space="0" w:color="auto"/>
        </w:tblBorders>
        <w:tblLook w:val="04A0" w:firstRow="1" w:lastRow="0" w:firstColumn="1" w:lastColumn="0" w:noHBand="0" w:noVBand="1"/>
      </w:tblPr>
      <w:tblGrid>
        <w:gridCol w:w="1599"/>
        <w:gridCol w:w="2512"/>
        <w:gridCol w:w="1559"/>
      </w:tblGrid>
      <w:tr w:rsidR="002237E0" w:rsidRPr="002B31FD" w14:paraId="768EF021" w14:textId="77777777" w:rsidTr="00123D51">
        <w:trPr>
          <w:jc w:val="center"/>
        </w:trPr>
        <w:tc>
          <w:tcPr>
            <w:tcW w:w="1599" w:type="dxa"/>
            <w:tcBorders>
              <w:top w:val="single" w:sz="8" w:space="0" w:color="auto"/>
              <w:bottom w:val="single" w:sz="8" w:space="0" w:color="auto"/>
            </w:tcBorders>
            <w:shd w:val="clear" w:color="auto" w:fill="auto"/>
            <w:vAlign w:val="center"/>
          </w:tcPr>
          <w:p w14:paraId="2298BC91" w14:textId="208522A0" w:rsidR="002237E0" w:rsidRPr="002B31FD" w:rsidRDefault="002237E0" w:rsidP="00187945">
            <w:pPr>
              <w:pStyle w:val="Alishlah42tablebody"/>
              <w:rPr>
                <w:b/>
                <w:bCs/>
              </w:rPr>
            </w:pPr>
            <w:r>
              <w:rPr>
                <w:b/>
                <w:bCs/>
              </w:rPr>
              <w:t>Symbol</w:t>
            </w:r>
          </w:p>
        </w:tc>
        <w:tc>
          <w:tcPr>
            <w:tcW w:w="2512" w:type="dxa"/>
            <w:tcBorders>
              <w:top w:val="single" w:sz="8" w:space="0" w:color="auto"/>
              <w:bottom w:val="single" w:sz="8" w:space="0" w:color="auto"/>
            </w:tcBorders>
            <w:shd w:val="clear" w:color="auto" w:fill="auto"/>
            <w:vAlign w:val="center"/>
          </w:tcPr>
          <w:p w14:paraId="5886D054" w14:textId="5923EB3F" w:rsidR="002237E0" w:rsidRPr="002B31FD" w:rsidRDefault="002237E0" w:rsidP="00187945">
            <w:pPr>
              <w:pStyle w:val="Alishlah42tablebody"/>
              <w:rPr>
                <w:b/>
                <w:bCs/>
              </w:rPr>
            </w:pPr>
            <w:r>
              <w:rPr>
                <w:b/>
                <w:bCs/>
              </w:rPr>
              <w:t>Statement</w:t>
            </w:r>
          </w:p>
        </w:tc>
        <w:tc>
          <w:tcPr>
            <w:tcW w:w="1559" w:type="dxa"/>
            <w:tcBorders>
              <w:top w:val="single" w:sz="8" w:space="0" w:color="auto"/>
              <w:bottom w:val="single" w:sz="8" w:space="0" w:color="auto"/>
            </w:tcBorders>
            <w:shd w:val="clear" w:color="auto" w:fill="auto"/>
            <w:vAlign w:val="center"/>
          </w:tcPr>
          <w:p w14:paraId="46F3158F" w14:textId="0F6361D2" w:rsidR="002237E0" w:rsidRPr="002B31FD" w:rsidRDefault="002237E0" w:rsidP="00187945">
            <w:pPr>
              <w:pStyle w:val="Alishlah42tablebody"/>
              <w:rPr>
                <w:b/>
                <w:bCs/>
              </w:rPr>
            </w:pPr>
            <w:r>
              <w:rPr>
                <w:b/>
                <w:bCs/>
              </w:rPr>
              <w:t>Value</w:t>
            </w:r>
          </w:p>
        </w:tc>
      </w:tr>
      <w:tr w:rsidR="002237E0" w:rsidRPr="002B31FD" w14:paraId="627C13C6" w14:textId="77777777" w:rsidTr="00123D51">
        <w:trPr>
          <w:trHeight w:val="253"/>
          <w:jc w:val="center"/>
        </w:trPr>
        <w:tc>
          <w:tcPr>
            <w:tcW w:w="1599" w:type="dxa"/>
            <w:tcBorders>
              <w:top w:val="single" w:sz="8" w:space="0" w:color="auto"/>
            </w:tcBorders>
            <w:shd w:val="clear" w:color="auto" w:fill="auto"/>
            <w:vAlign w:val="center"/>
          </w:tcPr>
          <w:p w14:paraId="649F1261" w14:textId="502D958A" w:rsidR="002237E0" w:rsidRPr="002B31FD" w:rsidRDefault="002237E0" w:rsidP="00187945">
            <w:pPr>
              <w:pStyle w:val="Alishlah42tablebody"/>
            </w:pPr>
            <w:r>
              <w:t>SS</w:t>
            </w:r>
          </w:p>
        </w:tc>
        <w:tc>
          <w:tcPr>
            <w:tcW w:w="2512" w:type="dxa"/>
            <w:tcBorders>
              <w:top w:val="single" w:sz="8" w:space="0" w:color="auto"/>
            </w:tcBorders>
            <w:shd w:val="clear" w:color="auto" w:fill="auto"/>
            <w:vAlign w:val="center"/>
          </w:tcPr>
          <w:p w14:paraId="4590FEC3" w14:textId="3A662F83" w:rsidR="002237E0" w:rsidRPr="002B31FD" w:rsidRDefault="002237E0" w:rsidP="00187945">
            <w:pPr>
              <w:pStyle w:val="Alishlah42tablebody"/>
            </w:pPr>
            <w:r w:rsidRPr="002237E0">
              <w:rPr>
                <w:lang w:val="en-ID"/>
              </w:rPr>
              <w:t>Strongly Agree</w:t>
            </w:r>
          </w:p>
        </w:tc>
        <w:tc>
          <w:tcPr>
            <w:tcW w:w="1559" w:type="dxa"/>
            <w:tcBorders>
              <w:top w:val="single" w:sz="8" w:space="0" w:color="auto"/>
            </w:tcBorders>
            <w:shd w:val="clear" w:color="auto" w:fill="auto"/>
            <w:vAlign w:val="center"/>
          </w:tcPr>
          <w:p w14:paraId="668A4B6A" w14:textId="0E9FDBBC" w:rsidR="002237E0" w:rsidRPr="002B31FD" w:rsidRDefault="00123D51" w:rsidP="00187945">
            <w:pPr>
              <w:pStyle w:val="Alishlah42tablebody"/>
            </w:pPr>
            <w:r>
              <w:t>4</w:t>
            </w:r>
          </w:p>
        </w:tc>
      </w:tr>
      <w:tr w:rsidR="002237E0" w:rsidRPr="002B31FD" w14:paraId="2954917E" w14:textId="77777777" w:rsidTr="00123D51">
        <w:trPr>
          <w:jc w:val="center"/>
        </w:trPr>
        <w:tc>
          <w:tcPr>
            <w:tcW w:w="1599" w:type="dxa"/>
            <w:shd w:val="clear" w:color="auto" w:fill="auto"/>
            <w:vAlign w:val="center"/>
          </w:tcPr>
          <w:p w14:paraId="387035E6" w14:textId="353555A4" w:rsidR="002237E0" w:rsidRPr="002B31FD" w:rsidRDefault="002237E0" w:rsidP="00187945">
            <w:pPr>
              <w:pStyle w:val="Alishlah42tablebody"/>
            </w:pPr>
            <w:r>
              <w:t>S</w:t>
            </w:r>
          </w:p>
        </w:tc>
        <w:tc>
          <w:tcPr>
            <w:tcW w:w="2512" w:type="dxa"/>
            <w:shd w:val="clear" w:color="auto" w:fill="auto"/>
            <w:vAlign w:val="center"/>
          </w:tcPr>
          <w:p w14:paraId="43D0964A" w14:textId="5B159534" w:rsidR="002237E0" w:rsidRPr="002B31FD" w:rsidRDefault="002237E0" w:rsidP="00187945">
            <w:pPr>
              <w:pStyle w:val="Alishlah42tablebody"/>
            </w:pPr>
            <w:r w:rsidRPr="002237E0">
              <w:rPr>
                <w:lang w:val="en-ID"/>
              </w:rPr>
              <w:t>Agree</w:t>
            </w:r>
          </w:p>
        </w:tc>
        <w:tc>
          <w:tcPr>
            <w:tcW w:w="1559" w:type="dxa"/>
            <w:shd w:val="clear" w:color="auto" w:fill="auto"/>
            <w:vAlign w:val="center"/>
          </w:tcPr>
          <w:p w14:paraId="342277A4" w14:textId="25BD6290" w:rsidR="002237E0" w:rsidRPr="002B31FD" w:rsidRDefault="00123D51" w:rsidP="00187945">
            <w:pPr>
              <w:pStyle w:val="Alishlah42tablebody"/>
            </w:pPr>
            <w:r>
              <w:t>3</w:t>
            </w:r>
          </w:p>
        </w:tc>
      </w:tr>
      <w:tr w:rsidR="002237E0" w:rsidRPr="002B31FD" w14:paraId="4CD36C24" w14:textId="77777777" w:rsidTr="00123D51">
        <w:trPr>
          <w:jc w:val="center"/>
        </w:trPr>
        <w:tc>
          <w:tcPr>
            <w:tcW w:w="1599" w:type="dxa"/>
            <w:shd w:val="clear" w:color="auto" w:fill="auto"/>
            <w:vAlign w:val="center"/>
          </w:tcPr>
          <w:p w14:paraId="2C5E4A1E" w14:textId="3203FB09" w:rsidR="002237E0" w:rsidRDefault="002237E0" w:rsidP="00187945">
            <w:pPr>
              <w:pStyle w:val="Alishlah42tablebody"/>
            </w:pPr>
            <w:r>
              <w:t>TS</w:t>
            </w:r>
          </w:p>
        </w:tc>
        <w:tc>
          <w:tcPr>
            <w:tcW w:w="2512" w:type="dxa"/>
            <w:shd w:val="clear" w:color="auto" w:fill="auto"/>
            <w:vAlign w:val="center"/>
          </w:tcPr>
          <w:p w14:paraId="384E3558" w14:textId="0C1447CD" w:rsidR="002237E0" w:rsidRDefault="002237E0" w:rsidP="00187945">
            <w:pPr>
              <w:pStyle w:val="Alishlah42tablebody"/>
            </w:pPr>
            <w:r w:rsidRPr="002237E0">
              <w:rPr>
                <w:lang w:val="en-ID"/>
              </w:rPr>
              <w:t>Disagree</w:t>
            </w:r>
          </w:p>
        </w:tc>
        <w:tc>
          <w:tcPr>
            <w:tcW w:w="1559" w:type="dxa"/>
            <w:shd w:val="clear" w:color="auto" w:fill="auto"/>
            <w:vAlign w:val="center"/>
          </w:tcPr>
          <w:p w14:paraId="2B613FA5" w14:textId="6D7AE8AE" w:rsidR="002237E0" w:rsidRPr="002B31FD" w:rsidRDefault="00123D51" w:rsidP="00187945">
            <w:pPr>
              <w:pStyle w:val="Alishlah42tablebody"/>
            </w:pPr>
            <w:r>
              <w:t>2</w:t>
            </w:r>
          </w:p>
        </w:tc>
      </w:tr>
      <w:tr w:rsidR="002237E0" w:rsidRPr="002B31FD" w14:paraId="30BB6E03" w14:textId="77777777" w:rsidTr="00123D51">
        <w:trPr>
          <w:jc w:val="center"/>
        </w:trPr>
        <w:tc>
          <w:tcPr>
            <w:tcW w:w="1599" w:type="dxa"/>
            <w:shd w:val="clear" w:color="auto" w:fill="auto"/>
            <w:vAlign w:val="center"/>
          </w:tcPr>
          <w:p w14:paraId="15EEFD2D" w14:textId="5EDBA708" w:rsidR="002237E0" w:rsidRDefault="002237E0" w:rsidP="00187945">
            <w:pPr>
              <w:pStyle w:val="Alishlah42tablebody"/>
            </w:pPr>
            <w:r>
              <w:t>STS</w:t>
            </w:r>
          </w:p>
        </w:tc>
        <w:tc>
          <w:tcPr>
            <w:tcW w:w="2512" w:type="dxa"/>
            <w:shd w:val="clear" w:color="auto" w:fill="auto"/>
            <w:vAlign w:val="center"/>
          </w:tcPr>
          <w:p w14:paraId="0C735BE0" w14:textId="7CD31456" w:rsidR="002237E0" w:rsidRDefault="002237E0" w:rsidP="00187945">
            <w:pPr>
              <w:pStyle w:val="Alishlah42tablebody"/>
            </w:pPr>
            <w:r w:rsidRPr="002237E0">
              <w:rPr>
                <w:lang w:val="en-ID"/>
              </w:rPr>
              <w:t>Strongly Disagree</w:t>
            </w:r>
          </w:p>
        </w:tc>
        <w:tc>
          <w:tcPr>
            <w:tcW w:w="1559" w:type="dxa"/>
            <w:shd w:val="clear" w:color="auto" w:fill="auto"/>
            <w:vAlign w:val="center"/>
          </w:tcPr>
          <w:p w14:paraId="40986084" w14:textId="1F3D4829" w:rsidR="002237E0" w:rsidRPr="002B31FD" w:rsidRDefault="00123D51" w:rsidP="00187945">
            <w:pPr>
              <w:pStyle w:val="Alishlah42tablebody"/>
            </w:pPr>
            <w:r>
              <w:t>1</w:t>
            </w:r>
          </w:p>
        </w:tc>
      </w:tr>
    </w:tbl>
    <w:p w14:paraId="4861C6D5" w14:textId="77777777" w:rsidR="00235A98" w:rsidRPr="00235A98" w:rsidRDefault="00235A98" w:rsidP="00AC5597">
      <w:pPr>
        <w:pStyle w:val="Alishlah31text"/>
        <w:numPr>
          <w:ilvl w:val="0"/>
          <w:numId w:val="9"/>
        </w:numPr>
        <w:ind w:left="709" w:hanging="709"/>
        <w:rPr>
          <w:spacing w:val="-2"/>
          <w:lang w:eastAsia="zh-CN"/>
        </w:rPr>
      </w:pPr>
      <w:r w:rsidRPr="00235A98">
        <w:rPr>
          <w:spacing w:val="-2"/>
          <w:lang w:eastAsia="zh-CN"/>
        </w:rPr>
        <w:t>Practicality Test</w:t>
      </w:r>
    </w:p>
    <w:p w14:paraId="6A15C56C" w14:textId="77777777" w:rsidR="00235A98" w:rsidRPr="00235A98" w:rsidRDefault="00235A98" w:rsidP="00235A98">
      <w:pPr>
        <w:pStyle w:val="Alishlah31text"/>
        <w:rPr>
          <w:spacing w:val="-2"/>
          <w:lang w:eastAsia="zh-CN"/>
        </w:rPr>
      </w:pPr>
      <w:r w:rsidRPr="00235A98">
        <w:rPr>
          <w:spacing w:val="-2"/>
          <w:lang w:val="pt-BR" w:eastAsia="zh-CN"/>
        </w:rPr>
        <w:t>The practicality test was conducted after the product was revised based on the suggestions from the validators. The purpose of this test is to assess the responses from both teachers and students. In this study, the practicality trial was carried out in two stages: a small-scale trial and a large-scale trial. In the first stage, the practicality questionnaire was distributed to one teacher, Mrs. Rani Mahendra, S.Pd., and six students from a small class. Based on the positive results, the trial continued with a large-scale trial involving 31 students from class XI F.11 at SMA Negeri 2 Padang.</w:t>
      </w:r>
      <w:r w:rsidRPr="00235A98">
        <w:rPr>
          <w:spacing w:val="-2"/>
          <w:lang w:eastAsia="zh-CN"/>
        </w:rPr>
        <w:t xml:space="preserve"> </w:t>
      </w:r>
    </w:p>
    <w:p w14:paraId="6043BD96" w14:textId="77777777" w:rsidR="00235A98" w:rsidRPr="00235A98" w:rsidRDefault="00235A98" w:rsidP="00AC5597">
      <w:pPr>
        <w:pStyle w:val="Alishlah31text"/>
        <w:numPr>
          <w:ilvl w:val="0"/>
          <w:numId w:val="9"/>
        </w:numPr>
        <w:ind w:left="709" w:hanging="709"/>
        <w:rPr>
          <w:spacing w:val="-2"/>
          <w:lang w:eastAsia="zh-CN"/>
        </w:rPr>
      </w:pPr>
      <w:r w:rsidRPr="00235A98">
        <w:rPr>
          <w:spacing w:val="-2"/>
          <w:lang w:eastAsia="zh-CN"/>
        </w:rPr>
        <w:t>Effectiveness Test</w:t>
      </w:r>
    </w:p>
    <w:p w14:paraId="21CD1F47" w14:textId="758CBFFA" w:rsidR="00235A98" w:rsidRPr="00235A98" w:rsidRDefault="00235A98" w:rsidP="00235A98">
      <w:pPr>
        <w:pStyle w:val="Alishlah31text"/>
        <w:rPr>
          <w:spacing w:val="-2"/>
          <w:lang w:eastAsia="zh-CN"/>
        </w:rPr>
      </w:pPr>
      <w:r w:rsidRPr="00235A98">
        <w:rPr>
          <w:spacing w:val="-2"/>
          <w:lang w:val="pt-BR" w:eastAsia="zh-CN"/>
        </w:rPr>
        <w:t>Effectiveness testing is an evaluation process aimed at assessing the extent to which a developed product is effective</w:t>
      </w:r>
      <w:r w:rsidRPr="00235A98">
        <w:rPr>
          <w:spacing w:val="-2"/>
          <w:lang w:eastAsia="zh-CN"/>
        </w:rPr>
        <w:t xml:space="preserve"> </w:t>
      </w:r>
      <w:r w:rsidRPr="00235A98">
        <w:rPr>
          <w:spacing w:val="-2"/>
          <w:lang w:eastAsia="zh-CN"/>
        </w:rPr>
        <w:fldChar w:fldCharType="begin" w:fldLock="1"/>
      </w:r>
      <w:r w:rsidR="00F33DAD">
        <w:rPr>
          <w:spacing w:val="-2"/>
          <w:lang w:eastAsia="zh-CN"/>
        </w:rPr>
        <w:instrText>ADDIN CSL_CITATION {"citationItems":[{"id":"ITEM-1","itemData":{"DOI":"10.22202/bc.2016.v2i1.1806","ISSN":"24608556","abstract":"Media is one of the intermediaries are used to convey messages from the communicator to the communicant. In Education , media known as mediator used to review convey the message that the students understand the material presented by the lecturers demonstrated to students that achieve learning objectives. Lecture requires students to be able to understand some of the standards of competence, basic competence, indicators and learning objectives set by various materials, including lecture material of animals development. One of discussion in development of animals class is neurulasi matter. Based on the research that has been done before, interactive learning media-oriented constructivism to material produced neurulasi classified in the category of valid and practical. The valid and practical research results on interactive learning media will continue to see the effectiveness of interactive learning media that has been developed based on students' learning activities. The purpose of this study is to see the results on the effectiveness of interactive learning media neurulasi material in the course of animal development based on the students' learning activities. This research is the developing research. The result of the effectiveness of interactive learning media from all aspects with the values obtained 79.4 % effective category. Based on research results that have been obtained, it can be concluded that interactive media-oriented constructivism in neurulasi material can increase the activity of learning to be effective. Keywords: interactive learning media, neurulasi material, effectiveness, learning activities ABSTRAK Media merupakan salah satu perantara yang digunakan untuk menyampaikan pesan dari komunikator kepada komunikan. Dalam dunia pendidikan, media dikenal sebagai perantara yang digunakan untuk","author":[{"dropping-particle":"","family":"Sari","given":"Liza Yulia","non-dropping-particle":"","parse-names":false,"suffix":""},{"dropping-particle":"","family":"Susanti","given":"Diana","non-dropping-particle":"","parse-names":false,"suffix":""}],"container-title":"Bioconcetta","id":"ITEM-1","issue":"1","issued":{"date-parts":[["2016"]]},"page":"158-164","title":"Uji Efektivitas Media Pembelajaran Interaktif Berorientasi Konstruktivisme Pada Materi Neurulasi Untuk Perkuliahan Perkembangan Hewan","type":"article-journal","volume":"2"},"uris":["http://www.mendeley.com/documents/?uuid=4d079739-1660-4d40-bd5f-f3ac9db0349c"]}],"mendeley":{"formattedCitation":"(L. Y. Sari &amp; Susanti, 2016)","manualFormatting":"(Sari &amp; Susanti, 2016)","plainTextFormattedCitation":"(L. Y. Sari &amp; Susanti, 2016)","previouslyFormattedCitation":"(L. Y. Sari &amp; Susanti, 2016)"},"properties":{"noteIndex":0},"schema":"https://github.com/citation-style-language/schema/raw/master/csl-citation.json"}</w:instrText>
      </w:r>
      <w:r w:rsidRPr="00235A98">
        <w:rPr>
          <w:spacing w:val="-2"/>
          <w:lang w:eastAsia="zh-CN"/>
        </w:rPr>
        <w:fldChar w:fldCharType="separate"/>
      </w:r>
      <w:r w:rsidRPr="00235A98">
        <w:rPr>
          <w:noProof/>
          <w:spacing w:val="-2"/>
          <w:lang w:eastAsia="zh-CN"/>
        </w:rPr>
        <w:t>(Sari &amp; Susanti, 2016)</w:t>
      </w:r>
      <w:r w:rsidRPr="00235A98">
        <w:rPr>
          <w:spacing w:val="-2"/>
          <w:lang w:eastAsia="zh-CN"/>
        </w:rPr>
        <w:fldChar w:fldCharType="end"/>
      </w:r>
      <w:r w:rsidRPr="00235A98">
        <w:rPr>
          <w:spacing w:val="-2"/>
          <w:lang w:eastAsia="zh-CN"/>
        </w:rPr>
        <w:t xml:space="preserve">. </w:t>
      </w:r>
      <w:r w:rsidRPr="00235A98">
        <w:rPr>
          <w:spacing w:val="-2"/>
          <w:lang w:val="pt-BR" w:eastAsia="zh-CN"/>
        </w:rPr>
        <w:t>The effectiveness of this E-LKPD development is measured through student learning activities and achievement of learning outcomes.</w:t>
      </w:r>
    </w:p>
    <w:p w14:paraId="55359CF7" w14:textId="77777777" w:rsidR="00235A98" w:rsidRPr="00235A98" w:rsidRDefault="00235A98" w:rsidP="00AC5597">
      <w:pPr>
        <w:pStyle w:val="Alishlah31text"/>
        <w:numPr>
          <w:ilvl w:val="0"/>
          <w:numId w:val="6"/>
        </w:numPr>
        <w:ind w:left="426"/>
        <w:rPr>
          <w:spacing w:val="-2"/>
          <w:lang w:eastAsia="zh-CN"/>
        </w:rPr>
      </w:pPr>
      <w:r w:rsidRPr="00235A98">
        <w:rPr>
          <w:b/>
          <w:spacing w:val="-2"/>
          <w:lang w:eastAsia="zh-CN"/>
        </w:rPr>
        <w:t>Data Analysis</w:t>
      </w:r>
    </w:p>
    <w:p w14:paraId="04D39616" w14:textId="77777777" w:rsidR="00235A98" w:rsidRPr="00235A98" w:rsidRDefault="00235A98" w:rsidP="00235A98">
      <w:pPr>
        <w:pStyle w:val="Alishlah31text"/>
        <w:rPr>
          <w:spacing w:val="-2"/>
          <w:lang w:eastAsia="zh-CN"/>
        </w:rPr>
      </w:pPr>
      <w:r w:rsidRPr="00235A98">
        <w:rPr>
          <w:spacing w:val="-2"/>
          <w:lang w:val="pt-BR" w:eastAsia="zh-CN"/>
        </w:rPr>
        <w:t>The research data were analyzed using both qualitative and quantitative approaches. Data from the defining and design stages were analyzed qualitatively and presented descriptively. Meanwhile, data from the development stage, including validity, practicality, and effectiveness, were analyzed using quantitative methods.</w:t>
      </w:r>
    </w:p>
    <w:p w14:paraId="4431821D" w14:textId="77777777" w:rsidR="00235A98" w:rsidRPr="00235A98" w:rsidRDefault="00235A98" w:rsidP="00AC5597">
      <w:pPr>
        <w:pStyle w:val="Alishlah31text"/>
        <w:numPr>
          <w:ilvl w:val="0"/>
          <w:numId w:val="4"/>
        </w:numPr>
        <w:tabs>
          <w:tab w:val="left" w:pos="567"/>
        </w:tabs>
        <w:ind w:left="567" w:hanging="567"/>
        <w:rPr>
          <w:spacing w:val="-2"/>
          <w:lang w:eastAsia="zh-CN"/>
        </w:rPr>
      </w:pPr>
      <w:r w:rsidRPr="00235A98">
        <w:rPr>
          <w:b/>
          <w:spacing w:val="-2"/>
          <w:lang w:eastAsia="zh-CN"/>
        </w:rPr>
        <w:t>Analysis of Validity Data</w:t>
      </w:r>
    </w:p>
    <w:p w14:paraId="3A596E40" w14:textId="77777777" w:rsidR="00235A98" w:rsidRPr="00235A98" w:rsidRDefault="00235A98" w:rsidP="00235A98">
      <w:pPr>
        <w:pStyle w:val="Alishlah31text"/>
        <w:rPr>
          <w:spacing w:val="-2"/>
          <w:lang w:eastAsia="zh-CN"/>
        </w:rPr>
      </w:pPr>
      <w:r w:rsidRPr="00235A98">
        <w:rPr>
          <w:spacing w:val="-2"/>
          <w:lang w:val="pt-BR" w:eastAsia="zh-CN"/>
        </w:rPr>
        <w:t>The validation data of the E-LKPD is analyzed to assess the feasibility and relevance of the developed product. The validity scores obtained from the validation sheets filled out by the experts in content, media, and language are tabulated. After that, the validity value is calculated using the following percentage formula.</w:t>
      </w:r>
    </w:p>
    <w:p w14:paraId="2B8DDB84" w14:textId="72B83942" w:rsidR="00235A98" w:rsidRPr="002D4E2C" w:rsidRDefault="00235A98" w:rsidP="002D4E2C">
      <w:pPr>
        <w:pStyle w:val="Alishlah31text"/>
        <w:rPr>
          <w:spacing w:val="-2"/>
          <w:lang w:eastAsia="zh-CN"/>
        </w:rPr>
      </w:pPr>
      <m:oMathPara>
        <m:oMath>
          <m:r>
            <w:rPr>
              <w:rFonts w:ascii="Cambria Math" w:eastAsia="Calibri" w:hAnsi="Cambria Math"/>
              <w:spacing w:val="-2"/>
              <w:sz w:val="16"/>
              <w:lang w:eastAsia="zh-CN"/>
            </w:rPr>
            <m:t>Validity</m:t>
          </m:r>
          <m:r>
            <w:rPr>
              <w:rFonts w:ascii="Cambria Math" w:eastAsia="Calibri" w:hAnsi="Cambria Math"/>
              <w:spacing w:val="-2"/>
              <w:sz w:val="18"/>
              <w:lang w:eastAsia="zh-CN"/>
            </w:rPr>
            <m:t xml:space="preserve"> Score= </m:t>
          </m:r>
          <m:f>
            <m:fPr>
              <m:ctrlPr>
                <w:rPr>
                  <w:rFonts w:ascii="Cambria Math" w:hAnsi="Cambria Math"/>
                  <w:i/>
                  <w:spacing w:val="-2"/>
                  <w:sz w:val="18"/>
                  <w:lang w:eastAsia="zh-CN"/>
                </w:rPr>
              </m:ctrlPr>
            </m:fPr>
            <m:num>
              <m:r>
                <w:rPr>
                  <w:rFonts w:ascii="Cambria Math" w:eastAsia="Calibri" w:hAnsi="Cambria Math"/>
                  <w:spacing w:val="-2"/>
                  <w:sz w:val="18"/>
                  <w:lang w:eastAsia="zh-CN"/>
                </w:rPr>
                <m:t>Total Score</m:t>
              </m:r>
            </m:num>
            <m:den>
              <m:r>
                <w:rPr>
                  <w:rFonts w:ascii="Cambria Math" w:eastAsia="Calibri" w:hAnsi="Cambria Math"/>
                  <w:spacing w:val="-2"/>
                  <w:sz w:val="18"/>
                  <w:lang w:eastAsia="zh-CN"/>
                </w:rPr>
                <m:t>Maximum Score</m:t>
              </m:r>
            </m:den>
          </m:f>
          <m:r>
            <w:rPr>
              <w:rFonts w:ascii="Cambria Math" w:eastAsia="Calibri" w:hAnsi="Cambria Math"/>
              <w:spacing w:val="-2"/>
              <w:sz w:val="18"/>
              <w:lang w:eastAsia="zh-CN"/>
            </w:rPr>
            <m:t>x 100%</m:t>
          </m:r>
        </m:oMath>
      </m:oMathPara>
    </w:p>
    <w:p w14:paraId="1FA5714D" w14:textId="5A64B915" w:rsidR="00235A98" w:rsidRPr="00045825" w:rsidRDefault="00235A98" w:rsidP="00045825">
      <w:pPr>
        <w:pStyle w:val="Alishlah31text"/>
        <w:rPr>
          <w:spacing w:val="-2"/>
          <w:lang w:val="pt-BR" w:eastAsia="zh-CN"/>
        </w:rPr>
      </w:pPr>
      <w:r w:rsidRPr="00235A98">
        <w:rPr>
          <w:spacing w:val="-2"/>
          <w:lang w:val="pt-BR" w:eastAsia="zh-CN"/>
        </w:rPr>
        <w:t>The validity value is then interpreted based on the validity criteria table</w:t>
      </w:r>
      <w:r w:rsidR="009F55E5">
        <w:rPr>
          <w:spacing w:val="-2"/>
          <w:lang w:val="pt-BR" w:eastAsia="zh-CN"/>
        </w:rPr>
        <w:t xml:space="preserve"> 3</w:t>
      </w:r>
      <w:r w:rsidRPr="00235A98">
        <w:rPr>
          <w:spacing w:val="-2"/>
          <w:lang w:val="pt-BR" w:eastAsia="zh-CN"/>
        </w:rPr>
        <w:t>, which is modified from</w:t>
      </w:r>
      <w:r w:rsidRPr="00235A98">
        <w:rPr>
          <w:spacing w:val="-2"/>
          <w:lang w:eastAsia="zh-CN"/>
        </w:rPr>
        <w:t xml:space="preserve"> </w:t>
      </w:r>
      <w:r w:rsidRPr="00235A98">
        <w:rPr>
          <w:spacing w:val="-2"/>
          <w:lang w:eastAsia="zh-CN"/>
        </w:rPr>
        <w:fldChar w:fldCharType="begin" w:fldLock="1"/>
      </w:r>
      <w:r w:rsidR="00F33DAD">
        <w:rPr>
          <w:spacing w:val="-2"/>
          <w:lang w:eastAsia="zh-CN"/>
        </w:rPr>
        <w:instrText>ADDIN CSL_CITATION {"citationItems":[{"id":"ITEM-1","itemData":{"author":[{"dropping-particle":"","family":"Riduwan","given":"","non-dropping-particle":"","parse-names":false,"suffix":""}],"edition":"Ed. rev. C","editor":[{"dropping-particle":"","family":"Iswarta","given":"Prana Dwija","non-dropping-particle":"","parse-names":false,"suffix":""}],"id":"ITEM-1","issued":{"date-parts":[["2014"]]},"publisher":"Alfabeta","publisher-place":"Bandung","title":"Dasar-dasar statistika","type":"book"},"uris":["http://www.mendeley.com/documents/?uuid=24cea128-7929-4b8b-ae71-37e160e7ab85"]}],"mendeley":{"formattedCitation":"(Riduwan, 2014)","plainTextFormattedCitation":"(Riduwan, 2014)","previouslyFormattedCitation":"(Riduwan, 2014)"},"properties":{"noteIndex":0},"schema":"https://github.com/citation-style-language/schema/raw/master/csl-citation.json"}</w:instrText>
      </w:r>
      <w:r w:rsidRPr="00235A98">
        <w:rPr>
          <w:spacing w:val="-2"/>
          <w:lang w:eastAsia="zh-CN"/>
        </w:rPr>
        <w:fldChar w:fldCharType="separate"/>
      </w:r>
      <w:r w:rsidR="00B53C20" w:rsidRPr="00B53C20">
        <w:rPr>
          <w:noProof/>
          <w:spacing w:val="-2"/>
          <w:lang w:eastAsia="zh-CN"/>
        </w:rPr>
        <w:t>(Riduwan, 2014)</w:t>
      </w:r>
      <w:r w:rsidRPr="00235A98">
        <w:rPr>
          <w:spacing w:val="-2"/>
          <w:lang w:eastAsia="zh-CN"/>
        </w:rPr>
        <w:fldChar w:fldCharType="end"/>
      </w:r>
      <w:r w:rsidRPr="00235A98">
        <w:rPr>
          <w:spacing w:val="-2"/>
          <w:lang w:eastAsia="zh-CN"/>
        </w:rPr>
        <w:t xml:space="preserve"> </w:t>
      </w:r>
      <w:r w:rsidRPr="00235A98">
        <w:rPr>
          <w:spacing w:val="-2"/>
          <w:lang w:val="pt-BR" w:eastAsia="zh-CN"/>
        </w:rPr>
        <w:t>, as follows.</w:t>
      </w:r>
    </w:p>
    <w:p w14:paraId="28F8528B" w14:textId="233971B1" w:rsidR="00235A98" w:rsidRDefault="00235A98" w:rsidP="00123D51">
      <w:pPr>
        <w:pStyle w:val="Alishlah31text"/>
        <w:jc w:val="center"/>
        <w:rPr>
          <w:rFonts w:eastAsia="Calisto MT"/>
          <w:bCs/>
          <w:spacing w:val="-2"/>
          <w:lang w:eastAsia="zh-CN"/>
        </w:rPr>
      </w:pPr>
      <w:r w:rsidRPr="00235A98">
        <w:rPr>
          <w:rFonts w:eastAsia="Calisto MT"/>
          <w:b/>
          <w:bCs/>
          <w:spacing w:val="-2"/>
          <w:lang w:val="id-ID" w:eastAsia="zh-CN"/>
        </w:rPr>
        <w:t xml:space="preserve">Table </w:t>
      </w:r>
      <w:r w:rsidRPr="00235A98">
        <w:rPr>
          <w:rFonts w:eastAsia="Calisto MT"/>
          <w:b/>
          <w:bCs/>
          <w:spacing w:val="-2"/>
          <w:lang w:eastAsia="zh-CN"/>
        </w:rPr>
        <w:t xml:space="preserve">3. </w:t>
      </w:r>
      <w:r w:rsidRPr="00235A98">
        <w:rPr>
          <w:rFonts w:eastAsia="Calisto MT"/>
          <w:bCs/>
          <w:spacing w:val="-2"/>
          <w:lang w:eastAsia="zh-CN"/>
        </w:rPr>
        <w:t>Criteria for Validity of E-LKPD</w:t>
      </w:r>
    </w:p>
    <w:tbl>
      <w:tblPr>
        <w:tblW w:w="0" w:type="auto"/>
        <w:jc w:val="center"/>
        <w:tblBorders>
          <w:top w:val="single" w:sz="8" w:space="0" w:color="auto"/>
          <w:bottom w:val="single" w:sz="8" w:space="0" w:color="auto"/>
          <w:insideH w:val="dotted" w:sz="4" w:space="0" w:color="auto"/>
        </w:tblBorders>
        <w:tblLook w:val="04A0" w:firstRow="1" w:lastRow="0" w:firstColumn="1" w:lastColumn="0" w:noHBand="0" w:noVBand="1"/>
      </w:tblPr>
      <w:tblGrid>
        <w:gridCol w:w="1599"/>
        <w:gridCol w:w="2512"/>
        <w:gridCol w:w="2126"/>
      </w:tblGrid>
      <w:tr w:rsidR="00171E49" w:rsidRPr="002B31FD" w14:paraId="30A741D2" w14:textId="77777777" w:rsidTr="00FE45A8">
        <w:trPr>
          <w:jc w:val="center"/>
        </w:trPr>
        <w:tc>
          <w:tcPr>
            <w:tcW w:w="1599" w:type="dxa"/>
            <w:tcBorders>
              <w:top w:val="single" w:sz="8" w:space="0" w:color="auto"/>
              <w:bottom w:val="single" w:sz="8" w:space="0" w:color="auto"/>
            </w:tcBorders>
            <w:shd w:val="clear" w:color="auto" w:fill="auto"/>
          </w:tcPr>
          <w:p w14:paraId="41442289" w14:textId="16362690" w:rsidR="00171E49" w:rsidRPr="00171E49" w:rsidRDefault="00171E49" w:rsidP="00171E49">
            <w:pPr>
              <w:pStyle w:val="Alishlah42tablebody"/>
              <w:rPr>
                <w:b/>
                <w:bCs/>
                <w:color w:val="000000" w:themeColor="text1"/>
              </w:rPr>
            </w:pPr>
            <w:proofErr w:type="spellStart"/>
            <w:r w:rsidRPr="00171E49">
              <w:rPr>
                <w:rFonts w:eastAsia="Calisto MT"/>
                <w:b/>
                <w:bCs/>
                <w:color w:val="000000" w:themeColor="text1"/>
              </w:rPr>
              <w:t>Persentage</w:t>
            </w:r>
            <w:proofErr w:type="spellEnd"/>
          </w:p>
        </w:tc>
        <w:tc>
          <w:tcPr>
            <w:tcW w:w="2512" w:type="dxa"/>
            <w:tcBorders>
              <w:top w:val="single" w:sz="8" w:space="0" w:color="auto"/>
              <w:bottom w:val="single" w:sz="8" w:space="0" w:color="auto"/>
            </w:tcBorders>
            <w:shd w:val="clear" w:color="auto" w:fill="auto"/>
          </w:tcPr>
          <w:p w14:paraId="6DEDAFB1" w14:textId="53DCDF7B" w:rsidR="00171E49" w:rsidRPr="00171E49" w:rsidRDefault="00171E49" w:rsidP="00171E49">
            <w:pPr>
              <w:pStyle w:val="Alishlah42tablebody"/>
              <w:rPr>
                <w:b/>
                <w:bCs/>
                <w:color w:val="000000" w:themeColor="text1"/>
              </w:rPr>
            </w:pPr>
            <w:r w:rsidRPr="00171E49">
              <w:rPr>
                <w:rFonts w:eastAsia="Calisto MT"/>
                <w:b/>
                <w:bCs/>
                <w:color w:val="000000" w:themeColor="text1"/>
              </w:rPr>
              <w:t>Validity Criteria</w:t>
            </w:r>
          </w:p>
        </w:tc>
        <w:tc>
          <w:tcPr>
            <w:tcW w:w="2126" w:type="dxa"/>
            <w:tcBorders>
              <w:top w:val="single" w:sz="8" w:space="0" w:color="auto"/>
              <w:bottom w:val="single" w:sz="8" w:space="0" w:color="auto"/>
            </w:tcBorders>
            <w:shd w:val="clear" w:color="auto" w:fill="auto"/>
          </w:tcPr>
          <w:p w14:paraId="527A15E8" w14:textId="678EFF12" w:rsidR="00171E49" w:rsidRPr="00171E49" w:rsidRDefault="00171E49" w:rsidP="00171E49">
            <w:pPr>
              <w:pStyle w:val="Alishlah42tablebody"/>
              <w:rPr>
                <w:b/>
                <w:bCs/>
                <w:color w:val="000000" w:themeColor="text1"/>
              </w:rPr>
            </w:pPr>
            <w:r w:rsidRPr="00171E49">
              <w:rPr>
                <w:rFonts w:eastAsia="Calisto MT"/>
                <w:b/>
                <w:bCs/>
                <w:color w:val="000000" w:themeColor="text1"/>
              </w:rPr>
              <w:t>Description</w:t>
            </w:r>
          </w:p>
        </w:tc>
      </w:tr>
      <w:tr w:rsidR="00171E49" w:rsidRPr="002B31FD" w14:paraId="6D42994A" w14:textId="77777777" w:rsidTr="00FE45A8">
        <w:trPr>
          <w:trHeight w:val="253"/>
          <w:jc w:val="center"/>
        </w:trPr>
        <w:tc>
          <w:tcPr>
            <w:tcW w:w="1599" w:type="dxa"/>
            <w:tcBorders>
              <w:top w:val="single" w:sz="8" w:space="0" w:color="auto"/>
            </w:tcBorders>
            <w:shd w:val="clear" w:color="auto" w:fill="auto"/>
            <w:vAlign w:val="center"/>
          </w:tcPr>
          <w:p w14:paraId="1B94D548" w14:textId="4D5E4636" w:rsidR="00171E49" w:rsidRPr="00FE45A8" w:rsidRDefault="00171E49" w:rsidP="00171E49">
            <w:pPr>
              <w:pStyle w:val="Alishlah42tablebody"/>
            </w:pPr>
            <w:r w:rsidRPr="00FE45A8">
              <w:rPr>
                <w:rFonts w:eastAsia="Calisto MT"/>
              </w:rPr>
              <w:t>0-20</w:t>
            </w:r>
          </w:p>
        </w:tc>
        <w:tc>
          <w:tcPr>
            <w:tcW w:w="2512" w:type="dxa"/>
            <w:tcBorders>
              <w:top w:val="single" w:sz="8" w:space="0" w:color="auto"/>
            </w:tcBorders>
            <w:shd w:val="clear" w:color="auto" w:fill="auto"/>
          </w:tcPr>
          <w:p w14:paraId="37C6E347" w14:textId="20583B7F" w:rsidR="00171E49" w:rsidRPr="00FE45A8" w:rsidRDefault="00171E49" w:rsidP="00171E49">
            <w:pPr>
              <w:pStyle w:val="Alishlah42tablebody"/>
            </w:pPr>
            <w:r w:rsidRPr="00FE45A8">
              <w:rPr>
                <w:rFonts w:eastAsia="Calisto MT"/>
              </w:rPr>
              <w:t>Not Valid</w:t>
            </w:r>
          </w:p>
        </w:tc>
        <w:tc>
          <w:tcPr>
            <w:tcW w:w="2126" w:type="dxa"/>
            <w:tcBorders>
              <w:top w:val="single" w:sz="8" w:space="0" w:color="auto"/>
            </w:tcBorders>
            <w:shd w:val="clear" w:color="auto" w:fill="auto"/>
            <w:vAlign w:val="center"/>
          </w:tcPr>
          <w:p w14:paraId="6409F681" w14:textId="3CA99386" w:rsidR="00171E49" w:rsidRPr="00FE45A8" w:rsidRDefault="00171E49" w:rsidP="00171E49">
            <w:pPr>
              <w:pStyle w:val="Alishlah42tablebody"/>
            </w:pPr>
            <w:r w:rsidRPr="00FE45A8">
              <w:rPr>
                <w:rFonts w:eastAsia="Calisto MT"/>
              </w:rPr>
              <w:t>Total Revision</w:t>
            </w:r>
          </w:p>
        </w:tc>
      </w:tr>
      <w:tr w:rsidR="00171E49" w:rsidRPr="002B31FD" w14:paraId="20DFC36D" w14:textId="77777777" w:rsidTr="00FE45A8">
        <w:trPr>
          <w:jc w:val="center"/>
        </w:trPr>
        <w:tc>
          <w:tcPr>
            <w:tcW w:w="1599" w:type="dxa"/>
            <w:shd w:val="clear" w:color="auto" w:fill="auto"/>
          </w:tcPr>
          <w:p w14:paraId="2EFF9156" w14:textId="55E085F9" w:rsidR="00171E49" w:rsidRPr="00FE45A8" w:rsidRDefault="00171E49" w:rsidP="00171E49">
            <w:pPr>
              <w:pStyle w:val="Alishlah42tablebody"/>
            </w:pPr>
            <w:r w:rsidRPr="00FE45A8">
              <w:rPr>
                <w:rFonts w:eastAsia="Calisto MT"/>
              </w:rPr>
              <w:t>21-40</w:t>
            </w:r>
          </w:p>
        </w:tc>
        <w:tc>
          <w:tcPr>
            <w:tcW w:w="2512" w:type="dxa"/>
            <w:shd w:val="clear" w:color="auto" w:fill="auto"/>
          </w:tcPr>
          <w:p w14:paraId="1D7767FC" w14:textId="5D1D3535" w:rsidR="00171E49" w:rsidRPr="00FE45A8" w:rsidRDefault="00171E49" w:rsidP="00171E49">
            <w:pPr>
              <w:pStyle w:val="Alishlah42tablebody"/>
            </w:pPr>
            <w:r w:rsidRPr="00FE45A8">
              <w:rPr>
                <w:rFonts w:eastAsia="Calisto MT"/>
              </w:rPr>
              <w:t>Less Valid</w:t>
            </w:r>
          </w:p>
        </w:tc>
        <w:tc>
          <w:tcPr>
            <w:tcW w:w="2126" w:type="dxa"/>
            <w:shd w:val="clear" w:color="auto" w:fill="auto"/>
          </w:tcPr>
          <w:p w14:paraId="08DCFCED" w14:textId="3E290DE4" w:rsidR="00171E49" w:rsidRPr="00FE45A8" w:rsidRDefault="00171E49" w:rsidP="00171E49">
            <w:pPr>
              <w:pStyle w:val="Alishlah42tablebody"/>
            </w:pPr>
            <w:r w:rsidRPr="00FE45A8">
              <w:rPr>
                <w:rFonts w:eastAsia="Calisto MT"/>
              </w:rPr>
              <w:t>Partial Revision</w:t>
            </w:r>
          </w:p>
        </w:tc>
      </w:tr>
      <w:tr w:rsidR="00171E49" w:rsidRPr="002B31FD" w14:paraId="75516FF8" w14:textId="77777777" w:rsidTr="00FE45A8">
        <w:trPr>
          <w:jc w:val="center"/>
        </w:trPr>
        <w:tc>
          <w:tcPr>
            <w:tcW w:w="1599" w:type="dxa"/>
            <w:shd w:val="clear" w:color="auto" w:fill="auto"/>
            <w:vAlign w:val="center"/>
          </w:tcPr>
          <w:p w14:paraId="4358F055" w14:textId="46E90C4F" w:rsidR="00171E49" w:rsidRPr="00FE45A8" w:rsidRDefault="00171E49" w:rsidP="00171E49">
            <w:pPr>
              <w:pStyle w:val="Alishlah42tablebody"/>
            </w:pPr>
            <w:r w:rsidRPr="00FE45A8">
              <w:rPr>
                <w:rFonts w:eastAsia="Calisto MT"/>
              </w:rPr>
              <w:t>41-60</w:t>
            </w:r>
          </w:p>
        </w:tc>
        <w:tc>
          <w:tcPr>
            <w:tcW w:w="2512" w:type="dxa"/>
            <w:shd w:val="clear" w:color="auto" w:fill="auto"/>
          </w:tcPr>
          <w:p w14:paraId="4608CE83" w14:textId="4BD09EA6" w:rsidR="00171E49" w:rsidRPr="00FE45A8" w:rsidRDefault="00171E49" w:rsidP="00171E49">
            <w:pPr>
              <w:pStyle w:val="Alishlah42tablebody"/>
            </w:pPr>
            <w:r w:rsidRPr="00FE45A8">
              <w:rPr>
                <w:rFonts w:eastAsia="Calisto MT"/>
              </w:rPr>
              <w:t>Sufficiently Valid</w:t>
            </w:r>
          </w:p>
        </w:tc>
        <w:tc>
          <w:tcPr>
            <w:tcW w:w="2126" w:type="dxa"/>
            <w:shd w:val="clear" w:color="auto" w:fill="auto"/>
          </w:tcPr>
          <w:p w14:paraId="5AE74510" w14:textId="00DA65D7" w:rsidR="00171E49" w:rsidRPr="00FE45A8" w:rsidRDefault="00171E49" w:rsidP="00171E49">
            <w:pPr>
              <w:pStyle w:val="Alishlah42tablebody"/>
            </w:pPr>
            <w:r w:rsidRPr="00FE45A8">
              <w:rPr>
                <w:rFonts w:eastAsia="Calisto MT"/>
              </w:rPr>
              <w:t>Somewhat Revised</w:t>
            </w:r>
          </w:p>
        </w:tc>
      </w:tr>
      <w:tr w:rsidR="00171E49" w:rsidRPr="002B31FD" w14:paraId="022A006F" w14:textId="77777777" w:rsidTr="00FE45A8">
        <w:trPr>
          <w:jc w:val="center"/>
        </w:trPr>
        <w:tc>
          <w:tcPr>
            <w:tcW w:w="1599" w:type="dxa"/>
            <w:shd w:val="clear" w:color="auto" w:fill="auto"/>
            <w:vAlign w:val="center"/>
          </w:tcPr>
          <w:p w14:paraId="50417248" w14:textId="666128D2" w:rsidR="00171E49" w:rsidRPr="00FE45A8" w:rsidRDefault="00171E49" w:rsidP="00171E49">
            <w:pPr>
              <w:pStyle w:val="Alishlah42tablebody"/>
            </w:pPr>
            <w:r w:rsidRPr="00FE45A8">
              <w:rPr>
                <w:rFonts w:eastAsia="Calisto MT"/>
              </w:rPr>
              <w:t>61-80</w:t>
            </w:r>
          </w:p>
        </w:tc>
        <w:tc>
          <w:tcPr>
            <w:tcW w:w="2512" w:type="dxa"/>
            <w:shd w:val="clear" w:color="auto" w:fill="auto"/>
          </w:tcPr>
          <w:p w14:paraId="79CA114A" w14:textId="0580BAA3" w:rsidR="00171E49" w:rsidRPr="00FE45A8" w:rsidRDefault="00171E49" w:rsidP="00171E49">
            <w:pPr>
              <w:pStyle w:val="Alishlah42tablebody"/>
            </w:pPr>
            <w:r w:rsidRPr="00FE45A8">
              <w:rPr>
                <w:rFonts w:eastAsia="Calisto MT"/>
              </w:rPr>
              <w:t>Valid</w:t>
            </w:r>
          </w:p>
        </w:tc>
        <w:tc>
          <w:tcPr>
            <w:tcW w:w="2126" w:type="dxa"/>
            <w:shd w:val="clear" w:color="auto" w:fill="auto"/>
          </w:tcPr>
          <w:p w14:paraId="58063B9E" w14:textId="191EC0A0" w:rsidR="00171E49" w:rsidRPr="00FE45A8" w:rsidRDefault="00171E49" w:rsidP="00171E49">
            <w:pPr>
              <w:pStyle w:val="Alishlah42tablebody"/>
            </w:pPr>
            <w:r w:rsidRPr="00FE45A8">
              <w:rPr>
                <w:rFonts w:eastAsia="Calisto MT"/>
              </w:rPr>
              <w:t>No Revision Needed</w:t>
            </w:r>
          </w:p>
        </w:tc>
      </w:tr>
      <w:tr w:rsidR="00171E49" w:rsidRPr="002B31FD" w14:paraId="5271539D" w14:textId="77777777" w:rsidTr="00FE45A8">
        <w:trPr>
          <w:jc w:val="center"/>
        </w:trPr>
        <w:tc>
          <w:tcPr>
            <w:tcW w:w="1599" w:type="dxa"/>
            <w:shd w:val="clear" w:color="auto" w:fill="auto"/>
            <w:vAlign w:val="center"/>
          </w:tcPr>
          <w:p w14:paraId="0796D784" w14:textId="4BD07EC2" w:rsidR="00171E49" w:rsidRPr="00FE45A8" w:rsidRDefault="00171E49" w:rsidP="00171E49">
            <w:pPr>
              <w:pStyle w:val="Alishlah42tablebody"/>
            </w:pPr>
            <w:r w:rsidRPr="00FE45A8">
              <w:rPr>
                <w:rFonts w:eastAsia="Calisto MT"/>
              </w:rPr>
              <w:t>81-100</w:t>
            </w:r>
          </w:p>
        </w:tc>
        <w:tc>
          <w:tcPr>
            <w:tcW w:w="2512" w:type="dxa"/>
            <w:shd w:val="clear" w:color="auto" w:fill="auto"/>
          </w:tcPr>
          <w:p w14:paraId="40D6936F" w14:textId="189BC101" w:rsidR="00171E49" w:rsidRPr="00FE45A8" w:rsidRDefault="00171E49" w:rsidP="00171E49">
            <w:pPr>
              <w:pStyle w:val="Alishlah42tablebody"/>
              <w:rPr>
                <w:lang w:val="en-ID"/>
              </w:rPr>
            </w:pPr>
            <w:r w:rsidRPr="00FE45A8">
              <w:rPr>
                <w:rFonts w:eastAsia="Calisto MT"/>
              </w:rPr>
              <w:t>Very Valid</w:t>
            </w:r>
          </w:p>
        </w:tc>
        <w:tc>
          <w:tcPr>
            <w:tcW w:w="2126" w:type="dxa"/>
            <w:shd w:val="clear" w:color="auto" w:fill="auto"/>
          </w:tcPr>
          <w:p w14:paraId="02E2D0CF" w14:textId="2A4805C0" w:rsidR="00171E49" w:rsidRPr="00FE45A8" w:rsidRDefault="00171E49" w:rsidP="00171E49">
            <w:pPr>
              <w:pStyle w:val="Alishlah42tablebody"/>
            </w:pPr>
            <w:r w:rsidRPr="00FE45A8">
              <w:rPr>
                <w:rFonts w:eastAsia="Calisto MT"/>
              </w:rPr>
              <w:t>No Revision Needed</w:t>
            </w:r>
          </w:p>
        </w:tc>
      </w:tr>
    </w:tbl>
    <w:p w14:paraId="275288C5" w14:textId="77777777" w:rsidR="00235A98" w:rsidRPr="00235A98" w:rsidRDefault="00235A98" w:rsidP="00AC5597">
      <w:pPr>
        <w:pStyle w:val="Alishlah31text"/>
        <w:numPr>
          <w:ilvl w:val="0"/>
          <w:numId w:val="4"/>
        </w:numPr>
        <w:tabs>
          <w:tab w:val="left" w:pos="567"/>
        </w:tabs>
        <w:ind w:left="426"/>
        <w:rPr>
          <w:spacing w:val="-2"/>
          <w:lang w:eastAsia="zh-CN"/>
        </w:rPr>
      </w:pPr>
      <w:proofErr w:type="spellStart"/>
      <w:r w:rsidRPr="00235A98">
        <w:rPr>
          <w:b/>
          <w:spacing w:val="-2"/>
          <w:lang w:eastAsia="zh-CN"/>
        </w:rPr>
        <w:t>Practivally</w:t>
      </w:r>
      <w:proofErr w:type="spellEnd"/>
      <w:r w:rsidRPr="00235A98">
        <w:rPr>
          <w:b/>
          <w:spacing w:val="-2"/>
          <w:lang w:eastAsia="zh-CN"/>
        </w:rPr>
        <w:t xml:space="preserve"> Data Analysis</w:t>
      </w:r>
    </w:p>
    <w:p w14:paraId="2455BBA5" w14:textId="2C8D7EF8" w:rsidR="00235A98" w:rsidRPr="00235A98" w:rsidRDefault="00235A98" w:rsidP="00235A98">
      <w:pPr>
        <w:pStyle w:val="Alishlah31text"/>
        <w:rPr>
          <w:spacing w:val="-2"/>
          <w:lang w:eastAsia="zh-CN"/>
        </w:rPr>
      </w:pPr>
      <w:r w:rsidRPr="00235A98">
        <w:rPr>
          <w:spacing w:val="-2"/>
          <w:lang w:val="pt-BR" w:eastAsia="zh-CN"/>
        </w:rPr>
        <w:t>The practicality data was obtained through the analysis of practicality questionnaires filled out by Indonesian language teachers and students. Data regarding the practicality of using the E-LKPD was analyzed in percentage form. The results of the practicality analysis were then interpreted based on the modified practicality criteria table</w:t>
      </w:r>
      <w:r w:rsidR="009F55E5">
        <w:rPr>
          <w:spacing w:val="-2"/>
          <w:lang w:val="pt-BR" w:eastAsia="zh-CN"/>
        </w:rPr>
        <w:t xml:space="preserve"> 4</w:t>
      </w:r>
      <w:r w:rsidRPr="00235A98">
        <w:rPr>
          <w:spacing w:val="-2"/>
          <w:lang w:val="pt-BR" w:eastAsia="zh-CN"/>
        </w:rPr>
        <w:t xml:space="preserve"> fro</w:t>
      </w:r>
      <w:r w:rsidR="009F55E5">
        <w:rPr>
          <w:spacing w:val="-2"/>
          <w:lang w:val="pt-BR" w:eastAsia="zh-CN"/>
        </w:rPr>
        <w:t>m</w:t>
      </w:r>
      <w:r w:rsidRPr="00235A98">
        <w:rPr>
          <w:spacing w:val="-2"/>
          <w:lang w:val="pt-BR" w:eastAsia="zh-CN"/>
        </w:rPr>
        <w:t xml:space="preserve"> </w:t>
      </w:r>
      <w:r w:rsidRPr="00235A98">
        <w:rPr>
          <w:spacing w:val="-2"/>
          <w:lang w:eastAsia="zh-CN"/>
        </w:rPr>
        <w:fldChar w:fldCharType="begin" w:fldLock="1"/>
      </w:r>
      <w:r w:rsidR="00F33DAD">
        <w:rPr>
          <w:spacing w:val="-2"/>
          <w:lang w:eastAsia="zh-CN"/>
        </w:rPr>
        <w:instrText>ADDIN CSL_CITATION {"citationItems":[{"id":"ITEM-1","itemData":{"author":[{"dropping-particle":"","family":"Purwanto","given":"","non-dropping-particle":"","parse-names":false,"suffix":""}],"id":"ITEM-1","issued":{"date-parts":[["2012"]]},"publisher":"Pustaka Pelajar","publisher-place":"Yogyakarta","title":"Statistika untuk Penelitian","type":"book"},"uris":["http://www.mendeley.com/documents/?uuid=87b691a0-bab2-48cf-8556-748fe230aed6"]}],"mendeley":{"formattedCitation":"(Purwanto, 2012)","plainTextFormattedCitation":"(Purwanto, 2012)","previouslyFormattedCitation":"(Purwanto, 2012)"},"properties":{"noteIndex":0},"schema":"https://github.com/citation-style-language/schema/raw/master/csl-citation.json"}</w:instrText>
      </w:r>
      <w:r w:rsidRPr="00235A98">
        <w:rPr>
          <w:spacing w:val="-2"/>
          <w:lang w:eastAsia="zh-CN"/>
        </w:rPr>
        <w:fldChar w:fldCharType="separate"/>
      </w:r>
      <w:r w:rsidR="00B53C20" w:rsidRPr="00B53C20">
        <w:rPr>
          <w:noProof/>
          <w:spacing w:val="-2"/>
          <w:lang w:eastAsia="zh-CN"/>
        </w:rPr>
        <w:t>(Purwanto, 2012)</w:t>
      </w:r>
      <w:r w:rsidRPr="00235A98">
        <w:rPr>
          <w:spacing w:val="-2"/>
          <w:lang w:eastAsia="zh-CN"/>
        </w:rPr>
        <w:fldChar w:fldCharType="end"/>
      </w:r>
      <w:r w:rsidRPr="00235A98">
        <w:rPr>
          <w:spacing w:val="-2"/>
          <w:lang w:eastAsia="zh-CN"/>
        </w:rPr>
        <w:t xml:space="preserve"> </w:t>
      </w:r>
      <w:r w:rsidRPr="00235A98">
        <w:rPr>
          <w:spacing w:val="-2"/>
          <w:lang w:val="pt-BR" w:eastAsia="zh-CN"/>
        </w:rPr>
        <w:t>as follows.</w:t>
      </w:r>
    </w:p>
    <w:p w14:paraId="080C66C3" w14:textId="671DCD9D" w:rsidR="00235A98" w:rsidRDefault="00235A98" w:rsidP="00A836A5">
      <w:pPr>
        <w:pStyle w:val="Alishlah31text"/>
        <w:jc w:val="center"/>
        <w:rPr>
          <w:rFonts w:eastAsia="Calisto MT"/>
          <w:bCs/>
          <w:spacing w:val="-2"/>
          <w:lang w:eastAsia="zh-CN"/>
        </w:rPr>
      </w:pPr>
      <w:r w:rsidRPr="00235A98">
        <w:rPr>
          <w:rFonts w:eastAsia="Calisto MT"/>
          <w:b/>
          <w:bCs/>
          <w:spacing w:val="-2"/>
          <w:lang w:val="id-ID" w:eastAsia="zh-CN"/>
        </w:rPr>
        <w:t xml:space="preserve">Table </w:t>
      </w:r>
      <w:r w:rsidRPr="00235A98">
        <w:rPr>
          <w:rFonts w:eastAsia="Calisto MT"/>
          <w:b/>
          <w:bCs/>
          <w:spacing w:val="-2"/>
          <w:lang w:eastAsia="zh-CN"/>
        </w:rPr>
        <w:t xml:space="preserve">4. </w:t>
      </w:r>
      <w:r w:rsidRPr="00235A98">
        <w:rPr>
          <w:rFonts w:eastAsia="Calisto MT"/>
          <w:bCs/>
          <w:spacing w:val="-2"/>
          <w:lang w:eastAsia="zh-CN"/>
        </w:rPr>
        <w:t>Practicality Criteria for E-LKPD</w:t>
      </w:r>
    </w:p>
    <w:tbl>
      <w:tblPr>
        <w:tblW w:w="0" w:type="auto"/>
        <w:jc w:val="center"/>
        <w:tblBorders>
          <w:top w:val="single" w:sz="8" w:space="0" w:color="auto"/>
          <w:bottom w:val="single" w:sz="8" w:space="0" w:color="auto"/>
          <w:insideH w:val="dotted" w:sz="4" w:space="0" w:color="auto"/>
        </w:tblBorders>
        <w:tblLook w:val="04A0" w:firstRow="1" w:lastRow="0" w:firstColumn="1" w:lastColumn="0" w:noHBand="0" w:noVBand="1"/>
      </w:tblPr>
      <w:tblGrid>
        <w:gridCol w:w="1599"/>
        <w:gridCol w:w="2512"/>
      </w:tblGrid>
      <w:tr w:rsidR="00A836A5" w:rsidRPr="00171E49" w14:paraId="21A73460" w14:textId="77777777" w:rsidTr="00187945">
        <w:trPr>
          <w:jc w:val="center"/>
        </w:trPr>
        <w:tc>
          <w:tcPr>
            <w:tcW w:w="1599" w:type="dxa"/>
            <w:tcBorders>
              <w:top w:val="single" w:sz="8" w:space="0" w:color="auto"/>
              <w:bottom w:val="single" w:sz="8" w:space="0" w:color="auto"/>
            </w:tcBorders>
            <w:shd w:val="clear" w:color="auto" w:fill="auto"/>
          </w:tcPr>
          <w:p w14:paraId="0AD0F09C" w14:textId="77777777" w:rsidR="00A836A5" w:rsidRPr="00171E49" w:rsidRDefault="00A836A5" w:rsidP="00187945">
            <w:pPr>
              <w:pStyle w:val="Alishlah42tablebody"/>
              <w:rPr>
                <w:b/>
                <w:bCs/>
                <w:color w:val="000000" w:themeColor="text1"/>
              </w:rPr>
            </w:pPr>
            <w:proofErr w:type="spellStart"/>
            <w:r w:rsidRPr="00171E49">
              <w:rPr>
                <w:rFonts w:eastAsia="Calisto MT"/>
                <w:b/>
                <w:bCs/>
                <w:color w:val="000000" w:themeColor="text1"/>
              </w:rPr>
              <w:t>Persentage</w:t>
            </w:r>
            <w:proofErr w:type="spellEnd"/>
          </w:p>
        </w:tc>
        <w:tc>
          <w:tcPr>
            <w:tcW w:w="2512" w:type="dxa"/>
            <w:tcBorders>
              <w:top w:val="single" w:sz="8" w:space="0" w:color="auto"/>
              <w:bottom w:val="single" w:sz="8" w:space="0" w:color="auto"/>
            </w:tcBorders>
            <w:shd w:val="clear" w:color="auto" w:fill="auto"/>
          </w:tcPr>
          <w:p w14:paraId="0CAB45F3" w14:textId="7329658B" w:rsidR="00A836A5" w:rsidRPr="00171E49" w:rsidRDefault="00A836A5" w:rsidP="00187945">
            <w:pPr>
              <w:pStyle w:val="Alishlah42tablebody"/>
              <w:rPr>
                <w:b/>
                <w:bCs/>
                <w:color w:val="000000" w:themeColor="text1"/>
              </w:rPr>
            </w:pPr>
            <w:r w:rsidRPr="00A836A5">
              <w:rPr>
                <w:rFonts w:eastAsia="Calisto MT"/>
                <w:b/>
                <w:bCs/>
                <w:color w:val="000000" w:themeColor="text1"/>
                <w:lang w:val="en-ID"/>
              </w:rPr>
              <w:t>Practicality Criteria</w:t>
            </w:r>
          </w:p>
        </w:tc>
      </w:tr>
      <w:tr w:rsidR="00A836A5" w:rsidRPr="00FE45A8" w14:paraId="27666C94" w14:textId="77777777" w:rsidTr="00187945">
        <w:trPr>
          <w:trHeight w:val="253"/>
          <w:jc w:val="center"/>
        </w:trPr>
        <w:tc>
          <w:tcPr>
            <w:tcW w:w="1599" w:type="dxa"/>
            <w:tcBorders>
              <w:top w:val="single" w:sz="8" w:space="0" w:color="auto"/>
            </w:tcBorders>
            <w:shd w:val="clear" w:color="auto" w:fill="auto"/>
            <w:vAlign w:val="center"/>
          </w:tcPr>
          <w:p w14:paraId="26910A16" w14:textId="0ACC56F7" w:rsidR="00A836A5" w:rsidRPr="00A836A5" w:rsidRDefault="00A836A5" w:rsidP="00A836A5">
            <w:pPr>
              <w:pStyle w:val="Alishlah42tablebody"/>
            </w:pPr>
            <w:r w:rsidRPr="00A836A5">
              <w:rPr>
                <w:rFonts w:eastAsia="Calisto MT"/>
              </w:rPr>
              <w:t>86-100%</w:t>
            </w:r>
          </w:p>
        </w:tc>
        <w:tc>
          <w:tcPr>
            <w:tcW w:w="2512" w:type="dxa"/>
            <w:tcBorders>
              <w:top w:val="single" w:sz="8" w:space="0" w:color="auto"/>
            </w:tcBorders>
            <w:shd w:val="clear" w:color="auto" w:fill="auto"/>
            <w:vAlign w:val="center"/>
          </w:tcPr>
          <w:p w14:paraId="253CC536" w14:textId="5F18EE75" w:rsidR="00A836A5" w:rsidRPr="00A836A5" w:rsidRDefault="00A836A5" w:rsidP="00A836A5">
            <w:pPr>
              <w:pStyle w:val="Alishlah42tablebody"/>
            </w:pPr>
            <w:r w:rsidRPr="00A836A5">
              <w:rPr>
                <w:rFonts w:eastAsia="Calisto MT"/>
              </w:rPr>
              <w:t>Very Practical</w:t>
            </w:r>
          </w:p>
        </w:tc>
      </w:tr>
      <w:tr w:rsidR="00A836A5" w:rsidRPr="00FE45A8" w14:paraId="707CB4AD" w14:textId="77777777" w:rsidTr="00187945">
        <w:trPr>
          <w:jc w:val="center"/>
        </w:trPr>
        <w:tc>
          <w:tcPr>
            <w:tcW w:w="1599" w:type="dxa"/>
            <w:shd w:val="clear" w:color="auto" w:fill="auto"/>
          </w:tcPr>
          <w:p w14:paraId="1F6039F1" w14:textId="1CDE6F4C" w:rsidR="00A836A5" w:rsidRPr="00A836A5" w:rsidRDefault="00A836A5" w:rsidP="00A836A5">
            <w:pPr>
              <w:pStyle w:val="Alishlah42tablebody"/>
            </w:pPr>
            <w:r w:rsidRPr="00A836A5">
              <w:rPr>
                <w:rFonts w:eastAsia="Calisto MT"/>
              </w:rPr>
              <w:t>76-85%</w:t>
            </w:r>
          </w:p>
        </w:tc>
        <w:tc>
          <w:tcPr>
            <w:tcW w:w="2512" w:type="dxa"/>
            <w:shd w:val="clear" w:color="auto" w:fill="auto"/>
            <w:vAlign w:val="center"/>
          </w:tcPr>
          <w:p w14:paraId="499B93AA" w14:textId="3C17458A" w:rsidR="00A836A5" w:rsidRPr="00A836A5" w:rsidRDefault="00A836A5" w:rsidP="00A836A5">
            <w:pPr>
              <w:pStyle w:val="Alishlah42tablebody"/>
            </w:pPr>
            <w:r w:rsidRPr="00A836A5">
              <w:rPr>
                <w:rFonts w:eastAsia="Calisto MT"/>
              </w:rPr>
              <w:t>Practical</w:t>
            </w:r>
          </w:p>
        </w:tc>
      </w:tr>
      <w:tr w:rsidR="00A836A5" w:rsidRPr="00FE45A8" w14:paraId="6DF58883" w14:textId="77777777" w:rsidTr="00187945">
        <w:trPr>
          <w:jc w:val="center"/>
        </w:trPr>
        <w:tc>
          <w:tcPr>
            <w:tcW w:w="1599" w:type="dxa"/>
            <w:shd w:val="clear" w:color="auto" w:fill="auto"/>
            <w:vAlign w:val="center"/>
          </w:tcPr>
          <w:p w14:paraId="7B2C3B78" w14:textId="4949C6FD" w:rsidR="00A836A5" w:rsidRPr="00A836A5" w:rsidRDefault="00A836A5" w:rsidP="00A836A5">
            <w:pPr>
              <w:pStyle w:val="Alishlah42tablebody"/>
            </w:pPr>
            <w:r w:rsidRPr="00A836A5">
              <w:rPr>
                <w:rFonts w:eastAsia="Calisto MT"/>
              </w:rPr>
              <w:t>60-75%</w:t>
            </w:r>
          </w:p>
        </w:tc>
        <w:tc>
          <w:tcPr>
            <w:tcW w:w="2512" w:type="dxa"/>
            <w:shd w:val="clear" w:color="auto" w:fill="auto"/>
            <w:vAlign w:val="center"/>
          </w:tcPr>
          <w:p w14:paraId="6AF256B7" w14:textId="422B1E79" w:rsidR="00A836A5" w:rsidRPr="00A836A5" w:rsidRDefault="00A836A5" w:rsidP="00A836A5">
            <w:pPr>
              <w:pStyle w:val="Alishlah42tablebody"/>
            </w:pPr>
            <w:r w:rsidRPr="00A836A5">
              <w:rPr>
                <w:rFonts w:eastAsia="Calisto MT"/>
              </w:rPr>
              <w:t>Quite Practical</w:t>
            </w:r>
          </w:p>
        </w:tc>
      </w:tr>
      <w:tr w:rsidR="00A836A5" w:rsidRPr="00FE45A8" w14:paraId="59E9B664" w14:textId="77777777" w:rsidTr="00187945">
        <w:trPr>
          <w:jc w:val="center"/>
        </w:trPr>
        <w:tc>
          <w:tcPr>
            <w:tcW w:w="1599" w:type="dxa"/>
            <w:shd w:val="clear" w:color="auto" w:fill="auto"/>
            <w:vAlign w:val="center"/>
          </w:tcPr>
          <w:p w14:paraId="7F83084A" w14:textId="39F41DAE" w:rsidR="00A836A5" w:rsidRPr="00A836A5" w:rsidRDefault="00A836A5" w:rsidP="00A836A5">
            <w:pPr>
              <w:pStyle w:val="Alishlah42tablebody"/>
            </w:pPr>
            <w:r w:rsidRPr="00A836A5">
              <w:rPr>
                <w:rFonts w:eastAsia="Calisto MT"/>
              </w:rPr>
              <w:t>≤54%</w:t>
            </w:r>
          </w:p>
        </w:tc>
        <w:tc>
          <w:tcPr>
            <w:tcW w:w="2512" w:type="dxa"/>
            <w:shd w:val="clear" w:color="auto" w:fill="auto"/>
            <w:vAlign w:val="center"/>
          </w:tcPr>
          <w:p w14:paraId="60E20514" w14:textId="19108974" w:rsidR="00A836A5" w:rsidRPr="00A836A5" w:rsidRDefault="00A836A5" w:rsidP="00A836A5">
            <w:pPr>
              <w:pStyle w:val="Alishlah42tablebody"/>
            </w:pPr>
            <w:r w:rsidRPr="00A836A5">
              <w:rPr>
                <w:rFonts w:eastAsia="Calisto MT"/>
              </w:rPr>
              <w:t xml:space="preserve">Very </w:t>
            </w:r>
            <w:proofErr w:type="spellStart"/>
            <w:r w:rsidRPr="00A836A5">
              <w:rPr>
                <w:rFonts w:eastAsia="Calisto MT"/>
              </w:rPr>
              <w:t>Imractical</w:t>
            </w:r>
            <w:proofErr w:type="spellEnd"/>
          </w:p>
        </w:tc>
      </w:tr>
    </w:tbl>
    <w:p w14:paraId="40521848" w14:textId="77777777" w:rsidR="00235A98" w:rsidRPr="00235A98" w:rsidRDefault="00235A98" w:rsidP="00AC5597">
      <w:pPr>
        <w:pStyle w:val="Alishlah31text"/>
        <w:numPr>
          <w:ilvl w:val="0"/>
          <w:numId w:val="4"/>
        </w:numPr>
        <w:ind w:left="567" w:hanging="567"/>
        <w:rPr>
          <w:spacing w:val="-2"/>
          <w:lang w:eastAsia="zh-CN"/>
        </w:rPr>
      </w:pPr>
      <w:r w:rsidRPr="00235A98">
        <w:rPr>
          <w:b/>
          <w:spacing w:val="-2"/>
          <w:lang w:eastAsia="zh-CN"/>
        </w:rPr>
        <w:t>Effectiveness Data Analysis</w:t>
      </w:r>
    </w:p>
    <w:p w14:paraId="287A61D7" w14:textId="77777777" w:rsidR="00235A98" w:rsidRPr="00235A98" w:rsidRDefault="00235A98" w:rsidP="00235A98">
      <w:pPr>
        <w:pStyle w:val="Alishlah31text"/>
        <w:rPr>
          <w:spacing w:val="-2"/>
          <w:lang w:eastAsia="zh-CN"/>
        </w:rPr>
      </w:pPr>
      <w:r w:rsidRPr="00235A98">
        <w:rPr>
          <w:spacing w:val="-2"/>
          <w:lang w:val="pt-BR" w:eastAsia="zh-CN"/>
        </w:rPr>
        <w:t>The analysis of the effectiveness of E-LKPD consists of an analysis of student activities and an analysis of student learning outcomes</w:t>
      </w:r>
      <w:r w:rsidRPr="00235A98">
        <w:rPr>
          <w:spacing w:val="-2"/>
          <w:lang w:eastAsia="zh-CN"/>
        </w:rPr>
        <w:t>.</w:t>
      </w:r>
    </w:p>
    <w:p w14:paraId="7A084D38" w14:textId="77777777" w:rsidR="00235A98" w:rsidRPr="00235A98" w:rsidRDefault="00235A98" w:rsidP="00AC5597">
      <w:pPr>
        <w:pStyle w:val="Alishlah31text"/>
        <w:numPr>
          <w:ilvl w:val="0"/>
          <w:numId w:val="5"/>
        </w:numPr>
        <w:ind w:left="709" w:hanging="709"/>
        <w:rPr>
          <w:spacing w:val="-2"/>
          <w:lang w:eastAsia="zh-CN"/>
        </w:rPr>
      </w:pPr>
      <w:r w:rsidRPr="00235A98">
        <w:rPr>
          <w:spacing w:val="-2"/>
          <w:lang w:eastAsia="zh-CN"/>
        </w:rPr>
        <w:t>Analysis of Student Activities</w:t>
      </w:r>
    </w:p>
    <w:p w14:paraId="2BFCBDFC" w14:textId="0BB2C623" w:rsidR="00235A98" w:rsidRPr="00235A98" w:rsidRDefault="00235A98" w:rsidP="006F13A7">
      <w:pPr>
        <w:pStyle w:val="Alishlah31text"/>
        <w:rPr>
          <w:spacing w:val="-2"/>
          <w:lang w:eastAsia="zh-CN"/>
        </w:rPr>
      </w:pPr>
      <w:r w:rsidRPr="00235A98">
        <w:rPr>
          <w:spacing w:val="-2"/>
          <w:lang w:val="pt-BR" w:eastAsia="zh-CN"/>
        </w:rPr>
        <w:t xml:space="preserve">The data from the observation of the learning implementation is </w:t>
      </w:r>
      <w:r w:rsidR="009F55E5" w:rsidRPr="009F55E5">
        <w:rPr>
          <w:spacing w:val="-2"/>
          <w:lang w:val="en-ID" w:eastAsia="zh-CN"/>
        </w:rPr>
        <w:t>is presented in Table 5</w:t>
      </w:r>
      <w:r w:rsidR="009F55E5">
        <w:rPr>
          <w:spacing w:val="-2"/>
          <w:lang w:val="pt-BR" w:eastAsia="zh-CN"/>
        </w:rPr>
        <w:t xml:space="preserve">. </w:t>
      </w:r>
      <w:r w:rsidRPr="00235A98">
        <w:rPr>
          <w:spacing w:val="-2"/>
          <w:lang w:val="pt-BR" w:eastAsia="zh-CN"/>
        </w:rPr>
        <w:t xml:space="preserve">to find the percentage of implementation. The percentage value of the implementation is then interpreted based on the modified assessment scale from </w:t>
      </w:r>
      <w:r w:rsidRPr="00235A98">
        <w:rPr>
          <w:spacing w:val="-2"/>
          <w:lang w:eastAsia="zh-CN"/>
        </w:rPr>
        <w:t xml:space="preserve"> </w:t>
      </w:r>
      <w:r w:rsidRPr="00235A98">
        <w:rPr>
          <w:spacing w:val="-2"/>
          <w:lang w:eastAsia="zh-CN"/>
        </w:rPr>
        <w:fldChar w:fldCharType="begin" w:fldLock="1"/>
      </w:r>
      <w:r w:rsidR="00F33DAD">
        <w:rPr>
          <w:spacing w:val="-2"/>
          <w:lang w:eastAsia="zh-CN"/>
        </w:rPr>
        <w:instrText>ADDIN CSL_CITATION {"citationItems":[{"id":"ITEM-1","itemData":{"author":[{"dropping-particle":"","family":"Sudjana","given":"","non-dropping-particle":"","parse-names":false,"suffix":""}],"id":"ITEM-1","issued":{"date-parts":[["2005"]]},"publisher":"Tarsito","publisher-place":"Bandung","title":"Metode Statistika","type":"book"},"uris":["http://www.mendeley.com/documents/?uuid=8d1622bf-3283-43ff-a87a-1ab0781e33e2"]}],"mendeley":{"formattedCitation":"(Sudjana, 2005)","plainTextFormattedCitation":"(Sudjana, 2005)","previouslyFormattedCitation":"(Sudjana, 2005)"},"properties":{"noteIndex":0},"schema":"https://github.com/citation-style-language/schema/raw/master/csl-citation.json"}</w:instrText>
      </w:r>
      <w:r w:rsidRPr="00235A98">
        <w:rPr>
          <w:spacing w:val="-2"/>
          <w:lang w:eastAsia="zh-CN"/>
        </w:rPr>
        <w:fldChar w:fldCharType="separate"/>
      </w:r>
      <w:r w:rsidR="00B53C20" w:rsidRPr="00B53C20">
        <w:rPr>
          <w:noProof/>
          <w:spacing w:val="-2"/>
          <w:lang w:eastAsia="zh-CN"/>
        </w:rPr>
        <w:t>(Sudjana, 2005)</w:t>
      </w:r>
      <w:r w:rsidRPr="00235A98">
        <w:rPr>
          <w:spacing w:val="-2"/>
          <w:lang w:eastAsia="zh-CN"/>
        </w:rPr>
        <w:fldChar w:fldCharType="end"/>
      </w:r>
      <w:r w:rsidRPr="00235A98">
        <w:rPr>
          <w:spacing w:val="-2"/>
          <w:lang w:eastAsia="zh-CN"/>
        </w:rPr>
        <w:t xml:space="preserve"> </w:t>
      </w:r>
      <w:r w:rsidRPr="00235A98">
        <w:rPr>
          <w:spacing w:val="-2"/>
          <w:lang w:val="pt-BR" w:eastAsia="zh-CN"/>
        </w:rPr>
        <w:t>as follows.</w:t>
      </w:r>
    </w:p>
    <w:p w14:paraId="1A113814" w14:textId="00D5965D" w:rsidR="00235A98" w:rsidRDefault="00235A98" w:rsidP="006F13A7">
      <w:pPr>
        <w:pStyle w:val="Alishlah31text"/>
        <w:jc w:val="center"/>
        <w:rPr>
          <w:rFonts w:eastAsia="Calisto MT"/>
          <w:bCs/>
          <w:spacing w:val="-2"/>
          <w:lang w:val="pt-BR" w:eastAsia="zh-CN"/>
        </w:rPr>
      </w:pPr>
      <w:r w:rsidRPr="00235A98">
        <w:rPr>
          <w:rFonts w:eastAsia="Calisto MT"/>
          <w:b/>
          <w:bCs/>
          <w:spacing w:val="-2"/>
          <w:lang w:val="id-ID" w:eastAsia="zh-CN"/>
        </w:rPr>
        <w:t xml:space="preserve">Table </w:t>
      </w:r>
      <w:r w:rsidR="009F55E5">
        <w:rPr>
          <w:rFonts w:eastAsia="Calisto MT"/>
          <w:b/>
          <w:bCs/>
          <w:spacing w:val="-2"/>
          <w:lang w:eastAsia="zh-CN"/>
        </w:rPr>
        <w:t>5</w:t>
      </w:r>
      <w:r w:rsidRPr="00235A98">
        <w:rPr>
          <w:rFonts w:eastAsia="Calisto MT"/>
          <w:b/>
          <w:bCs/>
          <w:spacing w:val="-2"/>
          <w:lang w:eastAsia="zh-CN"/>
        </w:rPr>
        <w:t xml:space="preserve">. </w:t>
      </w:r>
      <w:r w:rsidRPr="00235A98">
        <w:rPr>
          <w:rFonts w:eastAsia="Calisto MT"/>
          <w:bCs/>
          <w:spacing w:val="-2"/>
          <w:lang w:val="pt-BR" w:eastAsia="zh-CN"/>
        </w:rPr>
        <w:t>Qualifications of Learning Implementation</w:t>
      </w:r>
    </w:p>
    <w:tbl>
      <w:tblPr>
        <w:tblW w:w="0" w:type="auto"/>
        <w:jc w:val="center"/>
        <w:tblBorders>
          <w:top w:val="single" w:sz="8" w:space="0" w:color="auto"/>
          <w:bottom w:val="single" w:sz="8" w:space="0" w:color="auto"/>
          <w:insideH w:val="dotted" w:sz="4" w:space="0" w:color="auto"/>
        </w:tblBorders>
        <w:tblLook w:val="04A0" w:firstRow="1" w:lastRow="0" w:firstColumn="1" w:lastColumn="0" w:noHBand="0" w:noVBand="1"/>
      </w:tblPr>
      <w:tblGrid>
        <w:gridCol w:w="1599"/>
        <w:gridCol w:w="2937"/>
      </w:tblGrid>
      <w:tr w:rsidR="006F13A7" w:rsidRPr="00171E49" w14:paraId="3314B050" w14:textId="77777777" w:rsidTr="006F13A7">
        <w:trPr>
          <w:jc w:val="center"/>
        </w:trPr>
        <w:tc>
          <w:tcPr>
            <w:tcW w:w="1599" w:type="dxa"/>
            <w:tcBorders>
              <w:top w:val="single" w:sz="8" w:space="0" w:color="auto"/>
              <w:bottom w:val="single" w:sz="8" w:space="0" w:color="auto"/>
            </w:tcBorders>
            <w:shd w:val="clear" w:color="auto" w:fill="auto"/>
          </w:tcPr>
          <w:p w14:paraId="3ADB397C" w14:textId="77777777" w:rsidR="006F13A7" w:rsidRPr="00171E49" w:rsidRDefault="006F13A7" w:rsidP="00187945">
            <w:pPr>
              <w:pStyle w:val="Alishlah42tablebody"/>
              <w:rPr>
                <w:b/>
                <w:bCs/>
                <w:color w:val="000000" w:themeColor="text1"/>
              </w:rPr>
            </w:pPr>
            <w:proofErr w:type="spellStart"/>
            <w:r w:rsidRPr="00171E49">
              <w:rPr>
                <w:rFonts w:eastAsia="Calisto MT"/>
                <w:b/>
                <w:bCs/>
                <w:color w:val="000000" w:themeColor="text1"/>
              </w:rPr>
              <w:t>Persentage</w:t>
            </w:r>
            <w:proofErr w:type="spellEnd"/>
          </w:p>
        </w:tc>
        <w:tc>
          <w:tcPr>
            <w:tcW w:w="2937" w:type="dxa"/>
            <w:tcBorders>
              <w:top w:val="single" w:sz="8" w:space="0" w:color="auto"/>
              <w:bottom w:val="single" w:sz="8" w:space="0" w:color="auto"/>
            </w:tcBorders>
            <w:shd w:val="clear" w:color="auto" w:fill="auto"/>
          </w:tcPr>
          <w:p w14:paraId="07390F82" w14:textId="3E0B9F0B" w:rsidR="006F13A7" w:rsidRPr="00171E49" w:rsidRDefault="006F13A7" w:rsidP="00187945">
            <w:pPr>
              <w:pStyle w:val="Alishlah42tablebody"/>
              <w:rPr>
                <w:b/>
                <w:bCs/>
                <w:color w:val="000000" w:themeColor="text1"/>
              </w:rPr>
            </w:pPr>
            <w:r>
              <w:rPr>
                <w:rFonts w:eastAsia="Calisto MT"/>
                <w:b/>
                <w:bCs/>
                <w:color w:val="000000" w:themeColor="text1"/>
                <w:lang w:val="en-ID"/>
              </w:rPr>
              <w:t>Category</w:t>
            </w:r>
          </w:p>
        </w:tc>
      </w:tr>
      <w:tr w:rsidR="006F13A7" w:rsidRPr="00FE45A8" w14:paraId="2E661BA8" w14:textId="77777777" w:rsidTr="006F13A7">
        <w:trPr>
          <w:trHeight w:val="253"/>
          <w:jc w:val="center"/>
        </w:trPr>
        <w:tc>
          <w:tcPr>
            <w:tcW w:w="1599" w:type="dxa"/>
            <w:tcBorders>
              <w:top w:val="single" w:sz="8" w:space="0" w:color="auto"/>
            </w:tcBorders>
            <w:shd w:val="clear" w:color="auto" w:fill="auto"/>
            <w:vAlign w:val="center"/>
          </w:tcPr>
          <w:p w14:paraId="3BBCCED8" w14:textId="73064797" w:rsidR="006F13A7" w:rsidRPr="006F13A7" w:rsidRDefault="006F13A7" w:rsidP="006F13A7">
            <w:pPr>
              <w:pStyle w:val="Alishlah42tablebody"/>
            </w:pPr>
            <w:r w:rsidRPr="006F13A7">
              <w:rPr>
                <w:rFonts w:eastAsia="Calisto MT"/>
                <w:i/>
              </w:rPr>
              <w:t>k</w:t>
            </w:r>
            <w:r w:rsidRPr="006F13A7">
              <w:rPr>
                <w:rFonts w:eastAsia="Calisto MT"/>
              </w:rPr>
              <w:t xml:space="preserve"> ≥ 90%</w:t>
            </w:r>
          </w:p>
        </w:tc>
        <w:tc>
          <w:tcPr>
            <w:tcW w:w="2937" w:type="dxa"/>
            <w:tcBorders>
              <w:top w:val="single" w:sz="8" w:space="0" w:color="auto"/>
            </w:tcBorders>
            <w:shd w:val="clear" w:color="auto" w:fill="auto"/>
            <w:vAlign w:val="center"/>
          </w:tcPr>
          <w:p w14:paraId="55580FE1" w14:textId="2D3C41D1" w:rsidR="006F13A7" w:rsidRPr="006F13A7" w:rsidRDefault="006F13A7" w:rsidP="006F13A7">
            <w:pPr>
              <w:pStyle w:val="Alishlah42tablebody"/>
            </w:pPr>
            <w:r w:rsidRPr="006F13A7">
              <w:rPr>
                <w:rFonts w:eastAsia="Calisto MT"/>
              </w:rPr>
              <w:t>Very well implemented</w:t>
            </w:r>
          </w:p>
        </w:tc>
      </w:tr>
      <w:tr w:rsidR="006F13A7" w:rsidRPr="00FE45A8" w14:paraId="1F8B70F2" w14:textId="77777777" w:rsidTr="006F13A7">
        <w:trPr>
          <w:jc w:val="center"/>
        </w:trPr>
        <w:tc>
          <w:tcPr>
            <w:tcW w:w="1599" w:type="dxa"/>
            <w:shd w:val="clear" w:color="auto" w:fill="auto"/>
          </w:tcPr>
          <w:p w14:paraId="1E3FCB9C" w14:textId="06430BA2" w:rsidR="006F13A7" w:rsidRPr="006F13A7" w:rsidRDefault="006F13A7" w:rsidP="006F13A7">
            <w:pPr>
              <w:pStyle w:val="Alishlah42tablebody"/>
            </w:pPr>
            <w:r w:rsidRPr="006F13A7">
              <w:rPr>
                <w:rFonts w:eastAsia="Calisto MT"/>
                <w:bCs/>
                <w:lang w:val="en-ID"/>
              </w:rPr>
              <w:t xml:space="preserve">80 ≤ </w:t>
            </w:r>
            <w:r w:rsidRPr="006F13A7">
              <w:rPr>
                <w:rFonts w:eastAsia="Calisto MT"/>
                <w:bCs/>
                <w:i/>
                <w:iCs/>
                <w:lang w:val="en-ID"/>
              </w:rPr>
              <w:t>k</w:t>
            </w:r>
            <w:r w:rsidRPr="006F13A7">
              <w:rPr>
                <w:rFonts w:eastAsia="Calisto MT"/>
                <w:bCs/>
                <w:iCs/>
                <w:lang w:val="en-ID"/>
              </w:rPr>
              <w:t xml:space="preserve"> </w:t>
            </w:r>
            <w:r w:rsidRPr="006F13A7">
              <w:rPr>
                <w:rFonts w:eastAsia="Calisto MT"/>
                <w:bCs/>
                <w:lang w:val="en-ID"/>
              </w:rPr>
              <w:t>≤ 90</w:t>
            </w:r>
          </w:p>
        </w:tc>
        <w:tc>
          <w:tcPr>
            <w:tcW w:w="2937" w:type="dxa"/>
            <w:shd w:val="clear" w:color="auto" w:fill="auto"/>
            <w:vAlign w:val="center"/>
          </w:tcPr>
          <w:p w14:paraId="1072CF68" w14:textId="10E8B9E7" w:rsidR="006F13A7" w:rsidRPr="006F13A7" w:rsidRDefault="006F13A7" w:rsidP="006F13A7">
            <w:pPr>
              <w:pStyle w:val="Alishlah42tablebody"/>
            </w:pPr>
            <w:r w:rsidRPr="006F13A7">
              <w:rPr>
                <w:rFonts w:eastAsia="Calisto MT"/>
              </w:rPr>
              <w:t>Well implemented</w:t>
            </w:r>
          </w:p>
        </w:tc>
      </w:tr>
      <w:tr w:rsidR="006F13A7" w:rsidRPr="00FE45A8" w14:paraId="7D5CEA45" w14:textId="77777777" w:rsidTr="006F13A7">
        <w:trPr>
          <w:jc w:val="center"/>
        </w:trPr>
        <w:tc>
          <w:tcPr>
            <w:tcW w:w="1599" w:type="dxa"/>
            <w:shd w:val="clear" w:color="auto" w:fill="auto"/>
          </w:tcPr>
          <w:p w14:paraId="4378B52D" w14:textId="1EAF2D3B" w:rsidR="006F13A7" w:rsidRPr="006F13A7" w:rsidRDefault="006F13A7" w:rsidP="006F13A7">
            <w:pPr>
              <w:pStyle w:val="Alishlah42tablebody"/>
            </w:pPr>
            <w:r w:rsidRPr="006F13A7">
              <w:rPr>
                <w:rFonts w:eastAsia="Calisto MT"/>
                <w:bCs/>
                <w:lang w:val="en-ID"/>
              </w:rPr>
              <w:t xml:space="preserve">70 ≤ </w:t>
            </w:r>
            <w:r w:rsidRPr="006F13A7">
              <w:rPr>
                <w:rFonts w:eastAsia="Calisto MT"/>
                <w:bCs/>
                <w:i/>
                <w:iCs/>
                <w:lang w:val="en-ID"/>
              </w:rPr>
              <w:t>k</w:t>
            </w:r>
            <w:r w:rsidRPr="006F13A7">
              <w:rPr>
                <w:rFonts w:eastAsia="Calisto MT"/>
                <w:bCs/>
                <w:iCs/>
                <w:lang w:val="en-ID"/>
              </w:rPr>
              <w:t xml:space="preserve"> </w:t>
            </w:r>
            <w:r w:rsidRPr="006F13A7">
              <w:rPr>
                <w:rFonts w:eastAsia="Calisto MT"/>
                <w:bCs/>
                <w:lang w:val="en-ID"/>
              </w:rPr>
              <w:t>≤ 80</w:t>
            </w:r>
          </w:p>
        </w:tc>
        <w:tc>
          <w:tcPr>
            <w:tcW w:w="2937" w:type="dxa"/>
            <w:shd w:val="clear" w:color="auto" w:fill="auto"/>
            <w:vAlign w:val="center"/>
          </w:tcPr>
          <w:p w14:paraId="08CB6135" w14:textId="2353728B" w:rsidR="006F13A7" w:rsidRPr="006F13A7" w:rsidRDefault="006F13A7" w:rsidP="006F13A7">
            <w:pPr>
              <w:pStyle w:val="Alishlah42tablebody"/>
            </w:pPr>
            <w:r w:rsidRPr="006F13A7">
              <w:rPr>
                <w:rFonts w:eastAsia="Calisto MT"/>
              </w:rPr>
              <w:t>Fairly implemented</w:t>
            </w:r>
          </w:p>
        </w:tc>
      </w:tr>
      <w:tr w:rsidR="006F13A7" w:rsidRPr="00FE45A8" w14:paraId="22747372" w14:textId="77777777" w:rsidTr="006F13A7">
        <w:trPr>
          <w:jc w:val="center"/>
        </w:trPr>
        <w:tc>
          <w:tcPr>
            <w:tcW w:w="1599" w:type="dxa"/>
            <w:shd w:val="clear" w:color="auto" w:fill="auto"/>
          </w:tcPr>
          <w:p w14:paraId="709445DC" w14:textId="5812985E" w:rsidR="006F13A7" w:rsidRPr="006F13A7" w:rsidRDefault="006F13A7" w:rsidP="006F13A7">
            <w:pPr>
              <w:pStyle w:val="Alishlah42tablebody"/>
            </w:pPr>
            <w:r w:rsidRPr="006F13A7">
              <w:rPr>
                <w:rFonts w:eastAsia="Calisto MT"/>
                <w:bCs/>
                <w:lang w:val="en-ID"/>
              </w:rPr>
              <w:t xml:space="preserve">60 ≤ </w:t>
            </w:r>
            <w:r w:rsidRPr="006F13A7">
              <w:rPr>
                <w:rFonts w:eastAsia="Calisto MT"/>
                <w:bCs/>
                <w:i/>
                <w:iCs/>
                <w:lang w:val="en-ID"/>
              </w:rPr>
              <w:t>k</w:t>
            </w:r>
            <w:r w:rsidRPr="006F13A7">
              <w:rPr>
                <w:rFonts w:eastAsia="Calisto MT"/>
                <w:bCs/>
                <w:iCs/>
                <w:lang w:val="en-ID"/>
              </w:rPr>
              <w:t xml:space="preserve"> </w:t>
            </w:r>
            <w:r w:rsidRPr="006F13A7">
              <w:rPr>
                <w:rFonts w:eastAsia="Calisto MT"/>
                <w:bCs/>
                <w:lang w:val="en-ID"/>
              </w:rPr>
              <w:t>≤ 70</w:t>
            </w:r>
          </w:p>
        </w:tc>
        <w:tc>
          <w:tcPr>
            <w:tcW w:w="2937" w:type="dxa"/>
            <w:shd w:val="clear" w:color="auto" w:fill="auto"/>
            <w:vAlign w:val="center"/>
          </w:tcPr>
          <w:p w14:paraId="0348FF3D" w14:textId="3CBFA127" w:rsidR="006F13A7" w:rsidRPr="006F13A7" w:rsidRDefault="006F13A7" w:rsidP="006F13A7">
            <w:pPr>
              <w:pStyle w:val="Alishlah42tablebody"/>
            </w:pPr>
            <w:r w:rsidRPr="006F13A7">
              <w:rPr>
                <w:rFonts w:eastAsia="Calisto MT"/>
              </w:rPr>
              <w:t>Poorly implemented</w:t>
            </w:r>
          </w:p>
        </w:tc>
      </w:tr>
      <w:tr w:rsidR="006F13A7" w:rsidRPr="00FE45A8" w14:paraId="044D9E54" w14:textId="77777777" w:rsidTr="006F13A7">
        <w:trPr>
          <w:jc w:val="center"/>
        </w:trPr>
        <w:tc>
          <w:tcPr>
            <w:tcW w:w="1599" w:type="dxa"/>
            <w:shd w:val="clear" w:color="auto" w:fill="auto"/>
          </w:tcPr>
          <w:p w14:paraId="77BF7B9C" w14:textId="1E961AEE" w:rsidR="006F13A7" w:rsidRPr="006F13A7" w:rsidRDefault="006F13A7" w:rsidP="006F13A7">
            <w:pPr>
              <w:pStyle w:val="Alishlah42tablebody"/>
              <w:rPr>
                <w:rFonts w:eastAsia="Calisto MT"/>
              </w:rPr>
            </w:pPr>
            <w:r w:rsidRPr="006F13A7">
              <w:rPr>
                <w:rFonts w:eastAsia="Calisto MT"/>
                <w:b/>
                <w:bCs/>
                <w:i/>
                <w:iCs/>
                <w:lang w:val="en-ID"/>
              </w:rPr>
              <w:t xml:space="preserve">k </w:t>
            </w:r>
            <w:r w:rsidRPr="006F13A7">
              <w:rPr>
                <w:rFonts w:eastAsia="Calisto MT"/>
                <w:b/>
                <w:bCs/>
                <w:lang w:val="en-ID"/>
              </w:rPr>
              <w:t>&lt; 60</w:t>
            </w:r>
          </w:p>
        </w:tc>
        <w:tc>
          <w:tcPr>
            <w:tcW w:w="2937" w:type="dxa"/>
            <w:shd w:val="clear" w:color="auto" w:fill="auto"/>
            <w:vAlign w:val="center"/>
          </w:tcPr>
          <w:p w14:paraId="07F605EA" w14:textId="7F93D40E" w:rsidR="006F13A7" w:rsidRPr="006F13A7" w:rsidRDefault="006F13A7" w:rsidP="006F13A7">
            <w:pPr>
              <w:pStyle w:val="Alishlah42tablebody"/>
              <w:rPr>
                <w:rFonts w:eastAsia="Calisto MT"/>
              </w:rPr>
            </w:pPr>
            <w:r w:rsidRPr="006F13A7">
              <w:rPr>
                <w:rFonts w:eastAsia="Calisto MT"/>
              </w:rPr>
              <w:t>Very poorly implemented</w:t>
            </w:r>
          </w:p>
        </w:tc>
      </w:tr>
    </w:tbl>
    <w:p w14:paraId="6E861419" w14:textId="77777777" w:rsidR="00235A98" w:rsidRPr="00235A98" w:rsidRDefault="00235A98" w:rsidP="00AC5597">
      <w:pPr>
        <w:pStyle w:val="Alishlah31text"/>
        <w:numPr>
          <w:ilvl w:val="0"/>
          <w:numId w:val="5"/>
        </w:numPr>
        <w:ind w:left="709" w:hanging="709"/>
        <w:rPr>
          <w:spacing w:val="-2"/>
          <w:lang w:eastAsia="zh-CN"/>
        </w:rPr>
      </w:pPr>
      <w:r w:rsidRPr="00235A98">
        <w:rPr>
          <w:spacing w:val="-2"/>
          <w:lang w:val="pt-BR" w:eastAsia="zh-CN"/>
        </w:rPr>
        <w:t>Analysis of Student Learning Outcomes</w:t>
      </w:r>
    </w:p>
    <w:p w14:paraId="2575891E" w14:textId="3137BB11" w:rsidR="005B5AEC" w:rsidRDefault="00235A98" w:rsidP="00235A98">
      <w:pPr>
        <w:pStyle w:val="Alishlah31text"/>
      </w:pPr>
      <w:r w:rsidRPr="00235A98">
        <w:rPr>
          <w:rFonts w:eastAsia="SimSun"/>
          <w:spacing w:val="-2"/>
          <w:lang w:val="pt-BR" w:eastAsia="zh-CN"/>
        </w:rPr>
        <w:t>The E-LKPD is considered successful if more than 80% of students achieve the learning completeness</w:t>
      </w:r>
      <w:r w:rsidRPr="00235A98">
        <w:rPr>
          <w:rFonts w:eastAsia="SimSun"/>
          <w:spacing w:val="-2"/>
          <w:lang w:val="en-ID" w:eastAsia="zh-CN"/>
        </w:rPr>
        <w:t xml:space="preserve"> </w:t>
      </w:r>
      <w:r w:rsidRPr="00235A98">
        <w:rPr>
          <w:rFonts w:eastAsia="SimSun"/>
          <w:spacing w:val="-2"/>
          <w:lang w:val="en-ID" w:eastAsia="zh-CN"/>
        </w:rPr>
        <w:fldChar w:fldCharType="begin" w:fldLock="1"/>
      </w:r>
      <w:r w:rsidR="00F33DAD">
        <w:rPr>
          <w:rFonts w:eastAsia="SimSun"/>
          <w:spacing w:val="-2"/>
          <w:lang w:val="en-ID" w:eastAsia="zh-CN"/>
        </w:rPr>
        <w:instrText>ADDIN CSL_CITATION {"citationItems":[{"id":"ITEM-1","itemData":{"author":[{"dropping-particle":"","family":"Hobri","given":"","non-dropping-particle":"","parse-names":false,"suffix":""}],"id":"ITEM-1","issued":{"date-parts":[["2010"]]},"publisher":"Pena Salsabila","publisher-place":"Jember","title":"Metodologi penelitian pengembangan","type":"book"},"uris":["http://www.mendeley.com/documents/?uuid=e7d99b7a-df56-4e8f-b9b1-711ffdeeb600"]}],"mendeley":{"formattedCitation":"(Hobri, 2010)","plainTextFormattedCitation":"(Hobri, 2010)","previouslyFormattedCitation":"(Hobri, 2010)"},"properties":{"noteIndex":0},"schema":"https://github.com/citation-style-language/schema/raw/master/csl-citation.json"}</w:instrText>
      </w:r>
      <w:r w:rsidRPr="00235A98">
        <w:rPr>
          <w:rFonts w:eastAsia="SimSun"/>
          <w:spacing w:val="-2"/>
          <w:lang w:val="en-ID" w:eastAsia="zh-CN"/>
        </w:rPr>
        <w:fldChar w:fldCharType="separate"/>
      </w:r>
      <w:r w:rsidR="00B53C20" w:rsidRPr="00B53C20">
        <w:rPr>
          <w:rFonts w:eastAsia="SimSun"/>
          <w:noProof/>
          <w:spacing w:val="-2"/>
          <w:lang w:val="en-ID" w:eastAsia="zh-CN"/>
        </w:rPr>
        <w:t>(Hobri, 2010)</w:t>
      </w:r>
      <w:r w:rsidRPr="00235A98">
        <w:rPr>
          <w:rFonts w:eastAsia="SimSun"/>
          <w:spacing w:val="-2"/>
          <w:lang w:val="en-ID" w:eastAsia="zh-CN"/>
        </w:rPr>
        <w:fldChar w:fldCharType="end"/>
      </w:r>
      <w:r w:rsidRPr="00235A98">
        <w:rPr>
          <w:rFonts w:eastAsia="SimSun"/>
          <w:spacing w:val="-2"/>
          <w:lang w:val="en-ID" w:eastAsia="zh-CN"/>
        </w:rPr>
        <w:t xml:space="preserve">. </w:t>
      </w:r>
      <w:r w:rsidRPr="00235A98">
        <w:rPr>
          <w:rFonts w:eastAsia="SimSun"/>
          <w:spacing w:val="-2"/>
          <w:lang w:val="pt-BR" w:eastAsia="zh-CN"/>
        </w:rPr>
        <w:t>Learning completeness depends on the Minimum Completeness Criteria (KKM) set by the school, which is 80</w:t>
      </w:r>
    </w:p>
    <w:p w14:paraId="291A1220"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665B1B5C" w14:textId="77777777" w:rsidR="00187945" w:rsidRPr="00187945" w:rsidRDefault="00187945" w:rsidP="00187945">
      <w:pPr>
        <w:pStyle w:val="Alishlah31text"/>
      </w:pPr>
      <w:r w:rsidRPr="00187945">
        <w:rPr>
          <w:lang w:val="pt-BR"/>
        </w:rPr>
        <w:t>The results of the development of the E-LKPD Assisted by the Live-Worksheets Platform for Students' Reading and Viewing Skills based on the 4-D Model are as follows</w:t>
      </w:r>
      <w:r w:rsidRPr="00187945">
        <w:t>.</w:t>
      </w:r>
    </w:p>
    <w:p w14:paraId="50358465" w14:textId="2EF3371E" w:rsidR="00187945" w:rsidRPr="00187945" w:rsidRDefault="00187945" w:rsidP="00AC5597">
      <w:pPr>
        <w:pStyle w:val="Alishlah31text"/>
        <w:numPr>
          <w:ilvl w:val="0"/>
          <w:numId w:val="10"/>
        </w:numPr>
        <w:ind w:left="426"/>
        <w:rPr>
          <w:b/>
          <w:lang w:val="id-ID"/>
        </w:rPr>
      </w:pPr>
      <w:r w:rsidRPr="00187945">
        <w:rPr>
          <w:b/>
        </w:rPr>
        <w:t>Define</w:t>
      </w:r>
      <w:r w:rsidR="00271F81">
        <w:rPr>
          <w:b/>
        </w:rPr>
        <w:t xml:space="preserve"> Stage </w:t>
      </w:r>
    </w:p>
    <w:p w14:paraId="3CE2E161" w14:textId="7B5ABDA7" w:rsidR="002D4E2C" w:rsidRPr="002D4E2C" w:rsidRDefault="00271F81" w:rsidP="002D4E2C">
      <w:pPr>
        <w:pStyle w:val="Alishlah31text"/>
        <w:rPr>
          <w:lang w:val="en-ID"/>
        </w:rPr>
      </w:pPr>
      <w:r w:rsidRPr="00271F81">
        <w:rPr>
          <w:lang w:val="en-ID"/>
        </w:rPr>
        <w:t>In the defining stage of developing an interactive E-LKPD using the Live-Worksheets platform, three main analyses were conducted, resulting in crucial data. First, the front-end analysis identified students' need for an interactive learning media that enhances reading and viewing skills, as well as critical thinking abilities in assessing information accuracy. Second, the task analysis determined the types of tasks based on problem-solving and information analysis, such as evaluating news texts and assessing information sources, to support the learning objectives. Third, the concept analysis identified key concepts that students need to master, including information accuracy, analytical skills, and the ability to connect text content with personal experiences. The outcomes of these three analyses will be used to design the E-LKPD to meet the needs and learning objectives of the students</w:t>
      </w:r>
      <w:r>
        <w:rPr>
          <w:lang w:val="en-ID"/>
        </w:rPr>
        <w:t>.</w:t>
      </w:r>
    </w:p>
    <w:p w14:paraId="2397F417" w14:textId="5BC2BAE0" w:rsidR="00187945" w:rsidRPr="002D4E2C" w:rsidRDefault="00187945" w:rsidP="00AC5597">
      <w:pPr>
        <w:pStyle w:val="ListParagraph"/>
        <w:numPr>
          <w:ilvl w:val="0"/>
          <w:numId w:val="10"/>
        </w:numPr>
        <w:tabs>
          <w:tab w:val="left" w:pos="2190"/>
        </w:tabs>
        <w:spacing w:after="0"/>
        <w:ind w:left="426"/>
        <w:rPr>
          <w:rFonts w:ascii="Palatino Linotype" w:hAnsi="Palatino Linotype"/>
          <w:lang w:val="pt-BR"/>
        </w:rPr>
      </w:pPr>
      <w:r w:rsidRPr="002D4E2C">
        <w:rPr>
          <w:rFonts w:ascii="Palatino Linotype" w:hAnsi="Palatino Linotype"/>
          <w:b/>
          <w:sz w:val="20"/>
          <w:lang w:val="pt-BR"/>
        </w:rPr>
        <w:t>Design</w:t>
      </w:r>
      <w:r w:rsidR="00271F81" w:rsidRPr="002D4E2C">
        <w:rPr>
          <w:rFonts w:ascii="Palatino Linotype" w:hAnsi="Palatino Linotype"/>
          <w:b/>
          <w:sz w:val="20"/>
          <w:lang w:val="pt-BR"/>
        </w:rPr>
        <w:t xml:space="preserve"> Stage </w:t>
      </w:r>
    </w:p>
    <w:p w14:paraId="06DE3D5D" w14:textId="277BDC43" w:rsidR="00271F81" w:rsidRPr="00271F81" w:rsidRDefault="00271F81" w:rsidP="002D4E2C">
      <w:pPr>
        <w:pStyle w:val="Alishlah31text"/>
        <w:rPr>
          <w:lang w:val="en-ID"/>
        </w:rPr>
      </w:pPr>
      <w:r w:rsidRPr="00271F81">
        <w:rPr>
          <w:lang w:val="en-ID"/>
        </w:rPr>
        <w:t xml:space="preserve">The development stages of the E-LKPD (Electronic Student Worksheets) assisted by the Live-Worksheets platform for the reading and viewing elements of the topic "Finding Accurate and Up-to-Date Information in News Texts" involve several key steps. The main concept of this development includes understanding information, cross-checking sources, </w:t>
      </w:r>
      <w:proofErr w:type="spellStart"/>
      <w:r w:rsidRPr="00271F81">
        <w:rPr>
          <w:lang w:val="en-ID"/>
        </w:rPr>
        <w:t>analyzing</w:t>
      </w:r>
      <w:proofErr w:type="spellEnd"/>
      <w:r w:rsidRPr="00271F81">
        <w:rPr>
          <w:lang w:val="en-ID"/>
        </w:rPr>
        <w:t xml:space="preserve"> current information, digital literacy, and critical viewing to help students identify and evaluate information from various sources.</w:t>
      </w:r>
    </w:p>
    <w:p w14:paraId="16E4BF9A" w14:textId="77777777" w:rsidR="00271F81" w:rsidRPr="00271F81" w:rsidRDefault="00271F81" w:rsidP="00271F81">
      <w:pPr>
        <w:pStyle w:val="Alishlah31text"/>
        <w:rPr>
          <w:lang w:val="en-ID"/>
        </w:rPr>
      </w:pPr>
      <w:r w:rsidRPr="00271F81">
        <w:rPr>
          <w:lang w:val="en-ID"/>
        </w:rPr>
        <w:t xml:space="preserve">In the design stage, the construction of test standards is based on reading and viewing assessment indicators, which measure students' abilities to identify key information, </w:t>
      </w:r>
      <w:proofErr w:type="spellStart"/>
      <w:r w:rsidRPr="00271F81">
        <w:rPr>
          <w:lang w:val="en-ID"/>
        </w:rPr>
        <w:t>analyze</w:t>
      </w:r>
      <w:proofErr w:type="spellEnd"/>
      <w:r w:rsidRPr="00271F81">
        <w:rPr>
          <w:lang w:val="en-ID"/>
        </w:rPr>
        <w:t xml:space="preserve"> the accuracy of information, and evaluate news sources. Additionally, appropriate media selection is made, using news texts and the Live-Worksheets platform to enhance students' skills.</w:t>
      </w:r>
    </w:p>
    <w:p w14:paraId="60972DDE" w14:textId="706C4635" w:rsidR="00271F81" w:rsidRDefault="00271F81" w:rsidP="00271F81">
      <w:pPr>
        <w:pStyle w:val="Alishlah31text"/>
        <w:rPr>
          <w:lang w:val="en-ID"/>
        </w:rPr>
      </w:pPr>
      <w:r w:rsidRPr="00271F81">
        <w:rPr>
          <w:lang w:val="en-ID"/>
        </w:rPr>
        <w:t xml:space="preserve">The initial design of the E-LKPD includes key components such as the cover page, which reflects the topic and learning objectives. </w:t>
      </w:r>
      <w:r w:rsidR="009B48B6" w:rsidRPr="009B48B6">
        <w:rPr>
          <w:b/>
          <w:bCs/>
          <w:lang w:val="pt-BR"/>
        </w:rPr>
        <w:t xml:space="preserve">Figure 2.  </w:t>
      </w:r>
      <w:r w:rsidR="009B48B6" w:rsidRPr="00EB55A4">
        <w:rPr>
          <w:bCs/>
          <w:lang w:val="pt-BR"/>
        </w:rPr>
        <w:t>Cover Page</w:t>
      </w:r>
      <w:r w:rsidRPr="00271F81">
        <w:rPr>
          <w:lang w:val="en-ID"/>
        </w:rPr>
        <w:t xml:space="preserve"> will serve as an introduction to help students understand the material to be learned.</w:t>
      </w:r>
    </w:p>
    <w:p w14:paraId="64BD6DA8" w14:textId="1650D5C6" w:rsidR="009B48B6" w:rsidRDefault="009B48B6" w:rsidP="009B48B6">
      <w:pPr>
        <w:pStyle w:val="Alishlah31text"/>
        <w:jc w:val="center"/>
        <w:rPr>
          <w:lang w:val="en-ID"/>
        </w:rPr>
      </w:pPr>
      <w:r w:rsidRPr="00187945">
        <w:rPr>
          <w:noProof/>
          <w:lang w:val="pt-BR"/>
        </w:rPr>
        <w:drawing>
          <wp:inline distT="0" distB="0" distL="0" distR="0" wp14:anchorId="73F88538" wp14:editId="20E98EDF">
            <wp:extent cx="2170843" cy="3190875"/>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8719" cy="3217151"/>
                    </a:xfrm>
                    <a:prstGeom prst="rect">
                      <a:avLst/>
                    </a:prstGeom>
                    <a:noFill/>
                    <a:ln>
                      <a:noFill/>
                    </a:ln>
                  </pic:spPr>
                </pic:pic>
              </a:graphicData>
            </a:graphic>
          </wp:inline>
        </w:drawing>
      </w:r>
    </w:p>
    <w:p w14:paraId="3625D5F3" w14:textId="410EE53F" w:rsidR="009B48B6" w:rsidRPr="00271F81" w:rsidRDefault="009B48B6" w:rsidP="009B48B6">
      <w:pPr>
        <w:pStyle w:val="Alishlah31text"/>
        <w:jc w:val="center"/>
        <w:rPr>
          <w:lang w:val="en-ID"/>
        </w:rPr>
      </w:pPr>
      <w:r w:rsidRPr="00187945">
        <w:rPr>
          <w:b/>
          <w:lang w:val="pt-BR"/>
        </w:rPr>
        <w:t xml:space="preserve">Figure 2.  </w:t>
      </w:r>
      <w:r w:rsidRPr="00187945">
        <w:rPr>
          <w:lang w:val="pt-BR"/>
        </w:rPr>
        <w:t>Cover Page</w:t>
      </w:r>
    </w:p>
    <w:p w14:paraId="0A207676" w14:textId="253DFEF3" w:rsidR="009B48B6" w:rsidRPr="009B48B6" w:rsidRDefault="00271F81" w:rsidP="009B48B6">
      <w:pPr>
        <w:pStyle w:val="Alishlah31text"/>
        <w:rPr>
          <w:lang w:val="en-ID"/>
        </w:rPr>
      </w:pPr>
      <w:r w:rsidRPr="00271F81">
        <w:rPr>
          <w:lang w:val="en-ID"/>
        </w:rPr>
        <w:t xml:space="preserve">Important learning activities include reading and viewing activities. In the reading activity, students will engage in finding accurate and up-to-date information in news texts. </w:t>
      </w:r>
      <w:r w:rsidR="00BB6B96">
        <w:rPr>
          <w:b/>
          <w:bCs/>
          <w:lang w:val="en-ID"/>
        </w:rPr>
        <w:t>Figure</w:t>
      </w:r>
      <w:r w:rsidRPr="00271F81">
        <w:rPr>
          <w:b/>
          <w:bCs/>
          <w:lang w:val="en-ID"/>
        </w:rPr>
        <w:t xml:space="preserve"> </w:t>
      </w:r>
      <w:r w:rsidR="00BB6B96">
        <w:rPr>
          <w:b/>
          <w:bCs/>
          <w:lang w:val="en-ID"/>
        </w:rPr>
        <w:t>3</w:t>
      </w:r>
      <w:r w:rsidRPr="00271F81">
        <w:rPr>
          <w:b/>
          <w:bCs/>
          <w:lang w:val="en-ID"/>
        </w:rPr>
        <w:t xml:space="preserve"> </w:t>
      </w:r>
      <w:r w:rsidRPr="00271F81">
        <w:rPr>
          <w:bCs/>
          <w:lang w:val="en-ID"/>
        </w:rPr>
        <w:t>Reading News Texts</w:t>
      </w:r>
      <w:r w:rsidRPr="00271F81">
        <w:rPr>
          <w:lang w:val="en-ID"/>
        </w:rPr>
        <w:t xml:space="preserve"> will show how students interact with news material. Meanwhile, the viewing activity encourages students to </w:t>
      </w:r>
      <w:proofErr w:type="spellStart"/>
      <w:r w:rsidRPr="00271F81">
        <w:rPr>
          <w:lang w:val="en-ID"/>
        </w:rPr>
        <w:t>analyze</w:t>
      </w:r>
      <w:proofErr w:type="spellEnd"/>
      <w:r w:rsidRPr="00271F81">
        <w:rPr>
          <w:lang w:val="en-ID"/>
        </w:rPr>
        <w:t xml:space="preserve"> visual elements related to the news. </w:t>
      </w:r>
      <w:r w:rsidR="00BB6B96">
        <w:rPr>
          <w:b/>
          <w:bCs/>
          <w:lang w:val="en-ID"/>
        </w:rPr>
        <w:t>Figure 4</w:t>
      </w:r>
      <w:r w:rsidR="00EB55A4">
        <w:rPr>
          <w:b/>
          <w:bCs/>
          <w:lang w:val="en-ID"/>
        </w:rPr>
        <w:t>.</w:t>
      </w:r>
      <w:r w:rsidRPr="00271F81">
        <w:rPr>
          <w:b/>
          <w:bCs/>
          <w:lang w:val="en-ID"/>
        </w:rPr>
        <w:t xml:space="preserve"> </w:t>
      </w:r>
      <w:r w:rsidRPr="00271F81">
        <w:rPr>
          <w:bCs/>
          <w:lang w:val="en-ID"/>
        </w:rPr>
        <w:t>Viewing Audio-Visuals</w:t>
      </w:r>
      <w:r w:rsidRPr="00271F81">
        <w:rPr>
          <w:lang w:val="en-ID"/>
        </w:rPr>
        <w:t xml:space="preserve"> will demonstrate how students engage with visual media.</w:t>
      </w:r>
    </w:p>
    <w:p w14:paraId="6D4AAAF2" w14:textId="4B62EA84" w:rsidR="009B48B6" w:rsidRDefault="00BB6B96" w:rsidP="00271F81">
      <w:pPr>
        <w:pStyle w:val="Alishlah31text"/>
        <w:rPr>
          <w:lang w:val="en-ID"/>
        </w:rPr>
      </w:pPr>
      <w:r>
        <w:rPr>
          <w:lang w:val="pt-BR"/>
        </w:rPr>
        <w:t xml:space="preserve"> </w:t>
      </w:r>
      <w:r w:rsidR="009B48B6" w:rsidRPr="00187945">
        <w:rPr>
          <w:noProof/>
          <w:lang w:val="pt-BR"/>
        </w:rPr>
        <w:drawing>
          <wp:inline distT="0" distB="0" distL="0" distR="0" wp14:anchorId="06427184" wp14:editId="284FBA63">
            <wp:extent cx="2078339" cy="2924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2983" cy="2944779"/>
                    </a:xfrm>
                    <a:prstGeom prst="rect">
                      <a:avLst/>
                    </a:prstGeom>
                    <a:noFill/>
                    <a:ln>
                      <a:noFill/>
                    </a:ln>
                  </pic:spPr>
                </pic:pic>
              </a:graphicData>
            </a:graphic>
          </wp:inline>
        </w:drawing>
      </w:r>
      <w:r>
        <w:rPr>
          <w:lang w:val="pt-BR"/>
        </w:rPr>
        <w:t xml:space="preserve">             </w:t>
      </w:r>
      <w:r w:rsidR="009B48B6">
        <w:rPr>
          <w:lang w:val="en-ID"/>
        </w:rPr>
        <w:t xml:space="preserve">  </w:t>
      </w:r>
      <w:r w:rsidR="009B48B6">
        <w:rPr>
          <w:noProof/>
        </w:rPr>
        <w:drawing>
          <wp:inline distT="0" distB="0" distL="0" distR="0" wp14:anchorId="57AFBC9B" wp14:editId="71973772">
            <wp:extent cx="2095134" cy="2914291"/>
            <wp:effectExtent l="0" t="0" r="63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5075" cy="2942028"/>
                    </a:xfrm>
                    <a:prstGeom prst="rect">
                      <a:avLst/>
                    </a:prstGeom>
                    <a:noFill/>
                    <a:ln>
                      <a:noFill/>
                    </a:ln>
                  </pic:spPr>
                </pic:pic>
              </a:graphicData>
            </a:graphic>
          </wp:inline>
        </w:drawing>
      </w:r>
    </w:p>
    <w:p w14:paraId="693D2392" w14:textId="25F87834" w:rsidR="00BB6B96" w:rsidRPr="00271F81" w:rsidRDefault="00BB6B96" w:rsidP="00271F81">
      <w:pPr>
        <w:pStyle w:val="Alishlah31text"/>
        <w:rPr>
          <w:lang w:val="en-ID"/>
        </w:rPr>
      </w:pPr>
      <w:r>
        <w:rPr>
          <w:b/>
          <w:bCs/>
          <w:lang w:val="en-ID"/>
        </w:rPr>
        <w:t xml:space="preserve">         Figure</w:t>
      </w:r>
      <w:r w:rsidRPr="00271F81">
        <w:rPr>
          <w:b/>
          <w:bCs/>
          <w:lang w:val="en-ID"/>
        </w:rPr>
        <w:t xml:space="preserve"> </w:t>
      </w:r>
      <w:r>
        <w:rPr>
          <w:b/>
          <w:bCs/>
          <w:lang w:val="en-ID"/>
        </w:rPr>
        <w:t>3</w:t>
      </w:r>
      <w:r w:rsidRPr="00271F81">
        <w:rPr>
          <w:b/>
          <w:bCs/>
          <w:lang w:val="en-ID"/>
        </w:rPr>
        <w:t xml:space="preserve"> </w:t>
      </w:r>
      <w:r w:rsidRPr="00FC0815">
        <w:rPr>
          <w:bCs/>
          <w:lang w:val="en-ID"/>
        </w:rPr>
        <w:t>Reading News Texts</w:t>
      </w:r>
      <w:r>
        <w:rPr>
          <w:b/>
          <w:bCs/>
          <w:lang w:val="en-ID"/>
        </w:rPr>
        <w:t xml:space="preserve">                      Figure 4</w:t>
      </w:r>
      <w:r w:rsidRPr="00271F81">
        <w:rPr>
          <w:b/>
          <w:bCs/>
          <w:lang w:val="en-ID"/>
        </w:rPr>
        <w:t xml:space="preserve"> </w:t>
      </w:r>
      <w:r w:rsidRPr="00FC0815">
        <w:rPr>
          <w:bCs/>
          <w:lang w:val="en-ID"/>
        </w:rPr>
        <w:t>Viewing Audio-Visuals</w:t>
      </w:r>
    </w:p>
    <w:p w14:paraId="0ADF2FFE" w14:textId="4137F14B" w:rsidR="00BB6B96" w:rsidRDefault="00BB6B96" w:rsidP="00BB6B96">
      <w:pPr>
        <w:pStyle w:val="Alishlah31text"/>
      </w:pPr>
      <w:r w:rsidRPr="00BB6B96">
        <w:rPr>
          <w:lang w:val="en-ID"/>
        </w:rPr>
        <w:t xml:space="preserve">After completing each activity, students will engage in an evaluation to assess their understanding of the material. </w:t>
      </w:r>
      <w:r w:rsidRPr="00BB6B96">
        <w:rPr>
          <w:b/>
          <w:bCs/>
          <w:lang w:val="en-ID"/>
        </w:rPr>
        <w:t>Figure 5</w:t>
      </w:r>
      <w:r w:rsidR="00EB55A4">
        <w:rPr>
          <w:b/>
          <w:bCs/>
          <w:lang w:val="en-ID"/>
        </w:rPr>
        <w:t>.</w:t>
      </w:r>
      <w:r w:rsidRPr="00BB6B96">
        <w:rPr>
          <w:b/>
          <w:bCs/>
          <w:lang w:val="en-ID"/>
        </w:rPr>
        <w:t xml:space="preserve"> </w:t>
      </w:r>
      <w:r w:rsidRPr="00EB55A4">
        <w:rPr>
          <w:bCs/>
          <w:lang w:val="en-ID"/>
        </w:rPr>
        <w:t>Evaluation</w:t>
      </w:r>
      <w:r w:rsidRPr="00BB6B96">
        <w:rPr>
          <w:lang w:val="en-ID"/>
        </w:rPr>
        <w:t xml:space="preserve"> will illustrate how students review their learning outcomes, reflect on their performance, and receive feedback for improvement</w:t>
      </w:r>
      <w:r w:rsidRPr="00BB6B96">
        <w:t>.</w:t>
      </w:r>
    </w:p>
    <w:p w14:paraId="04818683" w14:textId="439A9421" w:rsidR="00BB6B96" w:rsidRDefault="00055657" w:rsidP="00EB55A4">
      <w:pPr>
        <w:pStyle w:val="Alishlah31text"/>
      </w:pPr>
      <w:r>
        <w:rPr>
          <w:noProof/>
        </w:rPr>
        <w:drawing>
          <wp:inline distT="0" distB="0" distL="0" distR="0" wp14:anchorId="629C9621" wp14:editId="276753EA">
            <wp:extent cx="2509260" cy="35242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629" cy="3540218"/>
                    </a:xfrm>
                    <a:prstGeom prst="rect">
                      <a:avLst/>
                    </a:prstGeom>
                    <a:noFill/>
                    <a:ln>
                      <a:noFill/>
                    </a:ln>
                  </pic:spPr>
                </pic:pic>
              </a:graphicData>
            </a:graphic>
          </wp:inline>
        </w:drawing>
      </w:r>
      <w:r w:rsidR="00EB55A4">
        <w:t xml:space="preserve">                </w:t>
      </w:r>
      <w:r w:rsidR="00EB55A4">
        <w:rPr>
          <w:noProof/>
        </w:rPr>
        <w:drawing>
          <wp:inline distT="0" distB="0" distL="0" distR="0" wp14:anchorId="4FB38F49" wp14:editId="66CBB243">
            <wp:extent cx="2508868" cy="351536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9837" cy="3530729"/>
                    </a:xfrm>
                    <a:prstGeom prst="rect">
                      <a:avLst/>
                    </a:prstGeom>
                    <a:noFill/>
                    <a:ln>
                      <a:noFill/>
                    </a:ln>
                  </pic:spPr>
                </pic:pic>
              </a:graphicData>
            </a:graphic>
          </wp:inline>
        </w:drawing>
      </w:r>
    </w:p>
    <w:p w14:paraId="1C317BE6" w14:textId="29F354CE" w:rsidR="00FC0815" w:rsidRPr="00BB6B96" w:rsidRDefault="00FC0815" w:rsidP="00FC0815">
      <w:pPr>
        <w:pStyle w:val="Alishlah31text"/>
        <w:jc w:val="center"/>
      </w:pPr>
      <w:r w:rsidRPr="00BB6B96">
        <w:rPr>
          <w:b/>
          <w:bCs/>
          <w:lang w:val="en-ID"/>
        </w:rPr>
        <w:t>Figure 5</w:t>
      </w:r>
      <w:r>
        <w:rPr>
          <w:b/>
          <w:bCs/>
          <w:lang w:val="en-ID"/>
        </w:rPr>
        <w:t>.</w:t>
      </w:r>
      <w:r w:rsidRPr="00BB6B96">
        <w:rPr>
          <w:b/>
          <w:bCs/>
          <w:lang w:val="en-ID"/>
        </w:rPr>
        <w:t xml:space="preserve"> </w:t>
      </w:r>
      <w:r w:rsidRPr="00EB55A4">
        <w:rPr>
          <w:bCs/>
          <w:lang w:val="en-ID"/>
        </w:rPr>
        <w:t>Evaluation</w:t>
      </w:r>
    </w:p>
    <w:p w14:paraId="03941666" w14:textId="17B59B7F" w:rsidR="00BB6B96" w:rsidRDefault="00BB6B96" w:rsidP="00BB6B96">
      <w:pPr>
        <w:pStyle w:val="Alishlah31text"/>
        <w:rPr>
          <w:lang w:val="en-ID"/>
        </w:rPr>
      </w:pPr>
      <w:r w:rsidRPr="00BB6B96">
        <w:rPr>
          <w:lang w:val="en-ID"/>
        </w:rPr>
        <w:t xml:space="preserve">In addition, an interactive word-search game is included to reinforce learning about finding accurate information. </w:t>
      </w:r>
      <w:r w:rsidR="00EB55A4" w:rsidRPr="00BB6B96">
        <w:rPr>
          <w:b/>
          <w:bCs/>
          <w:lang w:val="en-ID"/>
        </w:rPr>
        <w:t xml:space="preserve">Figure </w:t>
      </w:r>
      <w:r w:rsidR="00EB55A4">
        <w:rPr>
          <w:b/>
          <w:bCs/>
          <w:lang w:val="en-ID"/>
        </w:rPr>
        <w:t xml:space="preserve">6. </w:t>
      </w:r>
      <w:r w:rsidR="00EB55A4" w:rsidRPr="00187945">
        <w:rPr>
          <w:lang w:val="pt-BR"/>
        </w:rPr>
        <w:t>Let's Find the Words</w:t>
      </w:r>
      <w:r w:rsidR="00EB55A4" w:rsidRPr="00BB6B96">
        <w:rPr>
          <w:lang w:val="en-ID"/>
        </w:rPr>
        <w:t xml:space="preserve"> </w:t>
      </w:r>
      <w:r w:rsidRPr="00BB6B96">
        <w:rPr>
          <w:lang w:val="en-ID"/>
        </w:rPr>
        <w:t>will show how students search for key terms related to the news to improve their understanding of important concepts.</w:t>
      </w:r>
    </w:p>
    <w:p w14:paraId="6DC8B3CA" w14:textId="53DD018A" w:rsidR="00EB55A4" w:rsidRDefault="00EB55A4" w:rsidP="00EB55A4">
      <w:pPr>
        <w:pStyle w:val="Alishlah31text"/>
        <w:jc w:val="center"/>
        <w:rPr>
          <w:lang w:val="en-ID"/>
        </w:rPr>
      </w:pPr>
      <w:r w:rsidRPr="00187945">
        <w:rPr>
          <w:noProof/>
          <w:lang w:val="pt-BR"/>
        </w:rPr>
        <w:drawing>
          <wp:inline distT="0" distB="0" distL="0" distR="0" wp14:anchorId="6090EE30" wp14:editId="392A6703">
            <wp:extent cx="2514600" cy="356820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6466" cy="3570851"/>
                    </a:xfrm>
                    <a:prstGeom prst="rect">
                      <a:avLst/>
                    </a:prstGeom>
                    <a:noFill/>
                    <a:ln>
                      <a:noFill/>
                    </a:ln>
                  </pic:spPr>
                </pic:pic>
              </a:graphicData>
            </a:graphic>
          </wp:inline>
        </w:drawing>
      </w:r>
    </w:p>
    <w:p w14:paraId="4E70E639" w14:textId="06DA0A5D" w:rsidR="00EB55A4" w:rsidRDefault="00EB55A4" w:rsidP="00EB55A4">
      <w:pPr>
        <w:pStyle w:val="Alishlah31text"/>
        <w:jc w:val="center"/>
        <w:rPr>
          <w:lang w:val="en-ID"/>
        </w:rPr>
      </w:pPr>
      <w:r w:rsidRPr="00BB6B96">
        <w:rPr>
          <w:b/>
          <w:bCs/>
          <w:lang w:val="en-ID"/>
        </w:rPr>
        <w:t xml:space="preserve">Figure </w:t>
      </w:r>
      <w:r>
        <w:rPr>
          <w:b/>
          <w:bCs/>
          <w:lang w:val="en-ID"/>
        </w:rPr>
        <w:t xml:space="preserve">6. </w:t>
      </w:r>
      <w:r w:rsidRPr="00187945">
        <w:rPr>
          <w:lang w:val="pt-BR"/>
        </w:rPr>
        <w:t>Let's Find the Words</w:t>
      </w:r>
    </w:p>
    <w:p w14:paraId="2A4E49BB" w14:textId="186F4BF9" w:rsidR="00EB55A4" w:rsidRDefault="00EB55A4" w:rsidP="00BB6B96">
      <w:pPr>
        <w:pStyle w:val="Alishlah31text"/>
        <w:rPr>
          <w:lang w:val="en-ID"/>
        </w:rPr>
      </w:pPr>
    </w:p>
    <w:p w14:paraId="00C25C6A" w14:textId="3B5FF087" w:rsidR="00EB55A4" w:rsidRDefault="00EB55A4" w:rsidP="00BB6B96">
      <w:pPr>
        <w:pStyle w:val="Alishlah31text"/>
        <w:rPr>
          <w:lang w:val="en-ID"/>
        </w:rPr>
      </w:pPr>
    </w:p>
    <w:p w14:paraId="72636AD6" w14:textId="77777777" w:rsidR="00EB55A4" w:rsidRDefault="00EB55A4" w:rsidP="00EB55A4">
      <w:pPr>
        <w:pStyle w:val="Alishlah31text"/>
        <w:ind w:firstLine="0"/>
        <w:rPr>
          <w:lang w:val="en-ID"/>
        </w:rPr>
      </w:pPr>
    </w:p>
    <w:p w14:paraId="24B38689" w14:textId="10B9823B" w:rsidR="00187945" w:rsidRPr="00EB55A4" w:rsidRDefault="00055657" w:rsidP="00EB55A4">
      <w:pPr>
        <w:pStyle w:val="Alishlah31text"/>
        <w:rPr>
          <w:lang w:val="en-ID"/>
        </w:rPr>
      </w:pPr>
      <w:r w:rsidRPr="00055657">
        <w:rPr>
          <w:lang w:val="en-ID"/>
        </w:rPr>
        <w:t xml:space="preserve">Additionally, the worksheet also includes a reflection section to help students critically evaluate what they have learned. </w:t>
      </w:r>
      <w:r w:rsidR="00EB55A4" w:rsidRPr="00EB55A4">
        <w:rPr>
          <w:b/>
          <w:bCs/>
          <w:lang w:val="en-ID"/>
        </w:rPr>
        <w:t xml:space="preserve">Figure </w:t>
      </w:r>
      <w:r w:rsidR="00EB55A4">
        <w:rPr>
          <w:b/>
          <w:bCs/>
          <w:lang w:val="en-ID"/>
        </w:rPr>
        <w:t>7</w:t>
      </w:r>
      <w:r w:rsidR="00EB55A4" w:rsidRPr="00EB55A4">
        <w:rPr>
          <w:b/>
          <w:bCs/>
          <w:lang w:val="en-ID"/>
        </w:rPr>
        <w:t xml:space="preserve">. </w:t>
      </w:r>
      <w:r w:rsidRPr="00EB55A4">
        <w:rPr>
          <w:bCs/>
          <w:lang w:val="en-ID"/>
        </w:rPr>
        <w:t>Reflection</w:t>
      </w:r>
      <w:r w:rsidRPr="00055657">
        <w:rPr>
          <w:lang w:val="en-ID"/>
        </w:rPr>
        <w:t xml:space="preserve"> provides space for students to reflect on their learning process. Finally, </w:t>
      </w:r>
      <w:r w:rsidR="00C06BFC" w:rsidRPr="00C06BFC">
        <w:rPr>
          <w:b/>
          <w:bCs/>
          <w:lang w:val="pt-BR"/>
        </w:rPr>
        <w:t xml:space="preserve">Figure 8. </w:t>
      </w:r>
      <w:r w:rsidRPr="00055657">
        <w:rPr>
          <w:b/>
          <w:bCs/>
          <w:lang w:val="en-ID"/>
        </w:rPr>
        <w:t xml:space="preserve"> </w:t>
      </w:r>
      <w:r w:rsidRPr="00C06BFC">
        <w:rPr>
          <w:bCs/>
          <w:lang w:val="en-ID"/>
        </w:rPr>
        <w:t>Conclusion</w:t>
      </w:r>
      <w:r w:rsidRPr="00055657">
        <w:rPr>
          <w:lang w:val="en-ID"/>
        </w:rPr>
        <w:t xml:space="preserve"> wraps up the lesson, summarizing the key takeaways and reinforcing the learning objectives.</w:t>
      </w:r>
    </w:p>
    <w:p w14:paraId="163CF802" w14:textId="765EE13C" w:rsidR="00187945" w:rsidRPr="00187945" w:rsidRDefault="00187945" w:rsidP="00187945">
      <w:pPr>
        <w:pStyle w:val="Alishlah31text"/>
        <w:rPr>
          <w:lang w:val="pt-BR"/>
        </w:rPr>
      </w:pPr>
      <w:r w:rsidRPr="00187945">
        <w:rPr>
          <w:noProof/>
          <w:lang w:val="pt-BR"/>
        </w:rPr>
        <w:drawing>
          <wp:inline distT="0" distB="0" distL="0" distR="0" wp14:anchorId="1666C0C7" wp14:editId="017119E6">
            <wp:extent cx="2438400" cy="342853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42287" cy="3434003"/>
                    </a:xfrm>
                    <a:prstGeom prst="rect">
                      <a:avLst/>
                    </a:prstGeom>
                    <a:noFill/>
                    <a:ln>
                      <a:noFill/>
                    </a:ln>
                  </pic:spPr>
                </pic:pic>
              </a:graphicData>
            </a:graphic>
          </wp:inline>
        </w:drawing>
      </w:r>
      <w:r w:rsidR="00EB55A4">
        <w:rPr>
          <w:lang w:val="pt-BR"/>
        </w:rPr>
        <w:t xml:space="preserve">           </w:t>
      </w:r>
      <w:r w:rsidR="00EB55A4" w:rsidRPr="00187945">
        <w:rPr>
          <w:noProof/>
          <w:lang w:val="pt-BR"/>
        </w:rPr>
        <w:drawing>
          <wp:inline distT="0" distB="0" distL="0" distR="0" wp14:anchorId="7B5CFEC1" wp14:editId="26049518">
            <wp:extent cx="2390775" cy="3386931"/>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92528" cy="3389414"/>
                    </a:xfrm>
                    <a:prstGeom prst="rect">
                      <a:avLst/>
                    </a:prstGeom>
                    <a:noFill/>
                    <a:ln>
                      <a:noFill/>
                    </a:ln>
                  </pic:spPr>
                </pic:pic>
              </a:graphicData>
            </a:graphic>
          </wp:inline>
        </w:drawing>
      </w:r>
    </w:p>
    <w:p w14:paraId="6D8DA4E5" w14:textId="6E8791E9" w:rsidR="00187945" w:rsidRPr="00187945" w:rsidRDefault="00EB55A4" w:rsidP="00C06BFC">
      <w:pPr>
        <w:pStyle w:val="Alishlah31text"/>
        <w:rPr>
          <w:lang w:val="pt-BR"/>
        </w:rPr>
      </w:pPr>
      <w:r>
        <w:rPr>
          <w:b/>
          <w:lang w:val="pt-BR"/>
        </w:rPr>
        <w:t xml:space="preserve">              </w:t>
      </w:r>
      <w:r w:rsidR="00187945" w:rsidRPr="00187945">
        <w:rPr>
          <w:b/>
          <w:lang w:val="pt-BR"/>
        </w:rPr>
        <w:t xml:space="preserve">Figure </w:t>
      </w:r>
      <w:r>
        <w:rPr>
          <w:b/>
          <w:lang w:val="pt-BR"/>
        </w:rPr>
        <w:t>7</w:t>
      </w:r>
      <w:r w:rsidR="00187945" w:rsidRPr="00187945">
        <w:rPr>
          <w:b/>
          <w:lang w:val="pt-BR"/>
        </w:rPr>
        <w:t xml:space="preserve">. </w:t>
      </w:r>
      <w:r w:rsidR="00187945" w:rsidRPr="00187945">
        <w:rPr>
          <w:lang w:val="pt-BR"/>
        </w:rPr>
        <w:t>Reflection</w:t>
      </w:r>
      <w:r>
        <w:rPr>
          <w:lang w:val="pt-BR"/>
        </w:rPr>
        <w:t xml:space="preserve">                                                   </w:t>
      </w:r>
      <w:r w:rsidRPr="00187945">
        <w:rPr>
          <w:b/>
          <w:lang w:val="pt-BR"/>
        </w:rPr>
        <w:t xml:space="preserve">Figure </w:t>
      </w:r>
      <w:r>
        <w:rPr>
          <w:b/>
          <w:lang w:val="pt-BR"/>
        </w:rPr>
        <w:t>8</w:t>
      </w:r>
      <w:r w:rsidRPr="00187945">
        <w:rPr>
          <w:b/>
          <w:lang w:val="pt-BR"/>
        </w:rPr>
        <w:t xml:space="preserve">. </w:t>
      </w:r>
      <w:r w:rsidRPr="00187945">
        <w:rPr>
          <w:lang w:val="pt-BR"/>
        </w:rPr>
        <w:t>Conclusion</w:t>
      </w:r>
    </w:p>
    <w:p w14:paraId="6DFBDDD3" w14:textId="2CACC97C" w:rsidR="00187945" w:rsidRPr="00187945" w:rsidRDefault="00187945" w:rsidP="00AC5597">
      <w:pPr>
        <w:pStyle w:val="Alishlah31text"/>
        <w:numPr>
          <w:ilvl w:val="0"/>
          <w:numId w:val="10"/>
        </w:numPr>
        <w:ind w:left="426"/>
        <w:rPr>
          <w:lang w:val="pt-BR"/>
        </w:rPr>
      </w:pPr>
      <w:r w:rsidRPr="00187945">
        <w:rPr>
          <w:b/>
          <w:lang w:val="pt-BR"/>
        </w:rPr>
        <w:t>Development</w:t>
      </w:r>
      <w:r w:rsidR="00A205AF">
        <w:rPr>
          <w:b/>
          <w:lang w:val="pt-BR"/>
        </w:rPr>
        <w:t xml:space="preserve"> Stage</w:t>
      </w:r>
    </w:p>
    <w:p w14:paraId="7279D293" w14:textId="77777777" w:rsidR="00187945" w:rsidRPr="00187945" w:rsidRDefault="00187945" w:rsidP="00187945">
      <w:pPr>
        <w:pStyle w:val="Alishlah31text"/>
        <w:rPr>
          <w:lang w:val="pt-BR"/>
        </w:rPr>
      </w:pPr>
      <w:r w:rsidRPr="00187945">
        <w:rPr>
          <w:lang w:val="pt-BR"/>
        </w:rPr>
        <w:t>At this stage, the developed product goes through several stages as follows.</w:t>
      </w:r>
    </w:p>
    <w:p w14:paraId="46903309" w14:textId="77777777" w:rsidR="00187945" w:rsidRPr="00187945" w:rsidRDefault="00187945" w:rsidP="00AC5597">
      <w:pPr>
        <w:pStyle w:val="Alishlah31text"/>
        <w:numPr>
          <w:ilvl w:val="0"/>
          <w:numId w:val="12"/>
        </w:numPr>
        <w:ind w:left="567" w:hanging="567"/>
        <w:rPr>
          <w:lang w:val="pt-BR"/>
        </w:rPr>
      </w:pPr>
      <w:r w:rsidRPr="00187945">
        <w:rPr>
          <w:lang w:val="pt-BR"/>
        </w:rPr>
        <w:t>Validation</w:t>
      </w:r>
    </w:p>
    <w:p w14:paraId="2502ADD3" w14:textId="7333E16E" w:rsidR="00187945" w:rsidRPr="00187945" w:rsidRDefault="00187945" w:rsidP="00187945">
      <w:pPr>
        <w:pStyle w:val="Alishlah31text"/>
        <w:rPr>
          <w:lang w:val="pt-BR"/>
        </w:rPr>
      </w:pPr>
      <w:r w:rsidRPr="00187945">
        <w:rPr>
          <w:lang w:val="pt-BR"/>
        </w:rPr>
        <w:t xml:space="preserve"> The following table </w:t>
      </w:r>
      <w:r w:rsidR="009F55E5">
        <w:rPr>
          <w:lang w:val="pt-BR"/>
        </w:rPr>
        <w:t xml:space="preserve">6 </w:t>
      </w:r>
      <w:r w:rsidRPr="00187945">
        <w:rPr>
          <w:lang w:val="pt-BR"/>
        </w:rPr>
        <w:t>presents the assessment results from the content expert, media expert, and language expert.</w:t>
      </w:r>
    </w:p>
    <w:p w14:paraId="72D32B0D" w14:textId="251BFF3E" w:rsidR="00187945" w:rsidRDefault="00187945" w:rsidP="00A205AF">
      <w:pPr>
        <w:pStyle w:val="Alishlah31text"/>
        <w:jc w:val="center"/>
        <w:rPr>
          <w:bCs/>
          <w:lang w:val="pt-BR"/>
        </w:rPr>
      </w:pPr>
      <w:r w:rsidRPr="00187945">
        <w:rPr>
          <w:b/>
          <w:bCs/>
          <w:lang w:val="id-ID"/>
        </w:rPr>
        <w:t xml:space="preserve">Table </w:t>
      </w:r>
      <w:r w:rsidRPr="00187945">
        <w:rPr>
          <w:b/>
          <w:bCs/>
        </w:rPr>
        <w:t xml:space="preserve">6. </w:t>
      </w:r>
      <w:r w:rsidRPr="00187945">
        <w:rPr>
          <w:bCs/>
          <w:lang w:val="pt-BR"/>
        </w:rPr>
        <w:t>Validation Results from the Experts</w:t>
      </w:r>
    </w:p>
    <w:tbl>
      <w:tblPr>
        <w:tblW w:w="0" w:type="auto"/>
        <w:jc w:val="center"/>
        <w:tblBorders>
          <w:top w:val="single" w:sz="8" w:space="0" w:color="auto"/>
          <w:bottom w:val="single" w:sz="8" w:space="0" w:color="auto"/>
          <w:insideH w:val="dotted" w:sz="4" w:space="0" w:color="auto"/>
        </w:tblBorders>
        <w:tblLook w:val="04A0" w:firstRow="1" w:lastRow="0" w:firstColumn="1" w:lastColumn="0" w:noHBand="0" w:noVBand="1"/>
      </w:tblPr>
      <w:tblGrid>
        <w:gridCol w:w="1843"/>
        <w:gridCol w:w="2268"/>
        <w:gridCol w:w="2126"/>
      </w:tblGrid>
      <w:tr w:rsidR="000A7EA0" w:rsidRPr="002B31FD" w14:paraId="0C2CDD5A" w14:textId="77777777" w:rsidTr="000A7EA0">
        <w:trPr>
          <w:jc w:val="center"/>
        </w:trPr>
        <w:tc>
          <w:tcPr>
            <w:tcW w:w="1843" w:type="dxa"/>
            <w:tcBorders>
              <w:top w:val="single" w:sz="8" w:space="0" w:color="auto"/>
              <w:bottom w:val="single" w:sz="8" w:space="0" w:color="auto"/>
            </w:tcBorders>
            <w:shd w:val="clear" w:color="auto" w:fill="auto"/>
          </w:tcPr>
          <w:p w14:paraId="4871A6D7" w14:textId="3AB479C7" w:rsidR="000A7EA0" w:rsidRPr="00171E49" w:rsidRDefault="000A7EA0" w:rsidP="00C6403D">
            <w:pPr>
              <w:pStyle w:val="Alishlah42tablebody"/>
              <w:rPr>
                <w:b/>
                <w:bCs/>
                <w:color w:val="000000" w:themeColor="text1"/>
              </w:rPr>
            </w:pPr>
            <w:r>
              <w:rPr>
                <w:rFonts w:eastAsia="Calisto MT"/>
                <w:b/>
                <w:bCs/>
                <w:color w:val="000000" w:themeColor="text1"/>
              </w:rPr>
              <w:t>Validator</w:t>
            </w:r>
          </w:p>
        </w:tc>
        <w:tc>
          <w:tcPr>
            <w:tcW w:w="2268" w:type="dxa"/>
            <w:tcBorders>
              <w:top w:val="single" w:sz="8" w:space="0" w:color="auto"/>
              <w:bottom w:val="single" w:sz="8" w:space="0" w:color="auto"/>
            </w:tcBorders>
            <w:shd w:val="clear" w:color="auto" w:fill="auto"/>
          </w:tcPr>
          <w:p w14:paraId="4B1A5C33" w14:textId="42081988" w:rsidR="000A7EA0" w:rsidRPr="00171E49" w:rsidRDefault="000A7EA0" w:rsidP="00C6403D">
            <w:pPr>
              <w:pStyle w:val="Alishlah42tablebody"/>
              <w:rPr>
                <w:b/>
                <w:bCs/>
                <w:color w:val="000000" w:themeColor="text1"/>
              </w:rPr>
            </w:pPr>
            <w:r>
              <w:rPr>
                <w:b/>
                <w:bCs/>
                <w:color w:val="000000" w:themeColor="text1"/>
              </w:rPr>
              <w:t>Percentage</w:t>
            </w:r>
          </w:p>
        </w:tc>
        <w:tc>
          <w:tcPr>
            <w:tcW w:w="2126" w:type="dxa"/>
            <w:tcBorders>
              <w:top w:val="single" w:sz="8" w:space="0" w:color="auto"/>
              <w:bottom w:val="single" w:sz="8" w:space="0" w:color="auto"/>
            </w:tcBorders>
            <w:shd w:val="clear" w:color="auto" w:fill="auto"/>
          </w:tcPr>
          <w:p w14:paraId="4D4FDF0D" w14:textId="73197F38" w:rsidR="000A7EA0" w:rsidRPr="00171E49" w:rsidRDefault="000A7EA0" w:rsidP="00C6403D">
            <w:pPr>
              <w:pStyle w:val="Alishlah42tablebody"/>
              <w:rPr>
                <w:b/>
                <w:bCs/>
                <w:color w:val="000000" w:themeColor="text1"/>
              </w:rPr>
            </w:pPr>
            <w:r>
              <w:rPr>
                <w:rFonts w:eastAsia="Calisto MT"/>
                <w:b/>
                <w:bCs/>
                <w:color w:val="000000" w:themeColor="text1"/>
              </w:rPr>
              <w:t>Qualification</w:t>
            </w:r>
          </w:p>
        </w:tc>
      </w:tr>
      <w:tr w:rsidR="000A7EA0" w:rsidRPr="002B31FD" w14:paraId="16077F29" w14:textId="77777777" w:rsidTr="000A7EA0">
        <w:trPr>
          <w:trHeight w:val="253"/>
          <w:jc w:val="center"/>
        </w:trPr>
        <w:tc>
          <w:tcPr>
            <w:tcW w:w="1843" w:type="dxa"/>
            <w:tcBorders>
              <w:top w:val="single" w:sz="8" w:space="0" w:color="auto"/>
            </w:tcBorders>
            <w:shd w:val="clear" w:color="auto" w:fill="auto"/>
            <w:vAlign w:val="center"/>
          </w:tcPr>
          <w:p w14:paraId="30348131" w14:textId="53948874" w:rsidR="000A7EA0" w:rsidRPr="00FE45A8" w:rsidRDefault="000A7EA0" w:rsidP="00C6403D">
            <w:pPr>
              <w:pStyle w:val="Alishlah42tablebody"/>
            </w:pPr>
            <w:r>
              <w:rPr>
                <w:rFonts w:eastAsia="Calisto MT"/>
              </w:rPr>
              <w:t>Content Expert</w:t>
            </w:r>
          </w:p>
        </w:tc>
        <w:tc>
          <w:tcPr>
            <w:tcW w:w="2268" w:type="dxa"/>
            <w:tcBorders>
              <w:top w:val="single" w:sz="8" w:space="0" w:color="auto"/>
            </w:tcBorders>
            <w:shd w:val="clear" w:color="auto" w:fill="auto"/>
          </w:tcPr>
          <w:p w14:paraId="694CF0D1" w14:textId="6571AA6B" w:rsidR="000A7EA0" w:rsidRPr="00FE45A8" w:rsidRDefault="000A7EA0" w:rsidP="00C6403D">
            <w:pPr>
              <w:pStyle w:val="Alishlah42tablebody"/>
            </w:pPr>
            <w:r>
              <w:rPr>
                <w:rFonts w:eastAsia="Calisto MT"/>
              </w:rPr>
              <w:t>90%</w:t>
            </w:r>
          </w:p>
        </w:tc>
        <w:tc>
          <w:tcPr>
            <w:tcW w:w="2126" w:type="dxa"/>
            <w:tcBorders>
              <w:top w:val="single" w:sz="8" w:space="0" w:color="auto"/>
            </w:tcBorders>
            <w:shd w:val="clear" w:color="auto" w:fill="auto"/>
            <w:vAlign w:val="center"/>
          </w:tcPr>
          <w:p w14:paraId="47BF6EB9" w14:textId="78DBE508" w:rsidR="000A7EA0" w:rsidRPr="00FE45A8" w:rsidRDefault="000A7EA0" w:rsidP="00C6403D">
            <w:pPr>
              <w:pStyle w:val="Alishlah42tablebody"/>
            </w:pPr>
            <w:r>
              <w:t>Highly Valid</w:t>
            </w:r>
          </w:p>
        </w:tc>
      </w:tr>
      <w:tr w:rsidR="000A7EA0" w:rsidRPr="002B31FD" w14:paraId="012FF8CB" w14:textId="77777777" w:rsidTr="000A7EA0">
        <w:trPr>
          <w:jc w:val="center"/>
        </w:trPr>
        <w:tc>
          <w:tcPr>
            <w:tcW w:w="1843" w:type="dxa"/>
            <w:shd w:val="clear" w:color="auto" w:fill="auto"/>
          </w:tcPr>
          <w:p w14:paraId="38A5F41A" w14:textId="58B9F2B0" w:rsidR="000A7EA0" w:rsidRPr="00FE45A8" w:rsidRDefault="000A7EA0" w:rsidP="00C6403D">
            <w:pPr>
              <w:pStyle w:val="Alishlah42tablebody"/>
            </w:pPr>
            <w:r>
              <w:t>Media Expert</w:t>
            </w:r>
          </w:p>
        </w:tc>
        <w:tc>
          <w:tcPr>
            <w:tcW w:w="2268" w:type="dxa"/>
            <w:shd w:val="clear" w:color="auto" w:fill="auto"/>
          </w:tcPr>
          <w:p w14:paraId="519269BA" w14:textId="23020C84" w:rsidR="000A7EA0" w:rsidRPr="00FE45A8" w:rsidRDefault="000A7EA0" w:rsidP="00C6403D">
            <w:pPr>
              <w:pStyle w:val="Alishlah42tablebody"/>
            </w:pPr>
            <w:r>
              <w:t>86%</w:t>
            </w:r>
          </w:p>
        </w:tc>
        <w:tc>
          <w:tcPr>
            <w:tcW w:w="2126" w:type="dxa"/>
            <w:shd w:val="clear" w:color="auto" w:fill="auto"/>
          </w:tcPr>
          <w:p w14:paraId="78EEEE11" w14:textId="7110F8E5" w:rsidR="000A7EA0" w:rsidRPr="00FE45A8" w:rsidRDefault="000A7EA0" w:rsidP="00C6403D">
            <w:pPr>
              <w:pStyle w:val="Alishlah42tablebody"/>
            </w:pPr>
            <w:r>
              <w:t>Highly Valid</w:t>
            </w:r>
          </w:p>
        </w:tc>
      </w:tr>
      <w:tr w:rsidR="000A7EA0" w:rsidRPr="002B31FD" w14:paraId="32B5240C" w14:textId="77777777" w:rsidTr="000A7EA0">
        <w:trPr>
          <w:jc w:val="center"/>
        </w:trPr>
        <w:tc>
          <w:tcPr>
            <w:tcW w:w="1843" w:type="dxa"/>
            <w:shd w:val="clear" w:color="auto" w:fill="auto"/>
            <w:vAlign w:val="center"/>
          </w:tcPr>
          <w:p w14:paraId="2868258A" w14:textId="4A907408" w:rsidR="000A7EA0" w:rsidRPr="00FE45A8" w:rsidRDefault="000A7EA0" w:rsidP="00C6403D">
            <w:pPr>
              <w:pStyle w:val="Alishlah42tablebody"/>
            </w:pPr>
            <w:r>
              <w:t>Language Expert</w:t>
            </w:r>
          </w:p>
        </w:tc>
        <w:tc>
          <w:tcPr>
            <w:tcW w:w="2268" w:type="dxa"/>
            <w:shd w:val="clear" w:color="auto" w:fill="auto"/>
          </w:tcPr>
          <w:p w14:paraId="3E74F5E7" w14:textId="78FE9605" w:rsidR="000A7EA0" w:rsidRPr="00FE45A8" w:rsidRDefault="000A7EA0" w:rsidP="00C6403D">
            <w:pPr>
              <w:pStyle w:val="Alishlah42tablebody"/>
            </w:pPr>
            <w:r>
              <w:t>86%</w:t>
            </w:r>
          </w:p>
        </w:tc>
        <w:tc>
          <w:tcPr>
            <w:tcW w:w="2126" w:type="dxa"/>
            <w:shd w:val="clear" w:color="auto" w:fill="auto"/>
          </w:tcPr>
          <w:p w14:paraId="280A6AEF" w14:textId="2EE6D9D5" w:rsidR="000A7EA0" w:rsidRPr="00FE45A8" w:rsidRDefault="000A7EA0" w:rsidP="00C6403D">
            <w:pPr>
              <w:pStyle w:val="Alishlah42tablebody"/>
            </w:pPr>
            <w:r>
              <w:t>Highly Valid</w:t>
            </w:r>
          </w:p>
        </w:tc>
      </w:tr>
    </w:tbl>
    <w:p w14:paraId="5F7F7800" w14:textId="665AF18C" w:rsidR="00187945" w:rsidRPr="00187945" w:rsidRDefault="002D4E2C" w:rsidP="00187945">
      <w:pPr>
        <w:pStyle w:val="Alishlah31text"/>
        <w:rPr>
          <w:lang w:val="pt-BR"/>
        </w:rPr>
      </w:pPr>
      <w:r w:rsidRPr="002D4E2C">
        <w:rPr>
          <w:lang w:val="en-ID"/>
        </w:rPr>
        <w:t xml:space="preserve">Based on Table 6. </w:t>
      </w:r>
      <w:proofErr w:type="spellStart"/>
      <w:r>
        <w:rPr>
          <w:lang w:val="en-ID"/>
        </w:rPr>
        <w:t>abave</w:t>
      </w:r>
      <w:proofErr w:type="spellEnd"/>
      <w:r w:rsidRPr="002D4E2C">
        <w:rPr>
          <w:lang w:val="en-ID"/>
        </w:rPr>
        <w:t>, which include validation from material, media, and language experts, the E-LKPD received an overall average validity score of 87.3% (categorized as "Very Valid"). Below are the details of the individual validation results for material, media, and language</w:t>
      </w:r>
      <w:r w:rsidR="00187945" w:rsidRPr="00187945">
        <w:rPr>
          <w:lang w:val="pt-BR"/>
        </w:rPr>
        <w:t>.</w:t>
      </w:r>
    </w:p>
    <w:p w14:paraId="382B755D" w14:textId="77777777" w:rsidR="00187945" w:rsidRPr="00187945" w:rsidRDefault="00187945" w:rsidP="00AC5597">
      <w:pPr>
        <w:pStyle w:val="Alishlah31text"/>
        <w:numPr>
          <w:ilvl w:val="0"/>
          <w:numId w:val="11"/>
        </w:numPr>
        <w:ind w:left="567" w:hanging="567"/>
        <w:rPr>
          <w:lang w:val="pt-BR"/>
        </w:rPr>
      </w:pPr>
      <w:r w:rsidRPr="00187945">
        <w:rPr>
          <w:lang w:val="pt-BR"/>
        </w:rPr>
        <w:t>Material Expert Validation</w:t>
      </w:r>
    </w:p>
    <w:p w14:paraId="06121D94" w14:textId="4730FCAC" w:rsidR="00187945" w:rsidRPr="00187945" w:rsidRDefault="00C36DC5" w:rsidP="00C36DC5">
      <w:pPr>
        <w:pStyle w:val="Alishlah31text"/>
        <w:rPr>
          <w:lang w:val="en-ID"/>
        </w:rPr>
      </w:pPr>
      <w:r w:rsidRPr="00C36DC5">
        <w:rPr>
          <w:lang w:val="en-ID"/>
        </w:rPr>
        <w:t xml:space="preserve">The validation results from material experts indicate a validity level of 90%, categorized as "Very Valid," signifying that the E-LKPD effectively supports the reading and viewing elements and aligns well with the learning objectives, with content relevant to daily life. However, aspects such as content relevance and fostering critical thinking scored 75% ("Fairly Valid"). Recommendations for improvement include enhancing visual appeal through better </w:t>
      </w:r>
      <w:proofErr w:type="spellStart"/>
      <w:r w:rsidRPr="00C36DC5">
        <w:rPr>
          <w:lang w:val="en-ID"/>
        </w:rPr>
        <w:t>color</w:t>
      </w:r>
      <w:proofErr w:type="spellEnd"/>
      <w:r w:rsidRPr="00C36DC5">
        <w:rPr>
          <w:lang w:val="en-ID"/>
        </w:rPr>
        <w:t xml:space="preserve"> composition and lighting, refining language use (e.g., replacing “</w:t>
      </w:r>
      <w:proofErr w:type="spellStart"/>
      <w:r w:rsidRPr="00C36DC5">
        <w:rPr>
          <w:lang w:val="en-ID"/>
        </w:rPr>
        <w:t>adapun</w:t>
      </w:r>
      <w:proofErr w:type="spellEnd"/>
      <w:r w:rsidRPr="00C36DC5">
        <w:rPr>
          <w:lang w:val="en-ID"/>
        </w:rPr>
        <w:t>” and italicizing foreign terms like "headline"), synchronizing learning steps with the applied model, adding references for content accuracy, and presenting news elements in greater detail to aid understanding. These refinements suggest the E-LKPD is of high quality but requires minor adjustments to further enhance its impact on critical thinking.</w:t>
      </w:r>
    </w:p>
    <w:p w14:paraId="00057C4E" w14:textId="77777777" w:rsidR="00187945" w:rsidRPr="00187945" w:rsidRDefault="00187945" w:rsidP="00AC5597">
      <w:pPr>
        <w:pStyle w:val="Alishlah31text"/>
        <w:numPr>
          <w:ilvl w:val="0"/>
          <w:numId w:val="11"/>
        </w:numPr>
        <w:ind w:left="567" w:hanging="567"/>
        <w:rPr>
          <w:lang w:val="pt-BR"/>
        </w:rPr>
      </w:pPr>
      <w:r w:rsidRPr="00187945">
        <w:rPr>
          <w:lang w:val="pt-BR"/>
        </w:rPr>
        <w:t>Media Expert Validation</w:t>
      </w:r>
    </w:p>
    <w:p w14:paraId="48C06530" w14:textId="3D5A32B1" w:rsidR="00187945" w:rsidRPr="00C36DC5" w:rsidRDefault="00C36DC5" w:rsidP="00C36DC5">
      <w:pPr>
        <w:pStyle w:val="Alishlah31text"/>
        <w:rPr>
          <w:lang w:val="en-ID"/>
        </w:rPr>
      </w:pPr>
      <w:r w:rsidRPr="00C36DC5">
        <w:rPr>
          <w:lang w:val="en-ID"/>
        </w:rPr>
        <w:t>The results of the media expert validation revealed a validity level of 86%, categorizing it as "Very Valid." The layout and navigation of the E-LKPD were rated excellent, facilitating the ease of understanding the material. Supporting media, including images, videos, and audio, were considered relevant and varied, enhancing the interactive learning experience aligned with students' cognitive levels. However, the validator suggested selecting more relevant images to enhance the content's appeal, and adjusting the margins and spacing of the text to meet academic writing standards for improved readability. With a well-structured layout and sufficient interactive elements, the E-LKPD is ready for use, with only minor visual improvements needed to further enhance the learning experience.</w:t>
      </w:r>
    </w:p>
    <w:p w14:paraId="17F6C485" w14:textId="77777777" w:rsidR="00187945" w:rsidRPr="00187945" w:rsidRDefault="00187945" w:rsidP="00AC5597">
      <w:pPr>
        <w:pStyle w:val="Alishlah31text"/>
        <w:numPr>
          <w:ilvl w:val="0"/>
          <w:numId w:val="11"/>
        </w:numPr>
        <w:ind w:left="567" w:hanging="567"/>
        <w:rPr>
          <w:lang w:val="pt-BR"/>
        </w:rPr>
      </w:pPr>
      <w:r w:rsidRPr="00187945">
        <w:rPr>
          <w:lang w:val="pt-BR"/>
        </w:rPr>
        <w:t>Language Expert Validation</w:t>
      </w:r>
    </w:p>
    <w:p w14:paraId="24040020" w14:textId="485792D5" w:rsidR="00187945" w:rsidRPr="00187945" w:rsidRDefault="008B11CD" w:rsidP="008B11CD">
      <w:pPr>
        <w:pStyle w:val="Alishlah31text"/>
        <w:rPr>
          <w:lang w:val="pt-BR"/>
        </w:rPr>
      </w:pPr>
      <w:r w:rsidRPr="008B11CD">
        <w:rPr>
          <w:lang w:val="en-ID"/>
        </w:rPr>
        <w:t>The validation by the language expert shows a validity level of 86%, placing it in the "Highly Valid" category. The language used adheres to Indonesian grammar rules, is clear, and free from ambiguity. Furthermore, the presentation of the language has been adjusted to match the age and ability levels of the students. The validator suggested adding elements of language that actively engage students to encourage participation in the learning process, as well as adjusting the formulation of questions to ensure their relevance to the learning objectives. While the language is one of the strengths of the E-LKPD, these adjustments in interactivity and question standards could further support active student involvement.</w:t>
      </w:r>
    </w:p>
    <w:p w14:paraId="4885907C" w14:textId="77777777" w:rsidR="00187945" w:rsidRPr="00187945" w:rsidRDefault="00187945" w:rsidP="00AC5597">
      <w:pPr>
        <w:pStyle w:val="Alishlah31text"/>
        <w:numPr>
          <w:ilvl w:val="0"/>
          <w:numId w:val="12"/>
        </w:numPr>
        <w:ind w:left="567" w:hanging="567"/>
        <w:rPr>
          <w:lang w:val="pt-BR"/>
        </w:rPr>
      </w:pPr>
      <w:r w:rsidRPr="00187945">
        <w:rPr>
          <w:lang w:val="pt-BR"/>
        </w:rPr>
        <w:t>Praktikality</w:t>
      </w:r>
    </w:p>
    <w:p w14:paraId="4704BC1D" w14:textId="77777777" w:rsidR="00187945" w:rsidRPr="00187945" w:rsidRDefault="00187945" w:rsidP="00187945">
      <w:pPr>
        <w:pStyle w:val="Alishlah31text"/>
        <w:rPr>
          <w:lang w:val="pt-BR"/>
        </w:rPr>
      </w:pPr>
      <w:r w:rsidRPr="00187945">
        <w:rPr>
          <w:lang w:val="pt-BR"/>
        </w:rPr>
        <w:tab/>
        <w:t>The trial was conducted in two stages: a small-scale and a large-scale phase. In the first stage, the practicality questionnaire was distributed to one teacher and six students from a small class. Based on the positive results, the trial continued with a large-scale phase involving 31 students from class XI F.11 at SMA Negeri 2 Padang.</w:t>
      </w:r>
    </w:p>
    <w:p w14:paraId="1BB180ED" w14:textId="77777777" w:rsidR="00187945" w:rsidRPr="00187945" w:rsidRDefault="00187945" w:rsidP="00AC5597">
      <w:pPr>
        <w:pStyle w:val="Alishlah31text"/>
        <w:numPr>
          <w:ilvl w:val="0"/>
          <w:numId w:val="13"/>
        </w:numPr>
        <w:ind w:left="567" w:hanging="567"/>
        <w:rPr>
          <w:lang w:val="pt-BR"/>
        </w:rPr>
      </w:pPr>
      <w:r w:rsidRPr="00187945">
        <w:rPr>
          <w:lang w:val="pt-BR"/>
        </w:rPr>
        <w:t>Responses from the Teacher and Students in the Small Group</w:t>
      </w:r>
    </w:p>
    <w:p w14:paraId="6D77B687" w14:textId="6380955D" w:rsidR="00187945" w:rsidRPr="00187945" w:rsidRDefault="00187945" w:rsidP="00187945">
      <w:pPr>
        <w:pStyle w:val="Alishlah31text"/>
        <w:rPr>
          <w:lang w:val="pt-BR"/>
        </w:rPr>
      </w:pPr>
      <w:r w:rsidRPr="00187945">
        <w:rPr>
          <w:lang w:val="pt-BR"/>
        </w:rPr>
        <w:tab/>
        <w:t>The analysis of the practicality data was based on four main aspects: Ease of Use, Time Efficiency, Student Engagement, and Interpretation and Assessment. Overall, the results of the trial showed that the E-LKPD was well received by all respondent groups, with very positive evaluations as follows.</w:t>
      </w:r>
    </w:p>
    <w:p w14:paraId="46BE0EA5" w14:textId="7998BF75" w:rsidR="002D4E2C" w:rsidRPr="002D4E2C" w:rsidRDefault="00187945" w:rsidP="002D4E2C">
      <w:pPr>
        <w:pStyle w:val="Alishlah31text"/>
        <w:rPr>
          <w:lang w:val="pt-BR"/>
        </w:rPr>
      </w:pPr>
      <w:r w:rsidRPr="00187945">
        <w:rPr>
          <w:noProof/>
          <w:lang w:val="pt-BR"/>
        </w:rPr>
        <w:drawing>
          <wp:inline distT="0" distB="0" distL="0" distR="0" wp14:anchorId="7F2001B2" wp14:editId="29E2E4B5">
            <wp:extent cx="5638800" cy="182880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72E0D3" w14:textId="1227DF9D" w:rsidR="002D4E2C" w:rsidRDefault="002D4E2C" w:rsidP="002D4E2C">
      <w:pPr>
        <w:pStyle w:val="Alishlah31text"/>
        <w:jc w:val="center"/>
        <w:rPr>
          <w:lang w:val="en-ID"/>
        </w:rPr>
      </w:pPr>
      <w:r w:rsidRPr="002D4E2C">
        <w:rPr>
          <w:b/>
          <w:lang w:val="en-ID"/>
        </w:rPr>
        <w:t xml:space="preserve">Figure 15. </w:t>
      </w:r>
      <w:r w:rsidRPr="002D4E2C">
        <w:rPr>
          <w:lang w:val="pt-BR"/>
        </w:rPr>
        <w:t>Student Learning Outcomes</w:t>
      </w:r>
    </w:p>
    <w:p w14:paraId="076372AE" w14:textId="02804E20" w:rsidR="00187945" w:rsidRPr="00187945" w:rsidRDefault="002D4E2C" w:rsidP="00187945">
      <w:pPr>
        <w:pStyle w:val="Alishlah31text"/>
        <w:rPr>
          <w:lang w:val="pt-BR"/>
        </w:rPr>
      </w:pPr>
      <w:r>
        <w:rPr>
          <w:lang w:val="en-ID"/>
        </w:rPr>
        <w:t xml:space="preserve">Based on Figure 15 above, </w:t>
      </w:r>
      <w:r w:rsidR="008B11CD" w:rsidRPr="008B11CD">
        <w:rPr>
          <w:lang w:val="en-ID"/>
        </w:rPr>
        <w:t>The E-LKPD platform received high ratings for ease of use, with 98% of teachers and 90% of small group students finding it intuitive. Time efficiency was also well-rated, with 85% of teachers and 88% of students noting its effectiveness, though some suggested a more balanced time distribution. In terms of engagement, 100% of teachers and 89% of students found the multimedia features engaging, with suggestions for adding discussion forums. Feedback on interpretation and assessment was positive (95% for teachers, 90% for students), though some requested more detailed, rubric-based feedback</w:t>
      </w:r>
      <w:r w:rsidR="00187945" w:rsidRPr="00187945">
        <w:rPr>
          <w:lang w:val="pt-BR"/>
        </w:rPr>
        <w:t xml:space="preserve">. </w:t>
      </w:r>
    </w:p>
    <w:p w14:paraId="0D3327A0" w14:textId="77777777" w:rsidR="00187945" w:rsidRPr="00187945" w:rsidRDefault="00187945" w:rsidP="00AC5597">
      <w:pPr>
        <w:pStyle w:val="Alishlah31text"/>
        <w:numPr>
          <w:ilvl w:val="0"/>
          <w:numId w:val="13"/>
        </w:numPr>
        <w:ind w:left="567" w:hanging="567"/>
        <w:rPr>
          <w:lang w:val="pt-BR"/>
        </w:rPr>
      </w:pPr>
      <w:r w:rsidRPr="00187945">
        <w:rPr>
          <w:lang w:val="pt-BR"/>
        </w:rPr>
        <w:t>Large-Scale Trial</w:t>
      </w:r>
    </w:p>
    <w:p w14:paraId="6D600059" w14:textId="1242BE94" w:rsidR="00187945" w:rsidRPr="00187945" w:rsidRDefault="00446BCA" w:rsidP="00446BCA">
      <w:pPr>
        <w:pStyle w:val="Alishlah31text"/>
      </w:pPr>
      <w:r w:rsidRPr="00446BCA">
        <w:rPr>
          <w:lang w:val="en-ID"/>
        </w:rPr>
        <w:t>After a successful small-scale trial, a large-scale trial was conducted with 31 students from class XI F.11 at SMA Negeri 2 Padang, resulting in an average practicality score of 91%. This demonstrates the high practicality of the E-LKPD and its positive impact on enhancing the effectiveness of learning, particularly in reading and observing elements. However, areas for improvement were identified, including increasing student engagement in collaborative activities and the development of critical thinking skills. Although engagement was good, further strengthening of group discussions, collaborative projects, and debates is recommended. Additionally, some students suggested more balanced time allocation for activities to avoid rushing or over-spending time on certain tasks, with flexible time management as a potential solution.</w:t>
      </w:r>
    </w:p>
    <w:p w14:paraId="190263B2" w14:textId="0E0831A8" w:rsidR="00187945" w:rsidRPr="00446BCA" w:rsidRDefault="00335B94" w:rsidP="00AC5597">
      <w:pPr>
        <w:pStyle w:val="Alishlah31text"/>
        <w:numPr>
          <w:ilvl w:val="0"/>
          <w:numId w:val="13"/>
        </w:numPr>
        <w:ind w:left="567" w:hanging="567"/>
      </w:pPr>
      <w:r w:rsidRPr="00335B94">
        <w:rPr>
          <w:lang w:val="pt-BR"/>
        </w:rPr>
        <w:t>Effectiveness of E-LKPD Assisted by the Live-Worksheets Platform in Reading and Viewing Elements</w:t>
      </w:r>
    </w:p>
    <w:p w14:paraId="282E2707" w14:textId="3D3D68DC" w:rsidR="00446BCA" w:rsidRPr="00187945" w:rsidRDefault="00335B94" w:rsidP="00335B94">
      <w:pPr>
        <w:pStyle w:val="Alishlah31text"/>
        <w:ind w:firstLine="426"/>
      </w:pPr>
      <w:r w:rsidRPr="00335B94">
        <w:rPr>
          <w:lang w:val="en-ID"/>
        </w:rPr>
        <w:t>The effectiveness of the E-LKPD in Reading and Viewing is assessed through student learning outcomes and the observation of student activity during the learning process. The development of the E-LKPD using the Live-Worksheets platform has proven to be effective and interactive, as shown by improvements in student learning outcomes and active participation. The following is the analysis:</w:t>
      </w:r>
    </w:p>
    <w:p w14:paraId="6D2ACBA9" w14:textId="77777777" w:rsidR="00446BCA" w:rsidRDefault="00187945" w:rsidP="00335B94">
      <w:pPr>
        <w:pStyle w:val="Alishlah31text"/>
        <w:jc w:val="center"/>
        <w:rPr>
          <w:b/>
        </w:rPr>
      </w:pPr>
      <w:r w:rsidRPr="00187945">
        <w:rPr>
          <w:noProof/>
        </w:rPr>
        <w:drawing>
          <wp:inline distT="0" distB="0" distL="0" distR="0" wp14:anchorId="09EE08F9" wp14:editId="26D7B0DE">
            <wp:extent cx="2905125" cy="193357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B75678" w14:textId="03702217" w:rsidR="00187945" w:rsidRPr="00187945" w:rsidRDefault="00187945" w:rsidP="00335B94">
      <w:pPr>
        <w:pStyle w:val="Alishlah31text"/>
        <w:jc w:val="center"/>
      </w:pPr>
      <w:r w:rsidRPr="00187945">
        <w:rPr>
          <w:b/>
        </w:rPr>
        <w:t>Figure 1</w:t>
      </w:r>
      <w:r w:rsidR="002D4E2C">
        <w:rPr>
          <w:b/>
        </w:rPr>
        <w:t>6</w:t>
      </w:r>
      <w:r w:rsidRPr="00187945">
        <w:rPr>
          <w:b/>
        </w:rPr>
        <w:t xml:space="preserve">. </w:t>
      </w:r>
      <w:r w:rsidRPr="00187945">
        <w:rPr>
          <w:lang w:val="pt-BR"/>
        </w:rPr>
        <w:t>Student Learning Outcomes</w:t>
      </w:r>
    </w:p>
    <w:p w14:paraId="2B6B5F4C" w14:textId="3225439A" w:rsidR="00335B94" w:rsidRPr="00335B94" w:rsidRDefault="002D4E2C" w:rsidP="00335B94">
      <w:pPr>
        <w:pStyle w:val="Alishlah31text"/>
        <w:rPr>
          <w:lang w:val="en-ID"/>
        </w:rPr>
      </w:pPr>
      <w:r>
        <w:rPr>
          <w:lang w:val="en-ID"/>
        </w:rPr>
        <w:t>Based on figure 16 above, t</w:t>
      </w:r>
      <w:r w:rsidR="00335B94" w:rsidRPr="00335B94">
        <w:rPr>
          <w:lang w:val="en-ID"/>
        </w:rPr>
        <w:t>he use of the E-LKPD supported by the Live-Worksheets platform led to an average student learning outcome score of 92, with most students scoring between 90 and 95. This improvement in learning outcomes reflects the effectiveness of the platform in enhancing student achievement.</w:t>
      </w:r>
    </w:p>
    <w:p w14:paraId="2CF5B72D" w14:textId="050538AF" w:rsidR="00187945" w:rsidRPr="00187945" w:rsidRDefault="00187945" w:rsidP="00335B94">
      <w:pPr>
        <w:pStyle w:val="Alishlah31text"/>
        <w:ind w:firstLine="426"/>
      </w:pPr>
      <w:r w:rsidRPr="00187945">
        <w:rPr>
          <w:lang w:val="pt-BR"/>
        </w:rPr>
        <w:t>Observations of student activities revealed a very high level of engagement. Below is the percentage of student activities based on their categories.</w:t>
      </w:r>
    </w:p>
    <w:p w14:paraId="32C1D79B" w14:textId="517930A5" w:rsidR="00335B94" w:rsidRDefault="00187945" w:rsidP="00335B94">
      <w:pPr>
        <w:pStyle w:val="Alishlah31text"/>
        <w:jc w:val="center"/>
        <w:rPr>
          <w:b/>
        </w:rPr>
      </w:pPr>
      <w:r w:rsidRPr="00187945">
        <w:rPr>
          <w:noProof/>
        </w:rPr>
        <w:drawing>
          <wp:inline distT="0" distB="0" distL="0" distR="0" wp14:anchorId="0BDADCF3" wp14:editId="4741F597">
            <wp:extent cx="2466975" cy="1647825"/>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81095E" w14:textId="3CAF7900" w:rsidR="00187945" w:rsidRPr="00187945" w:rsidRDefault="00187945" w:rsidP="00335B94">
      <w:pPr>
        <w:pStyle w:val="Alishlah31text"/>
        <w:jc w:val="center"/>
      </w:pPr>
      <w:r w:rsidRPr="00187945">
        <w:rPr>
          <w:b/>
        </w:rPr>
        <w:t xml:space="preserve">Figure 16. </w:t>
      </w:r>
      <w:r w:rsidRPr="00187945">
        <w:t>Students Activity</w:t>
      </w:r>
    </w:p>
    <w:p w14:paraId="68362160" w14:textId="576786B8" w:rsidR="002B31FD" w:rsidRPr="004841C5" w:rsidRDefault="002D4E2C" w:rsidP="00187945">
      <w:pPr>
        <w:pStyle w:val="Alishlah31text"/>
      </w:pPr>
      <w:r>
        <w:rPr>
          <w:lang w:val="en-ID"/>
        </w:rPr>
        <w:t>Based on Figure 16 above,</w:t>
      </w:r>
      <w:r w:rsidR="00335B94" w:rsidRPr="00335B94">
        <w:rPr>
          <w:lang w:val="en-ID"/>
        </w:rPr>
        <w:t xml:space="preserve"> show that over 95% of students are highly engaged in the learning process, demonstrating strong visual, auditory, and mental involvement. This high level of engagement contributes to improved learning effectiveness and academic outcomes</w:t>
      </w:r>
      <w:r w:rsidR="00187945" w:rsidRPr="00187945">
        <w:rPr>
          <w:lang w:val="pt-BR"/>
        </w:rPr>
        <w:t>.</w:t>
      </w:r>
    </w:p>
    <w:p w14:paraId="3D0F9947" w14:textId="116BAE29" w:rsidR="002B31FD" w:rsidRPr="004841C5" w:rsidRDefault="002B31FD" w:rsidP="002B31FD">
      <w:pPr>
        <w:pStyle w:val="Alishlah22heading2"/>
      </w:pPr>
      <w:r w:rsidRPr="00C9386B">
        <w:t>Discussion</w:t>
      </w:r>
    </w:p>
    <w:p w14:paraId="6463760C" w14:textId="0F7B97E0" w:rsidR="008D74BE" w:rsidRDefault="00677178" w:rsidP="008D74BE">
      <w:pPr>
        <w:pStyle w:val="Alishlah31text"/>
        <w:rPr>
          <w:lang w:val="en-ID"/>
        </w:rPr>
      </w:pPr>
      <w:r w:rsidRPr="00677178">
        <w:rPr>
          <w:lang w:val="en-ID"/>
        </w:rPr>
        <w:t xml:space="preserve">This research successfully developed a valid E-LKPD (Electronic Student Worksheet) utilizing the Live-Worksheets platform. The study aims to develop a valid, practical, and effective E-LKPD based on the Live-Worksheets platform to enhance students' reading and viewing skills. Based on the evaluation of learning outcomes and student activity observations, it was found that the use of the digital platform-based E-LKPD significantly improved students' abilities to </w:t>
      </w:r>
      <w:proofErr w:type="spellStart"/>
      <w:r w:rsidRPr="00677178">
        <w:rPr>
          <w:lang w:val="en-ID"/>
        </w:rPr>
        <w:t>analyze</w:t>
      </w:r>
      <w:proofErr w:type="spellEnd"/>
      <w:r w:rsidRPr="00677178">
        <w:rPr>
          <w:lang w:val="en-ID"/>
        </w:rPr>
        <w:t xml:space="preserve"> information and think critically, as reflected in the improvement of their academic results</w:t>
      </w:r>
      <w:r w:rsidR="007D1F7E" w:rsidRPr="007D1F7E">
        <w:rPr>
          <w:lang w:val="en-ID"/>
        </w:rPr>
        <w:t>.</w:t>
      </w:r>
    </w:p>
    <w:p w14:paraId="42A1336F" w14:textId="2B0085FB" w:rsidR="007D1F7E" w:rsidRDefault="00677178" w:rsidP="008D74BE">
      <w:pPr>
        <w:pStyle w:val="Alishlah31text"/>
        <w:rPr>
          <w:lang w:val="en-ID"/>
        </w:rPr>
      </w:pPr>
      <w:r w:rsidRPr="00677178">
        <w:rPr>
          <w:lang w:val="en-ID"/>
        </w:rPr>
        <w:t>The results of this study are consistent with the research conducted by</w:t>
      </w:r>
      <w:r w:rsidR="00F33DAD">
        <w:rPr>
          <w:lang w:val="en-ID"/>
        </w:rPr>
        <w:t xml:space="preserve"> </w:t>
      </w:r>
      <w:r w:rsidR="00F33DAD">
        <w:rPr>
          <w:lang w:val="en-ID"/>
        </w:rPr>
        <w:fldChar w:fldCharType="begin" w:fldLock="1"/>
      </w:r>
      <w:r>
        <w:rPr>
          <w:lang w:val="en-ID"/>
        </w:rPr>
        <w:instrText>ADDIN CSL_CITATION {"citationItems":[{"id":"ITEM-1","itemData":{"ISBN":"1708055401","abstract":"Abstrak: Tujuan penelitian ini yaitu untuk mengetahui peningkatan berpikir kritis peserta didik dengan menggunakan model pembelajaran PBL. Model problem based learrning digunakan untuk merangsang berpikir kritis dalam situasi berorientasi berbasis masalah. Model pengembangan penelitian ini adalah model pengembangan 4D (Define, Design, Development, Disseminate). Desain penelitian menggunakan pretest-posttest control group design. Subjek penelitian sebanyak 36 peserta didik di SMA Negeri 1 Bangil. Hasil penelitian yaitu bahwa pada kelas ekperimen dengan penerapan model problem based learning mengalami kenaikan, dengan hasil uji gain score bahwa pada kelas ekperimen dalam kriteria sedang. Sedangkan pada kelas kontrol juga mengalami kenaikan dalam berpikir kritis, dengan hasil uji gain score dalam kriteria rendah. Hasil respons siswa terhadap penggunaan E-LKPD ini dengan kriteria sangat baik. E-LKPD berbasis android diharapkan dapat mendorong siswa dalam memotivasi semangat dalam belajar. Abstract: The purpose of this study is to determine the increase in thinking critical of students by using the PBL learning model. The model is problem based learning used to stimulate critical thinking in problem-based oriented situations. The development model of this research is a 4D development model (Define, Design, Development, Disseminate). The research design used a pretest-posttest control group design. The research subjects were 36 students at SMA Negeri 1 Bangil. The result of the research is that the experimental class with the application of the model problem based learning has increased, with the test results gain score that the experimental class has moderate criteria. while the control class also experienced an increase in critical thinking, with the test results gain score in low criteria. The results of student responses to the use of E-LKPD with very good criteria. based E-LKPD is Android expected to encourage students to motivate enthusiasm in learning.","author":[{"dropping-particle":"","family":"Fitriyah","given":"Ika Melina Nur","non-dropping-particle":"","parse-names":false,"suffix":""},{"dropping-particle":"","family":"Ghofur","given":"Muhammad Abdullah","non-dropping-particle":"","parse-names":false,"suffix":""}],"container-title":"Jurnal Ekonomi &amp; Pendidikan","id":"ITEM-1","issue":"1","issued":{"date-parts":[["2021"]]},"page":"2021","title":"Pengembangan E-Lkpd Berbasis Android Dengan Model Pembelajaran Problem Based Learning (Pbl) Untuk Meningkatkan Berpikir Kritis Development of Android-Based E-Lkpd With Problem Based Learning (Pbl) Learning Model To Improve Critical Thinking","type":"article-journal","volume":"18"},"uris":["http://www.mendeley.com/documents/?uuid=4e6c146f-9801-4713-b4f9-d34975745f61"]}],"mendeley":{"formattedCitation":"(Fitriyah &amp; Ghofur, 2021)","manualFormatting":"Fitriyah &amp; Ghofur (2021)","plainTextFormattedCitation":"(Fitriyah &amp; Ghofur, 2021)","previouslyFormattedCitation":"(Fitriyah &amp; Ghofur, 2021)"},"properties":{"noteIndex":0},"schema":"https://github.com/citation-style-language/schema/raw/master/csl-citation.json"}</w:instrText>
      </w:r>
      <w:r w:rsidR="00F33DAD">
        <w:rPr>
          <w:lang w:val="en-ID"/>
        </w:rPr>
        <w:fldChar w:fldCharType="separate"/>
      </w:r>
      <w:r w:rsidR="00F33DAD" w:rsidRPr="00F33DAD">
        <w:rPr>
          <w:noProof/>
          <w:lang w:val="en-ID"/>
        </w:rPr>
        <w:t xml:space="preserve">Fitriyah &amp; Ghofur </w:t>
      </w:r>
      <w:r>
        <w:rPr>
          <w:noProof/>
          <w:lang w:val="en-ID"/>
        </w:rPr>
        <w:t>(</w:t>
      </w:r>
      <w:r w:rsidR="00F33DAD" w:rsidRPr="00F33DAD">
        <w:rPr>
          <w:noProof/>
          <w:lang w:val="en-ID"/>
        </w:rPr>
        <w:t>2021)</w:t>
      </w:r>
      <w:r w:rsidR="00F33DAD">
        <w:rPr>
          <w:lang w:val="en-ID"/>
        </w:rPr>
        <w:fldChar w:fldCharType="end"/>
      </w:r>
      <w:r w:rsidR="00B53C20" w:rsidRPr="00B53C20">
        <w:rPr>
          <w:lang w:val="en-ID"/>
        </w:rPr>
        <w:t xml:space="preserve">, </w:t>
      </w:r>
      <w:r w:rsidRPr="00677178">
        <w:rPr>
          <w:lang w:val="en-ID"/>
        </w:rPr>
        <w:t>which states that excessive dependence on textbooks as the sole learning resource can hinder students' ability to process information effectively. This research also emphasizes that to develop students' critical thinking skills, teachers need to design instructional materials that utilize technology, such as the E-LKPD based on the Live-Worksheets platform. This aligns with the findings of</w:t>
      </w:r>
      <w:r w:rsidR="00B53C20" w:rsidRPr="00B53C20">
        <w:rPr>
          <w:lang w:val="en-ID"/>
        </w:rPr>
        <w:t xml:space="preserve"> </w:t>
      </w:r>
      <w:r w:rsidR="00B53C20">
        <w:rPr>
          <w:lang w:val="en-ID"/>
        </w:rPr>
        <w:t xml:space="preserve"> </w:t>
      </w:r>
      <w:r w:rsidR="00B53C20">
        <w:rPr>
          <w:lang w:val="en-ID"/>
        </w:rPr>
        <w:fldChar w:fldCharType="begin" w:fldLock="1"/>
      </w:r>
      <w:r w:rsidR="00F33DAD">
        <w:rPr>
          <w:lang w:val="en-ID"/>
        </w:rPr>
        <w:instrText>ADDIN CSL_CITATION {"citationItems":[{"id":"ITEM-1","itemData":{"DOI":"10.59687/educaniora.v1i1.1","abstract":"Penelitian ini dilatarbelakangi oleh kurangnya penggunaan E-LKPD dalam pembelajaran teks eksposisi pada tingkat SMA. Tujuan dari penelitian ini adalah untuk menganalisis permintaan Lembar Kerja Peserta Didik Elektronik (E-LKPD) yang berbasis kearifan lokal. Metode yang digunakan dalam penelitian ini adalah deskriptif-kualitatif. Subjek penelitian ini adalah kepala sekolah dan guru SMA di Kota Padang. Alat pengumpulan data menggunakan pedoman wawancara dan dokumentasi. Analisis data menggunakan analisis Miles &amp; Huberman, langkah-langkah analisis data adalah reduksi data, penyajian data, dan validasi data. Temuan penelitian ini mencakup tiga hal, yang meliputi: (1) analisis permasalahan yang mencakup permasalahan kurikulum, dan penerapan E-LKPD di SMA, (2) analisis konteks, dan (3) analisis solusi permasalahan. Temuan penelitian ini menunjukkan bahwa E-LKPD di sekolah belum memenuhi syarat untuk membuat E-LKPD yang benar. Oleh karena itu, sekolah memang membutuhkan E-LKPD yang sesuai untuk pembelajarannya, yang disesuaikan dengan kurikulum yang ada, dalam hal ini adalah Kurikulum Merdeka. Oleh karena itu, penelitian ini diharapkan dapat menjadi acuan untuk membuat atau mengembangkan E-LKPD berbasis HOTS dan berkearifan lokal sebagai media pembelajaran teks eksposisi pada tingkat SMA.","author":[{"dropping-particle":"","family":"Tressyalina","given":"Tressyalina","non-dropping-particle":"","parse-names":false,"suffix":""},{"dropping-particle":"","family":"Noveria","given":"Ena","non-dropping-particle":"","parse-names":false,"suffix":""},{"dropping-particle":"","family":"Arief","given":"Ermawati","non-dropping-particle":"","parse-names":false,"suffix":""},{"dropping-particle":"","family":"Wulandari","given":"Ella","non-dropping-particle":"","parse-names":false,"suffix":""},{"dropping-particle":"","family":"Ramadani","given":"Novia Tri","non-dropping-particle":"","parse-names":false,"suffix":""}],"container-title":"Educaniora: Journal of Education and Humanities","id":"ITEM-1","issue":"1","issued":{"date-parts":[["2023"]]},"page":"23-31","title":"Analisis Kebutuhan E-LKPD Interaktif Berbasis Kearifan Lokal dalam Pembelajaran Teks Eksposisi","type":"article-journal","volume":"1"},"uris":["http://www.mendeley.com/documents/?uuid=ffbe5801-d283-4c04-88a1-ac8640c33172"]}],"mendeley":{"formattedCitation":"(Tressyalina et al., 2023)","manualFormatting":"Tressyalina et al., (2023)","plainTextFormattedCitation":"(Tressyalina et al., 2023)","previouslyFormattedCitation":"(Tressyalina et al., 2023)"},"properties":{"noteIndex":0},"schema":"https://github.com/citation-style-language/schema/raw/master/csl-citation.json"}</w:instrText>
      </w:r>
      <w:r w:rsidR="00B53C20">
        <w:rPr>
          <w:lang w:val="en-ID"/>
        </w:rPr>
        <w:fldChar w:fldCharType="separate"/>
      </w:r>
      <w:r w:rsidR="00B53C20" w:rsidRPr="00B53C20">
        <w:rPr>
          <w:noProof/>
          <w:lang w:val="en-ID"/>
        </w:rPr>
        <w:t xml:space="preserve">Tressyalina et al., </w:t>
      </w:r>
      <w:r w:rsidR="00B53C20">
        <w:rPr>
          <w:noProof/>
          <w:lang w:val="en-ID"/>
        </w:rPr>
        <w:t>(</w:t>
      </w:r>
      <w:r w:rsidR="00B53C20" w:rsidRPr="00B53C20">
        <w:rPr>
          <w:noProof/>
          <w:lang w:val="en-ID"/>
        </w:rPr>
        <w:t>2023)</w:t>
      </w:r>
      <w:r w:rsidR="00B53C20">
        <w:rPr>
          <w:lang w:val="en-ID"/>
        </w:rPr>
        <w:fldChar w:fldCharType="end"/>
      </w:r>
      <w:r w:rsidR="004E36FC">
        <w:rPr>
          <w:lang w:val="en-ID"/>
        </w:rPr>
        <w:t xml:space="preserve"> </w:t>
      </w:r>
      <w:r w:rsidRPr="00677178">
        <w:rPr>
          <w:lang w:val="en-ID"/>
        </w:rPr>
        <w:t>which showed that interactive E-LKPD designed in an engaging manner and using easily understandable language could increase students' interest and motivation to learn, as well as strengthen their reading and viewing skills through analysis of the texts and images provided. Additionally, this study highlights the importance of using interactive media to help students identify key information and evaluate the accuracy of information in news texts, supporting the approach proposed in previous studies.</w:t>
      </w:r>
    </w:p>
    <w:p w14:paraId="40299E78" w14:textId="77606F57" w:rsidR="007D1F7E" w:rsidRDefault="00677178" w:rsidP="008D74BE">
      <w:pPr>
        <w:pStyle w:val="Alishlah31text"/>
        <w:rPr>
          <w:lang w:val="en-ID"/>
        </w:rPr>
      </w:pPr>
      <w:r w:rsidRPr="00677178">
        <w:rPr>
          <w:lang w:val="en-ID"/>
        </w:rPr>
        <w:t>The expert validation process indicated that the developed E-LKPD achieved a very high validity level. This study aligns with research conducted by</w:t>
      </w:r>
      <w:r w:rsidR="001C0076">
        <w:rPr>
          <w:lang w:val="en-ID"/>
        </w:rPr>
        <w:t xml:space="preserve"> </w:t>
      </w:r>
      <w:r w:rsidR="00506B1F">
        <w:rPr>
          <w:lang w:val="en-ID"/>
        </w:rPr>
        <w:fldChar w:fldCharType="begin" w:fldLock="1"/>
      </w:r>
      <w:r>
        <w:rPr>
          <w:lang w:val="en-ID"/>
        </w:rPr>
        <w:instrText>ADDIN CSL_CITATION {"citationItems":[{"id":"ITEM-1","itemData":{"author":[{"dropping-particle":"","family":"Yuniati","given":"Silvia","non-dropping-particle":"","parse-names":false,"suffix":""},{"dropping-particle":"","family":"Murniviyanti","given":"Liza","non-dropping-particle":"","parse-names":false,"suffix":""},{"dropping-particle":"","family":"Prasrihamni","given":"Mega","non-dropping-particle":"","parse-names":false,"suffix":""}],"container-title":"Journal of Educational Review and Research","id":"ITEM-1","issue":"2","issued":{"date-parts":[["2022"]]},"page":"94-100","title":"Pengembangan E-Lkpd Berbasis Liveworksheet Pada Pembelajaran Menulis Puisi Siswa Kelas IV SD","type":"article-journal","volume":"6"},"uris":["http://www.mendeley.com/documents/?uuid=8c161e12-0331-42a9-9348-8609155e10bf"]}],"mendeley":{"formattedCitation":"(Yuniati et al., 2022)","manualFormatting":"Yuniati et al. (2022)","plainTextFormattedCitation":"(Yuniati et al., 2022)","previouslyFormattedCitation":"(Yuniati et al., 2022)"},"properties":{"noteIndex":0},"schema":"https://github.com/citation-style-language/schema/raw/master/csl-citation.json"}</w:instrText>
      </w:r>
      <w:r w:rsidR="00506B1F">
        <w:rPr>
          <w:lang w:val="en-ID"/>
        </w:rPr>
        <w:fldChar w:fldCharType="separate"/>
      </w:r>
      <w:r w:rsidR="00506B1F" w:rsidRPr="00506B1F">
        <w:rPr>
          <w:noProof/>
          <w:lang w:val="en-ID"/>
        </w:rPr>
        <w:t xml:space="preserve">Yuniati et al. </w:t>
      </w:r>
      <w:r>
        <w:rPr>
          <w:noProof/>
          <w:lang w:val="en-ID"/>
        </w:rPr>
        <w:t>(</w:t>
      </w:r>
      <w:r w:rsidR="00506B1F" w:rsidRPr="00506B1F">
        <w:rPr>
          <w:noProof/>
          <w:lang w:val="en-ID"/>
        </w:rPr>
        <w:t>2022)</w:t>
      </w:r>
      <w:r w:rsidR="00506B1F">
        <w:rPr>
          <w:lang w:val="en-ID"/>
        </w:rPr>
        <w:fldChar w:fldCharType="end"/>
      </w:r>
      <w:r w:rsidR="00506B1F">
        <w:rPr>
          <w:lang w:val="en-ID"/>
        </w:rPr>
        <w:t xml:space="preserve"> </w:t>
      </w:r>
      <w:r w:rsidRPr="00677178">
        <w:rPr>
          <w:lang w:val="en-ID"/>
        </w:rPr>
        <w:t>which shows similar validation results for the Live-Worksheets-based E-LKPD. The validation of content, media, and language in both studies received very good assessments, with positive evaluations of the content and design aspects. Results from both small and large group trials indicated that this E-LKPD was easy to use, time-efficient, and able to capture students' attention with interactive activities. However, some suggestions for improvement emerged, such as adjustments to the time allocation and enhancing student engagement in each activity.</w:t>
      </w:r>
    </w:p>
    <w:p w14:paraId="38EC7926" w14:textId="6023F657" w:rsidR="007D1F7E" w:rsidRPr="00EF2383" w:rsidRDefault="00677178" w:rsidP="00EF2383">
      <w:pPr>
        <w:pStyle w:val="Alishlah31text"/>
      </w:pPr>
      <w:r w:rsidRPr="00677178">
        <w:rPr>
          <w:lang w:val="en-ID"/>
        </w:rPr>
        <w:t>Several studies show that although conventional worksheets have been applied in learning, their effectiveness in supporting students' critical thinking and independence is limited</w:t>
      </w:r>
      <w:r w:rsidR="00EF2383" w:rsidRPr="00EF2383">
        <w:rPr>
          <w:lang w:val="en-ID"/>
        </w:rPr>
        <w:t xml:space="preserve"> </w:t>
      </w:r>
      <w:r w:rsidR="00EF2383" w:rsidRPr="00EF2383">
        <w:t>(</w:t>
      </w:r>
      <w:proofErr w:type="spellStart"/>
      <w:r w:rsidR="00EF2383" w:rsidRPr="00EF2383">
        <w:fldChar w:fldCharType="begin" w:fldLock="1"/>
      </w:r>
      <w:r w:rsidR="005B02C3">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lfina","given":"Sisra","non-dropping-particle":"","parse-names":false,"suffix":""},{"dropping-particle":"","family":"Sylvia","given":"Ike","non-dropping-particle":"","parse-names":false,"suffix":""}],"id":"ITEM-1","issue":"1","issued":{"date-parts":[["2016"]]},"page":"1-23","title":"Pengembangan Lembar Kerja Peserta Didik (LKPD) Berbasis Problem Based Learning (PBL) dalam Meningkatkan Kemampuan Berpikir Kritis Siswa pada Mata Pelajaran Sosiolofi di SMA Negeri 1 Payakumbuh","type":"article-journal","volume":"2"},"uris":["http://www.mendeley.com/documents/?uuid=3ec3beb1-f6de-4135-a8eb-814eb0928476"]}],"mendeley":{"formattedCitation":"(Elfina &amp; Sylvia, 2016)","manualFormatting":"Elfina &amp; Sylvia, 2016 ","plainTextFormattedCitation":"(Elfina &amp; Sylvia, 2016)","previouslyFormattedCitation":"(Elfina &amp; Sylvia, 2016)"},"properties":{"noteIndex":0},"schema":"https://github.com/citation-style-language/schema/raw/master/csl-citation.json"}</w:instrText>
      </w:r>
      <w:r w:rsidR="00EF2383" w:rsidRPr="00EF2383">
        <w:fldChar w:fldCharType="separate"/>
      </w:r>
      <w:r w:rsidR="00EF2383" w:rsidRPr="00EF2383">
        <w:rPr>
          <w:noProof/>
        </w:rPr>
        <w:t>Elfina</w:t>
      </w:r>
      <w:proofErr w:type="spellEnd"/>
      <w:r w:rsidR="00EF2383" w:rsidRPr="00EF2383">
        <w:rPr>
          <w:noProof/>
        </w:rPr>
        <w:t xml:space="preserve"> &amp; Sylvia, 2016 </w:t>
      </w:r>
      <w:r w:rsidR="00EF2383" w:rsidRPr="00EF2383">
        <w:fldChar w:fldCharType="end"/>
      </w:r>
      <w:r w:rsidRPr="00677178">
        <w:rPr>
          <w:rFonts w:asciiTheme="minorHAnsi" w:eastAsia="SimSun" w:hAnsiTheme="minorHAnsi" w:cstheme="minorBidi"/>
          <w:snapToGrid/>
          <w:color w:val="auto"/>
          <w:sz w:val="22"/>
          <w:lang w:val="en-ID" w:eastAsia="en-US" w:bidi="ar-SA"/>
        </w:rPr>
        <w:t xml:space="preserve"> </w:t>
      </w:r>
      <w:r w:rsidRPr="00677178">
        <w:rPr>
          <w:lang w:val="en-ID"/>
        </w:rPr>
        <w:t>Therefore, innovations such as technology-based E-LKPDs are essential to address the learning needs in the digital age and create more engaging and effective learning experiences. The results of this study indicate that the use of the digital platform-based E-LKPD can enhance students' critical thinking skills, particularly in identifying relevant information and evaluating the accuracy of the presented information. These findings are in line with previous research by</w:t>
      </w:r>
      <w:r w:rsidR="00EF2383">
        <w:rPr>
          <w:lang w:val="en-ID"/>
        </w:rPr>
        <w:t xml:space="preserve"> </w:t>
      </w:r>
      <w:r w:rsidR="005B02C3" w:rsidRPr="005B02C3">
        <w:rPr>
          <w:lang w:val="en-ID"/>
        </w:rPr>
        <w:fldChar w:fldCharType="begin" w:fldLock="1"/>
      </w:r>
      <w:r w:rsidR="00DD60EF">
        <w:rPr>
          <w:lang w:val="en-ID"/>
        </w:rPr>
        <w:instrText>ADDIN CSL_CITATION {"citationItems":[{"id":"ITEM-1","itemData":{"DOI":"10.24036/sikola.v4i1.193","ISSN":"2686-3413","abstract":"This research is motivated by the low learning outcomes of students of class XI Social Sciences at SMA N 5 Padang. This study aimed to measure the effectiveness of the Liveworksheet-based LKPD in improving student learning outcomes in class XI IPS SMAN 5 Padang. This experimental study uses a quantitative approach with a one-group pretest-posttest research design. The population in this study amounted to 36 students of class XI IPS SMA N 5 Padang. The sampling technique used was total sampling with a total sample of 36 class XI IPS 1 SMA N 5 Padang students. The data collection technique uses pretest and posttest questions with a question indicator that presents a phenomenon so that students can identify the meaning of social integration and actual examples of social integration in the surrounding environment and the driving factors of social integration. The average pretest score was 52, and the average posttest score was 86. This study was analyzed using David Ausubel's meaningful learning theory. The data analysis techniques used were normality, homogeneity, and paired t-tests. Normality test and homogeneity test function as test requirements to find out whether the t-test data analysis can be continued or not. In contrast, the paired t-test is used to determine the difference between samples after and before using the live worksheet-based e-LKPD. To measure the effectiveness in this study using SPSS 22 with normality test results of 0.43, homogeneity test results of 0.68 proven sig value. &gt; 0.05 means that the data is usually distributed and homogeneous so that the T-test can be carried out, and the T-test results are 0.00, which proves the sig value. &lt;0.05 so that H0 is rejected, which means that there are differences in students' sociological learning outcomes. So it can be concluded that using Liveworksheet-based worksheets effectively improves student learning outcomes.","author":[{"dropping-particle":"","family":"Hurrahma","given":"Mifta","non-dropping-particle":"","parse-names":false,"suffix":""},{"dropping-particle":"","family":"Sylvia","given":"Ike","non-dropping-particle":"","parse-names":false,"suffix":""}],"container-title":"Jurnal Sikola: Jurnal Kajian Pendidikan dan Pembelajaran","id":"ITEM-1","issue":"1","issued":{"date-parts":[["2022"]]},"page":"14-22","title":"Efektivitas E-LKPD Berbasis Liveworksheet dalam Meningkatkan Hasil Belajar Sosiologi Peserta Didik di Kelas XI IPS SMA N 5 Padang","type":"article-journal","volume":"4"},"uris":["http://www.mendeley.com/documents/?uuid=2c9b889f-1d8c-4f2e-964e-93feadca6df7"]}],"mendeley":{"formattedCitation":"(Hurrahma &amp; Sylvia, 2022)","manualFormatting":"Hurrahma &amp; Sylvia (2022)","plainTextFormattedCitation":"(Hurrahma &amp; Sylvia, 2022)","previouslyFormattedCitation":"(Hurrahma &amp; Sylvia, 2022)"},"properties":{"noteIndex":0},"schema":"https://github.com/citation-style-language/schema/raw/master/csl-citation.json"}</w:instrText>
      </w:r>
      <w:r w:rsidR="005B02C3" w:rsidRPr="005B02C3">
        <w:rPr>
          <w:lang w:val="en-ID"/>
        </w:rPr>
        <w:fldChar w:fldCharType="separate"/>
      </w:r>
      <w:r w:rsidR="005B02C3" w:rsidRPr="005B02C3">
        <w:rPr>
          <w:noProof/>
          <w:lang w:val="en-ID"/>
        </w:rPr>
        <w:t>Hurrahma &amp; Sylvia (2022)</w:t>
      </w:r>
      <w:r w:rsidR="005B02C3" w:rsidRPr="005B02C3">
        <w:rPr>
          <w:lang w:val="en-ID"/>
        </w:rPr>
        <w:fldChar w:fldCharType="end"/>
      </w:r>
      <w:r w:rsidR="007D1F7E" w:rsidRPr="007D1F7E">
        <w:rPr>
          <w:lang w:val="en-ID"/>
        </w:rPr>
        <w:t xml:space="preserve">, </w:t>
      </w:r>
      <w:r w:rsidRPr="00677178">
        <w:rPr>
          <w:lang w:val="en-ID"/>
        </w:rPr>
        <w:t>which stated that the use of digital tools can improve students' engagement and analytical skills</w:t>
      </w:r>
      <w:r w:rsidR="007D1F7E" w:rsidRPr="007D1F7E">
        <w:rPr>
          <w:lang w:val="en-ID"/>
        </w:rPr>
        <w:t>.</w:t>
      </w:r>
      <w:r w:rsidR="00EF2383">
        <w:rPr>
          <w:lang w:val="en-ID"/>
        </w:rPr>
        <w:t xml:space="preserve"> </w:t>
      </w:r>
    </w:p>
    <w:p w14:paraId="5C9585C4" w14:textId="3769350F" w:rsidR="007D1F7E" w:rsidRDefault="00677178" w:rsidP="008D74BE">
      <w:pPr>
        <w:pStyle w:val="Alishlah31text"/>
        <w:rPr>
          <w:lang w:val="en-ID"/>
        </w:rPr>
      </w:pPr>
      <w:r w:rsidRPr="00677178">
        <w:rPr>
          <w:lang w:val="en-ID"/>
        </w:rPr>
        <w:t>This study aligns with</w:t>
      </w:r>
      <w:r w:rsidR="00A84720" w:rsidRPr="00A84720">
        <w:rPr>
          <w:lang w:val="en-ID"/>
        </w:rPr>
        <w:t xml:space="preserve"> Chan (2020)</w:t>
      </w:r>
      <w:r>
        <w:rPr>
          <w:lang w:val="en-ID"/>
        </w:rPr>
        <w:t xml:space="preserve"> </w:t>
      </w:r>
      <w:proofErr w:type="spellStart"/>
      <w:r>
        <w:rPr>
          <w:lang w:val="en-ID"/>
        </w:rPr>
        <w:t>thingking</w:t>
      </w:r>
      <w:proofErr w:type="spellEnd"/>
      <w:r w:rsidR="00CF1343">
        <w:rPr>
          <w:lang w:val="en-ID"/>
        </w:rPr>
        <w:t xml:space="preserve"> </w:t>
      </w:r>
      <w:r w:rsidR="00CF1343" w:rsidRPr="00CF1343">
        <w:rPr>
          <w:lang w:val="pt-BR"/>
        </w:rPr>
        <w:t>(</w:t>
      </w:r>
      <w:r>
        <w:rPr>
          <w:lang w:val="pt-BR"/>
        </w:rPr>
        <w:t>in</w:t>
      </w:r>
      <w:r w:rsidR="00CF1343" w:rsidRPr="00CF1343">
        <w:rPr>
          <w:lang w:val="pt-BR"/>
        </w:rPr>
        <w:t xml:space="preserve"> </w:t>
      </w:r>
      <w:r w:rsidR="00CF1343" w:rsidRPr="00CF1343">
        <w:rPr>
          <w:lang w:val="pt-BR"/>
        </w:rPr>
        <w:fldChar w:fldCharType="begin" w:fldLock="1"/>
      </w:r>
      <w:r w:rsidR="00DD60EF">
        <w:rPr>
          <w:lang w:val="pt-BR"/>
        </w:rPr>
        <w:instrText>ADDIN CSL_CITATION {"citationItems":[{"id":"ITEM-1","itemData":{"DOI":"10.1002/trtr.1799","ISSN":"00340561","abstract":"It has been more than 35 years since Pearson and Gallagher's landmark study on the gradual release of responsibility. How has this instructional practice endured the test of time? In this article, the authors revisit the history of the gradual release of responsibility, explore current practices and challenges for educators, and provide implications for contemporary classrooms.","author":[{"dropping-particle":"","family":"Webb","given":"Sandra","non-dropping-particle":"","parse-names":false,"suffix":""},{"dropping-particle":"","family":"Massey","given":"Dixie","non-dropping-particle":"","parse-names":false,"suffix":""},{"dropping-particle":"","family":"Goggans","given":"Melinda","non-dropping-particle":"","parse-names":false,"suffix":""},{"dropping-particle":"","family":"Flajole","given":"Kelly","non-dropping-particle":"","parse-names":false,"suffix":""}],"container-title":"Reading Teacher","id":"ITEM-1","issue":"1","issued":{"date-parts":[["2019"]]},"page":"75-83","title":"Thirty-Five Years of the Gradual Release of Responsibility: Scaffolding Toward Complex and Responsive Teaching","type":"article-journal","volume":"73"},"uris":["http://www.mendeley.com/documents/?uuid=b9c08527-cd08-4df5-89f4-deb025793704"]}],"mendeley":{"formattedCitation":"(Webb et al., 2019)","manualFormatting":"Webb et al., 2019)","plainTextFormattedCitation":"(Webb et al., 2019)","previouslyFormattedCitation":"(Webb et al., 2019)"},"properties":{"noteIndex":0},"schema":"https://github.com/citation-style-language/schema/raw/master/csl-citation.json"}</w:instrText>
      </w:r>
      <w:r w:rsidR="00CF1343" w:rsidRPr="00CF1343">
        <w:rPr>
          <w:lang w:val="pt-BR"/>
        </w:rPr>
        <w:fldChar w:fldCharType="separate"/>
      </w:r>
      <w:r w:rsidR="00CF1343" w:rsidRPr="00CF1343">
        <w:rPr>
          <w:noProof/>
          <w:lang w:val="pt-BR"/>
        </w:rPr>
        <w:t>Webb et al., 2019)</w:t>
      </w:r>
      <w:r w:rsidR="00CF1343" w:rsidRPr="00CF1343">
        <w:rPr>
          <w:lang w:val="en-ID"/>
        </w:rPr>
        <w:fldChar w:fldCharType="end"/>
      </w:r>
      <w:r w:rsidR="00A84720" w:rsidRPr="00A84720">
        <w:rPr>
          <w:lang w:val="en-ID"/>
        </w:rPr>
        <w:t xml:space="preserve"> </w:t>
      </w:r>
      <w:proofErr w:type="spellStart"/>
      <w:r w:rsidRPr="00677178">
        <w:rPr>
          <w:lang w:val="en-ID"/>
        </w:rPr>
        <w:t>hich</w:t>
      </w:r>
      <w:proofErr w:type="spellEnd"/>
      <w:r w:rsidRPr="00677178">
        <w:rPr>
          <w:lang w:val="en-ID"/>
        </w:rPr>
        <w:t xml:space="preserve"> suggests that with the advent of the internet and technology, viewing skills have become an essential part of learning. The study is also consistent with the findings of</w:t>
      </w:r>
      <w:r w:rsidR="00A84720" w:rsidRPr="00A84720">
        <w:rPr>
          <w:lang w:val="en-ID"/>
        </w:rPr>
        <w:t xml:space="preserve"> </w:t>
      </w:r>
      <w:r w:rsidR="00EF2383" w:rsidRPr="00EF2383">
        <w:rPr>
          <w:lang w:val="en-ID"/>
        </w:rPr>
        <w:t xml:space="preserve"> </w:t>
      </w:r>
      <w:r w:rsidR="005B02C3" w:rsidRPr="005B02C3">
        <w:rPr>
          <w:lang w:val="en-ID"/>
        </w:rPr>
        <w:fldChar w:fldCharType="begin" w:fldLock="1"/>
      </w:r>
      <w:r w:rsidR="00DD60EF">
        <w:rPr>
          <w:lang w:val="en-ID"/>
        </w:rPr>
        <w:instrText>ADDIN CSL_CITATION {"citationItems":[{"id":"ITEM-1","itemData":{"DOI":"10.52436/1.jpti.87","ISSN":"2775-4227","abstract":"Pembelajaran pada massa pandemi Covid-19 dilakukan dengan cara daring, tetapi keaktifan peserta didik dalam mengikuti pembelajaran rendah yang menyebabkan hasil belajar peserta didik rendah, maka perlu penelitian penerapan penggunaan liveworksheet dengan aplikasi berbasis web untuk meningkatkan hasil pembelajaran peserta didik. Tujuan penelitian ini adalah  Untuk mengetahui peningkatan hasil belajar peserta didik yang menggunakan liveworksheet dengan aplikasi berbasis web dan untuk mengetahui pelaksanaan  penggunaan liveworksheet dengan aplikasi berbasis web untuk meningkatkan hasil belajar peserta. Subyek penelitian ini adalah peserta didik kelas XI-KI-1 tahun pelajaran 2020/2021 berjumlah 36 orang. Tanggal penelitian ini adalah 20 Januari-26 februari 2021. Mata pelajaran yang dilakukan tindakan adalah Mata Pelajaran Produktif Alat Industri Kimia dengan materi  materi prasiklus :  kompresor,  siklus 1 : conveyor, dan siklus 2 : alat pembesaran partikel. Hasil dari penelitian ini adalah penggunaan liveworksheet dengan aplikasi berbasis web dapat meningkatkan hasil belajar peserta yaitu pada prasiklus dengan ketutasan klasikal peserta didik 52,7% dan rata-rata hasil belajar 69,7, kemudian siklus 1 dengan ketutasan klasikal peserta didik 72,2 % dan rata-rata hasil belajar 76,6 dan siklus 2 dengan ketutasan klasikal peserta didik 86,1% dan rata-rata hasil belajar 82,8. Dari hal tersebut dapat disimpulkan a) penggunaan liveworksheet dengan aplikasi berbasis web untuk meningkatkan hasil belajar peserta didik b) Pelaksanaan pembelajarannya yaitu guru merencanakan pembelajaran, peserta didik mempelajari materi dan mengerjakan LKPD dan hasilnya dikirimkan ke LMS sekolah kemudian peserta didik melakukan tatap muka virtual dan mengerjakan evaluasi. ","author":[{"dropping-particle":"","family":"Prabowo","given":"Andi","non-dropping-particle":"","parse-names":false,"suffix":""}],"container-title":"Jurnal Pendidikan dan Teknologi Indonesia","id":"ITEM-1","issue":"10","issued":{"date-parts":[["2021"]]},"page":"383-388","title":"Penggunaan Liveworksheet dengan Aplikasi Berbasis Web untuk Meningkatkan Hasil Belajar Peserta Didik","type":"article-journal","volume":"1"},"uris":["http://www.mendeley.com/documents/?uuid=275aa42d-f1b2-477d-a442-32ee922129fe"]}],"mendeley":{"formattedCitation":"(Prabowo, 2021)","manualFormatting":"Prabowo (2021","plainTextFormattedCitation":"(Prabowo, 2021)","previouslyFormattedCitation":"(Prabowo, 2021)"},"properties":{"noteIndex":0},"schema":"https://github.com/citation-style-language/schema/raw/master/csl-citation.json"}</w:instrText>
      </w:r>
      <w:r w:rsidR="005B02C3" w:rsidRPr="005B02C3">
        <w:rPr>
          <w:lang w:val="en-ID"/>
        </w:rPr>
        <w:fldChar w:fldCharType="separate"/>
      </w:r>
      <w:r w:rsidR="005B02C3" w:rsidRPr="005B02C3">
        <w:rPr>
          <w:noProof/>
          <w:lang w:val="en-ID"/>
        </w:rPr>
        <w:t>Prabowo</w:t>
      </w:r>
      <w:r w:rsidR="005B02C3">
        <w:rPr>
          <w:noProof/>
          <w:lang w:val="en-ID"/>
        </w:rPr>
        <w:t xml:space="preserve"> (</w:t>
      </w:r>
      <w:r w:rsidR="005B02C3" w:rsidRPr="005B02C3">
        <w:rPr>
          <w:noProof/>
          <w:lang w:val="en-ID"/>
        </w:rPr>
        <w:t>2021</w:t>
      </w:r>
      <w:r w:rsidR="005B02C3" w:rsidRPr="005B02C3">
        <w:rPr>
          <w:lang w:val="en-ID"/>
        </w:rPr>
        <w:fldChar w:fldCharType="end"/>
      </w:r>
      <w:r w:rsidR="007D1F7E" w:rsidRPr="007D1F7E">
        <w:rPr>
          <w:lang w:val="en-ID"/>
        </w:rPr>
        <w:t xml:space="preserve">, </w:t>
      </w:r>
      <w:r w:rsidRPr="00677178">
        <w:rPr>
          <w:lang w:val="en-ID"/>
        </w:rPr>
        <w:t>which showed that the use of the digital platform-based E-LKPD could significantly improve students' academic performance. This strengthens the view that technology, through digital platforms such as E-LKPD, not only enriches students' viewing skills but also plays a role in enhancing digital literacy and critical thinking skills. On the other hand, despite the great potential of technology to enhance reading and viewing skills, reading interest in Indonesia remains very low, at only about 0.001%, meaning only one in a thousand people actively reads. Therefore, the application of technology in learning becomes an important factor in supporting viewing skills as the fifth macro skill in language communication, as well as contributing to overcoming the low reading interest in Indonesia</w:t>
      </w:r>
      <w:r w:rsidR="00A84720">
        <w:rPr>
          <w:lang w:val="en-ID"/>
        </w:rPr>
        <w:t xml:space="preserve"> </w:t>
      </w:r>
      <w:r w:rsidR="00A84720">
        <w:rPr>
          <w:lang w:val="en-ID"/>
        </w:rPr>
        <w:fldChar w:fldCharType="begin" w:fldLock="1"/>
      </w:r>
      <w:r w:rsidR="00DD60EF">
        <w:rPr>
          <w:lang w:val="en-ID"/>
        </w:rPr>
        <w:instrText>ADDIN CSL_CITATION {"citationItems":[{"id":"ITEM-1","itemData":{"ISSN":"2614-3097","abstract":"Literasi dan numerasi keluarga merupakan salah satu langkah preventif menyiapkan sumber daya manusia yang kompetitif di masa depan, sehingga diharapkan setiap orang tua mulai belajar memahami dan mempelajari berbagai hal atau aktivitas dalam mendukung kemampuan literasi dan numerasi anak sejak dini. Kajian literatur ini bertujuan untuk memberikan gambaran komprehensif mengenai perkembangan literasi dan numerasi keluarga. Kajian literatur yang dilakukan melalui berbagai hasil penelitian terdahulu dan kajian teori dari berbagai sumber memberikan gambaran miskonsepsi dan praktik baik literasi dan numerasi di lingkungan keluarga. Berdasarkan hasil kajian literatur yang dilakukan terdapat tiga miskonsepsi yang terjadi, diantaranya: (1) pemahaman bahwa literasi dan numerasi menjadi tanggung jawab sekolah, bukan keluarga; (2) miskonsepsi mengenai tidak potensialnya rumah sebagai sumber pembelajaran literasi dan numerasi; (3) miskonsepsi mengenai implementasi rutinitas literasi dan numerasi di rumah dengan meminta anak rutin membaca untuk durasi waktu tertentu. Hasil penelitian ini juga menggambarkan berbagai praktik baik yang diharapkan mampu meningkatkan kemampuan literasi dan numerasi anak dan diharapkan berimplikasi terhadap kesadaran orang tua dalam mengembangkan berbagai aktivitas literasi dan numerasi di lingkungan keluarga","author":[{"dropping-particle":"","family":"Meliyanti","given":"Meliyanti","non-dropping-particle":"","parse-names":false,"suffix":""},{"dropping-particle":"","family":"Raraswati","given":"Palupi","non-dropping-particle":"","parse-names":false,"suffix":""},{"dropping-particle":"","family":"Nuruddin Hidayat","given":"Didin","non-dropping-particle":"","parse-names":false,"suffix":""},{"dropping-particle":"","family":"Aryanto","given":"Sani","non-dropping-particle":"","parse-names":false,"suffix":""}],"container-title":"Jurnal Pendidikan Tambusai","id":"ITEM-1","issue":"3","issued":{"date-parts":[["2021"]]},"page":"6504-6512","title":"Kajian Literatur: Perkembangan Literasi dan Numerasi di Lingkungan Keluarga","type":"article-journal","volume":"5"},"uris":["http://www.mendeley.com/documents/?uuid=c18836f1-0d5d-4057-9490-b77cea947d06"]}],"mendeley":{"formattedCitation":"(Meliyanti et al., 2021)","plainTextFormattedCitation":"(Meliyanti et al., 2021)","previouslyFormattedCitation":"(Meliyanti et al., 2021)"},"properties":{"noteIndex":0},"schema":"https://github.com/citation-style-language/schema/raw/master/csl-citation.json"}</w:instrText>
      </w:r>
      <w:r w:rsidR="00A84720">
        <w:rPr>
          <w:lang w:val="en-ID"/>
        </w:rPr>
        <w:fldChar w:fldCharType="separate"/>
      </w:r>
      <w:r w:rsidR="00A84720" w:rsidRPr="00A84720">
        <w:rPr>
          <w:noProof/>
          <w:lang w:val="en-ID"/>
        </w:rPr>
        <w:t>(Meliyanti et al., 2021)</w:t>
      </w:r>
      <w:r w:rsidR="00A84720">
        <w:rPr>
          <w:lang w:val="en-ID"/>
        </w:rPr>
        <w:fldChar w:fldCharType="end"/>
      </w:r>
      <w:r w:rsidR="00EF2383" w:rsidRPr="00EF2383">
        <w:rPr>
          <w:lang w:val="en-ID"/>
        </w:rPr>
        <w:t>.</w:t>
      </w:r>
    </w:p>
    <w:p w14:paraId="6BA3D2EB" w14:textId="600150C6" w:rsidR="00AC5597" w:rsidRPr="008D74BE" w:rsidRDefault="00677178" w:rsidP="008D74BE">
      <w:pPr>
        <w:pStyle w:val="Alishlah31text"/>
        <w:rPr>
          <w:lang w:val="en-ID"/>
        </w:rPr>
      </w:pPr>
      <w:r w:rsidRPr="00677178">
        <w:rPr>
          <w:lang w:val="en-ID"/>
        </w:rPr>
        <w:t>Although technology offers many advantages in learning, challenges related to limited internet access remain a barrier. Research by</w:t>
      </w:r>
      <w:r w:rsidR="00BF7446" w:rsidRPr="00BF7446">
        <w:rPr>
          <w:lang w:val="en-ID"/>
        </w:rPr>
        <w:t xml:space="preserve"> Smith (2020)</w:t>
      </w:r>
      <w:r w:rsidR="005B02C3">
        <w:rPr>
          <w:lang w:val="en-ID"/>
        </w:rPr>
        <w:t xml:space="preserve"> </w:t>
      </w:r>
      <w:r w:rsidR="005B02C3">
        <w:rPr>
          <w:lang w:val="en-ID"/>
        </w:rPr>
        <w:fldChar w:fldCharType="begin" w:fldLock="1"/>
      </w:r>
      <w:r>
        <w:rPr>
          <w:lang w:val="en-ID"/>
        </w:rPr>
        <w:instrText>ADDIN CSL_CITATION {"citationItems":[{"id":"ITEM-1","itemData":{"ISSN":"2964-013X","author":[{"dropping-particle":"","family":"Aldyandra","given":"","non-dropping-particle":"","parse-names":false,"suffix":""},{"dropping-particle":"","family":"Marlina","given":"","non-dropping-particle":"","parse-names":false,"suffix":""},{"dropping-particle":"","family":"Sirozi","given":"M.","non-dropping-particle":"","parse-names":false,"suffix":""}],"container-title":"Unisan Jurnal","id":"ITEM-1","issue":"5","issued":{"date-parts":[["2024"]]},"page":"71-82","title":"Mengatasi Tantangan Pembelajaran Berbasis Digital Dengan Prinsip-Prinsip Dan Tahapan Perencanaan Yang Tepat","type":"article-journal","volume":"3"},"uris":["http://www.mendeley.com/documents/?uuid=e9955223-aff2-4a93-85a5-0ec4743d8492"]}],"mendeley":{"formattedCitation":"(Aldyandra et al., 2024)","manualFormatting":"(in Aldyandra et al., 2024)","plainTextFormattedCitation":"(Aldyandra et al., 2024)","previouslyFormattedCitation":"(Aldyandra et al., 2024)"},"properties":{"noteIndex":0},"schema":"https://github.com/citation-style-language/schema/raw/master/csl-citation.json"}</w:instrText>
      </w:r>
      <w:r w:rsidR="005B02C3">
        <w:rPr>
          <w:lang w:val="en-ID"/>
        </w:rPr>
        <w:fldChar w:fldCharType="separate"/>
      </w:r>
      <w:r w:rsidR="005B02C3" w:rsidRPr="005B02C3">
        <w:rPr>
          <w:noProof/>
          <w:lang w:val="en-ID"/>
        </w:rPr>
        <w:t>(</w:t>
      </w:r>
      <w:r>
        <w:rPr>
          <w:noProof/>
          <w:lang w:val="en-ID"/>
        </w:rPr>
        <w:t xml:space="preserve">in </w:t>
      </w:r>
      <w:r w:rsidR="005B02C3" w:rsidRPr="005B02C3">
        <w:rPr>
          <w:noProof/>
          <w:lang w:val="en-ID"/>
        </w:rPr>
        <w:t>Aldyandra et al., 2024)</w:t>
      </w:r>
      <w:r w:rsidR="005B02C3">
        <w:rPr>
          <w:lang w:val="en-ID"/>
        </w:rPr>
        <w:fldChar w:fldCharType="end"/>
      </w:r>
      <w:r w:rsidR="00BF7446" w:rsidRPr="00BF7446">
        <w:rPr>
          <w:lang w:val="en-ID"/>
        </w:rPr>
        <w:t xml:space="preserve"> </w:t>
      </w:r>
      <w:r w:rsidRPr="00677178">
        <w:rPr>
          <w:lang w:val="en-ID"/>
        </w:rPr>
        <w:t>shows that many teachers feel uncomfortable and lack skills in using educational technology, highlighting the need for increased training in digital literacy. The varying digital skills among teachers can affect the effectiveness of online learning, where less skilled teachers struggle to design and deliver instructional content digitally. Furthermore, limited internet access remains a barrier in digital learning, especially for students with low technological skills. Therefore, it is essential to develop flexible E-LKPDs that can be accessed offline on various devices to ensure inclusivity and support successful learning in the digital era for all students.</w:t>
      </w:r>
    </w:p>
    <w:p w14:paraId="1A7800BA" w14:textId="4A7D0BFA" w:rsidR="005B5AEC" w:rsidRDefault="00677178" w:rsidP="002A02C2">
      <w:pPr>
        <w:pStyle w:val="Alishlah31text"/>
        <w:rPr>
          <w:rFonts w:eastAsia="Arial"/>
          <w:lang w:val="en-ID"/>
        </w:rPr>
      </w:pPr>
      <w:r w:rsidRPr="00677178">
        <w:rPr>
          <w:rFonts w:eastAsia="Arial"/>
          <w:lang w:val="en-ID"/>
        </w:rPr>
        <w:t>This study demonstrates the great potential of using E-LKPDs in modern education, especially in teaching critical literacy and digital competence. The integration of multimedia in E-LKPDs, such as videos and interactive texts, supports active learning and provides a more meaningful learning experience. These findings also have significant implications for improving students' information literacy skills, which are crucial in this digital age, where the spread of inaccurate information often occurs.</w:t>
      </w:r>
    </w:p>
    <w:p w14:paraId="57982450" w14:textId="1A8AA4D9" w:rsidR="00AC5597" w:rsidRPr="002B402C" w:rsidRDefault="00677178" w:rsidP="002A02C2">
      <w:pPr>
        <w:pStyle w:val="Alishlah31text"/>
        <w:rPr>
          <w:rFonts w:eastAsia="Arial"/>
        </w:rPr>
      </w:pPr>
      <w:r w:rsidRPr="00677178">
        <w:rPr>
          <w:rFonts w:eastAsia="Arial"/>
          <w:lang w:val="en-ID"/>
        </w:rPr>
        <w:t>This research opens opportunities for further studies to explore the long-term impact of using E-LKPDs on students' critical thinking skills and academic performance. Future research could also focus on developing strategies to overcome existing technical barriers, such as ensuring offline functionality and optimizing E-LKPDs for environments with limited technological access.</w:t>
      </w:r>
    </w:p>
    <w:p w14:paraId="08C0A170" w14:textId="77777777" w:rsidR="005B5AEC" w:rsidRPr="00723B12" w:rsidRDefault="005B5AEC" w:rsidP="002A02C2">
      <w:pPr>
        <w:pStyle w:val="Alishlah21heading1"/>
        <w:rPr>
          <w:rFonts w:eastAsia="Arial"/>
        </w:rPr>
      </w:pPr>
      <w:r w:rsidRPr="00723B12">
        <w:rPr>
          <w:rFonts w:eastAsia="Arial"/>
        </w:rPr>
        <w:t xml:space="preserve">CONCLUSION </w:t>
      </w:r>
    </w:p>
    <w:p w14:paraId="3EF43DCE" w14:textId="483173C4" w:rsidR="00DD60EF" w:rsidRDefault="00DD60EF" w:rsidP="00DD60EF">
      <w:pPr>
        <w:pStyle w:val="Alishlah31text"/>
      </w:pPr>
      <w:r>
        <w:t>This study successfully developed an interactive E-LKPD (Electronic Student Worksheet) supported by the Live-Worksheets platform for the reading and viewing components in Indonesian Language subjects. The research revealed that traditional print-based learning media were not sufficient to meet students’ expectations, as they preferred more engaging and interactive learning tools. The E-LKPD was designed to address these needs by incorporating activities like news analysis, media reflection, and interactive games to enhance students' digital literacy skills.</w:t>
      </w:r>
    </w:p>
    <w:p w14:paraId="3898A1DB" w14:textId="7B860CE4" w:rsidR="00DD60EF" w:rsidRDefault="00DD60EF" w:rsidP="00DD60EF">
      <w:pPr>
        <w:pStyle w:val="Alishlah31text"/>
      </w:pPr>
      <w:r>
        <w:t>The validity assessment showed excellent results: content accuracy (90%), media validity (86%), and language validity (86%). A small-scale trial indicated that the E-LKPD was user-friendly for teachers (98%), time-efficient (85%), and significantly enhanced student engagement and assessment outcomes (100% and 95%, respectively). Student learning outcomes were highly positive, with an average score of 92%, reflecting strong comprehension of the material. Visual engagement reached 100%, while oral and listening engagement achieved 96% and 98%, respectively.</w:t>
      </w:r>
    </w:p>
    <w:p w14:paraId="60FDEC33" w14:textId="61917C61" w:rsidR="002B31FD" w:rsidRDefault="00DD60EF" w:rsidP="00DD60EF">
      <w:pPr>
        <w:pStyle w:val="Alishlah31text"/>
      </w:pPr>
      <w:r>
        <w:t>Overall, the E-LKPD proved to be effective in improving student learning outcomes and engagement. It met the students’ demand for interactive and relevant educational tools. These findings make a significant contribution to the development of technology-based learning, offering the potential to enhance the quality of education in the future.</w:t>
      </w:r>
    </w:p>
    <w:p w14:paraId="293CD983" w14:textId="77777777" w:rsidR="00DD60EF" w:rsidRPr="00DD60EF" w:rsidRDefault="00DD60EF" w:rsidP="00DD60EF">
      <w:pPr>
        <w:pStyle w:val="Alishlah31text"/>
        <w:rPr>
          <w:lang w:val="en-ID"/>
        </w:rPr>
      </w:pPr>
      <w:r w:rsidRPr="00DD60EF">
        <w:rPr>
          <w:lang w:val="en-ID"/>
        </w:rPr>
        <w:t>Future research could focus on exploring the use of the E-LKPD in a broader range of subjects and educational levels. Investigating the long-term effects of the E-LKPD on students' critical thinking, digital literacy, and academic performance could yield valuable insights. Additionally, further studies should address scaling the use of the E-LKPD in various educational environments and overcoming challenges related to limited internet access or technological resources to ensure inclusivity for all students.</w:t>
      </w:r>
    </w:p>
    <w:p w14:paraId="30F1A1C4" w14:textId="3FA36D58" w:rsidR="002B31FD" w:rsidRPr="00DD60EF" w:rsidRDefault="00DD60EF" w:rsidP="00DD60EF">
      <w:pPr>
        <w:pStyle w:val="Alishlah31text"/>
        <w:rPr>
          <w:lang w:val="en-ID"/>
        </w:rPr>
      </w:pPr>
      <w:r w:rsidRPr="00DD60EF">
        <w:rPr>
          <w:lang w:val="en-ID"/>
        </w:rPr>
        <w:t>The authors declare no conflicts of interest. This statement affirms that there are no personal, professional, or financial relationships that could have influenced the research outcomes or interpretations. The authors have adhered to the highest standards of academic integrity and objectivity throughout the study.</w:t>
      </w:r>
    </w:p>
    <w:p w14:paraId="58E2F5FF" w14:textId="3226E8BC" w:rsidR="002B31FD" w:rsidRDefault="002B31FD" w:rsidP="002B31FD">
      <w:pPr>
        <w:rPr>
          <w:b/>
          <w:bCs/>
          <w:i/>
          <w:iCs/>
        </w:rPr>
      </w:pPr>
    </w:p>
    <w:p w14:paraId="160412C1" w14:textId="77777777" w:rsidR="002B31FD" w:rsidRDefault="002B31FD" w:rsidP="002B31FD">
      <w:pPr>
        <w:pStyle w:val="Alishlah21heading1"/>
        <w:numPr>
          <w:ilvl w:val="0"/>
          <w:numId w:val="0"/>
        </w:numPr>
      </w:pPr>
      <w:r>
        <w:t>REFERENCES</w:t>
      </w:r>
    </w:p>
    <w:p w14:paraId="1D67D768" w14:textId="6A43F437" w:rsidR="00DD60EF" w:rsidRPr="00DD60EF" w:rsidRDefault="002B31FD"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DD60EF" w:rsidRPr="00DD60EF">
        <w:rPr>
          <w:rFonts w:ascii="Palatino Linotype" w:hAnsi="Palatino Linotype" w:cs="Times New Roman"/>
          <w:noProof/>
          <w:sz w:val="20"/>
          <w:szCs w:val="24"/>
        </w:rPr>
        <w:t xml:space="preserve">Aldyandra, Marlina, &amp; Sirozi, M. (2024). Mengatasi Tantangan Pembelajaran Berbasis Digital Dengan Prinsip-Prinsip Dan Tahapan Perencanaan Yang Tepat. </w:t>
      </w:r>
      <w:r w:rsidR="00DD60EF" w:rsidRPr="00DD60EF">
        <w:rPr>
          <w:rFonts w:ascii="Palatino Linotype" w:hAnsi="Palatino Linotype" w:cs="Times New Roman"/>
          <w:i/>
          <w:iCs/>
          <w:noProof/>
          <w:sz w:val="20"/>
          <w:szCs w:val="24"/>
        </w:rPr>
        <w:t>Unisan Jurnal</w:t>
      </w:r>
      <w:r w:rsidR="00DD60EF" w:rsidRPr="00DD60EF">
        <w:rPr>
          <w:rFonts w:ascii="Palatino Linotype" w:hAnsi="Palatino Linotype" w:cs="Times New Roman"/>
          <w:noProof/>
          <w:sz w:val="20"/>
          <w:szCs w:val="24"/>
        </w:rPr>
        <w:t xml:space="preserve">, </w:t>
      </w:r>
      <w:r w:rsidR="00DD60EF" w:rsidRPr="00DD60EF">
        <w:rPr>
          <w:rFonts w:ascii="Palatino Linotype" w:hAnsi="Palatino Linotype" w:cs="Times New Roman"/>
          <w:i/>
          <w:iCs/>
          <w:noProof/>
          <w:sz w:val="20"/>
          <w:szCs w:val="24"/>
        </w:rPr>
        <w:t>3</w:t>
      </w:r>
      <w:r w:rsidR="00DD60EF" w:rsidRPr="00DD60EF">
        <w:rPr>
          <w:rFonts w:ascii="Palatino Linotype" w:hAnsi="Palatino Linotype" w:cs="Times New Roman"/>
          <w:noProof/>
          <w:sz w:val="20"/>
          <w:szCs w:val="24"/>
        </w:rPr>
        <w:t>(5), 71–82.</w:t>
      </w:r>
    </w:p>
    <w:p w14:paraId="33BF7664"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Alexon, &amp; Handayani, D. (2024). The Development of e-LKPD with a Culture-Based Integrated Learning Model (MPTBB) to Improve Student Learning Outcomes on Buffer Solution Material. </w:t>
      </w:r>
      <w:r w:rsidRPr="00DD60EF">
        <w:rPr>
          <w:rFonts w:ascii="Palatino Linotype" w:hAnsi="Palatino Linotype" w:cs="Times New Roman"/>
          <w:i/>
          <w:iCs/>
          <w:noProof/>
          <w:sz w:val="20"/>
          <w:szCs w:val="24"/>
        </w:rPr>
        <w:t>International Journal of Information and Education Technology</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14</w:t>
      </w:r>
      <w:r w:rsidRPr="00DD60EF">
        <w:rPr>
          <w:rFonts w:ascii="Palatino Linotype" w:hAnsi="Palatino Linotype" w:cs="Times New Roman"/>
          <w:noProof/>
          <w:sz w:val="20"/>
          <w:szCs w:val="24"/>
        </w:rPr>
        <w:t>(1), 141–150. https://doi.org/10.18178/ijiet.2024.14.1.2034</w:t>
      </w:r>
    </w:p>
    <w:p w14:paraId="532DAA5A"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Daryanto, Dwicahyono, A., &amp; Purwanto, D. (2014). </w:t>
      </w:r>
      <w:r w:rsidRPr="00DD60EF">
        <w:rPr>
          <w:rFonts w:ascii="Palatino Linotype" w:hAnsi="Palatino Linotype" w:cs="Times New Roman"/>
          <w:i/>
          <w:iCs/>
          <w:noProof/>
          <w:sz w:val="20"/>
          <w:szCs w:val="24"/>
        </w:rPr>
        <w:t>Pengembangan perangkat pembelajaran (silabus, RPP, PHB, bahan ajar)</w:t>
      </w:r>
      <w:r w:rsidRPr="00DD60EF">
        <w:rPr>
          <w:rFonts w:ascii="Palatino Linotype" w:hAnsi="Palatino Linotype" w:cs="Times New Roman"/>
          <w:noProof/>
          <w:sz w:val="20"/>
          <w:szCs w:val="24"/>
        </w:rPr>
        <w:t>. Gava Media.</w:t>
      </w:r>
    </w:p>
    <w:p w14:paraId="19ED183D"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Elfina, S., &amp; Sylvia, I. (2016). </w:t>
      </w:r>
      <w:r w:rsidRPr="00DD60EF">
        <w:rPr>
          <w:rFonts w:ascii="Palatino Linotype" w:hAnsi="Palatino Linotype" w:cs="Times New Roman"/>
          <w:i/>
          <w:iCs/>
          <w:noProof/>
          <w:sz w:val="20"/>
          <w:szCs w:val="24"/>
        </w:rPr>
        <w:t>Pengembangan Lembar Kerja Peserta Didik (LKPD) Berbasis Problem Based Learning (PBL) dalam Meningkatkan Kemampuan Berpikir Kritis Siswa pada Mata Pelajaran Sosiolofi di SMA Negeri 1 Payakumbuh</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2</w:t>
      </w:r>
      <w:r w:rsidRPr="00DD60EF">
        <w:rPr>
          <w:rFonts w:ascii="Palatino Linotype" w:hAnsi="Palatino Linotype" w:cs="Times New Roman"/>
          <w:noProof/>
          <w:sz w:val="20"/>
          <w:szCs w:val="24"/>
        </w:rPr>
        <w:t>(1), 1–23.</w:t>
      </w:r>
    </w:p>
    <w:p w14:paraId="37C791F6"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Fitriyah, I. M. N., &amp; Ghofur, M. A. (2021). Pengembangan E-Lkpd Berbasis Android Dengan Model Pembelajaran Problem Based Learning (Pbl) Untuk Meningkatkan Berpikir Kritis Development of Android-Based E-Lkpd With Problem Based Learning (Pbl) Learning Model To Improve Critical Thinking. </w:t>
      </w:r>
      <w:r w:rsidRPr="00DD60EF">
        <w:rPr>
          <w:rFonts w:ascii="Palatino Linotype" w:hAnsi="Palatino Linotype" w:cs="Times New Roman"/>
          <w:i/>
          <w:iCs/>
          <w:noProof/>
          <w:sz w:val="20"/>
          <w:szCs w:val="24"/>
        </w:rPr>
        <w:t>Jurnal Ekonomi &amp; Pendidikan</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18</w:t>
      </w:r>
      <w:r w:rsidRPr="00DD60EF">
        <w:rPr>
          <w:rFonts w:ascii="Palatino Linotype" w:hAnsi="Palatino Linotype" w:cs="Times New Roman"/>
          <w:noProof/>
          <w:sz w:val="20"/>
          <w:szCs w:val="24"/>
        </w:rPr>
        <w:t>(1), 2021.</w:t>
      </w:r>
    </w:p>
    <w:p w14:paraId="7E374DE0"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Ha Le, V. H., &amp; Prabjandee, D. (2023). A Review of the Website Liveworksheets.com. </w:t>
      </w:r>
      <w:r w:rsidRPr="00DD60EF">
        <w:rPr>
          <w:rFonts w:ascii="Palatino Linotype" w:hAnsi="Palatino Linotype" w:cs="Times New Roman"/>
          <w:i/>
          <w:iCs/>
          <w:noProof/>
          <w:sz w:val="20"/>
          <w:szCs w:val="24"/>
        </w:rPr>
        <w:t>Call-Ej</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24</w:t>
      </w:r>
      <w:r w:rsidRPr="00DD60EF">
        <w:rPr>
          <w:rFonts w:ascii="Palatino Linotype" w:hAnsi="Palatino Linotype" w:cs="Times New Roman"/>
          <w:noProof/>
          <w:sz w:val="20"/>
          <w:szCs w:val="24"/>
        </w:rPr>
        <w:t>(1), 269–279.</w:t>
      </w:r>
    </w:p>
    <w:p w14:paraId="2AB37D77"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Haviz, M. (2016). Research and Development; Penelitian Di Bidang Kependidikan Yang Inovatif, Produktif Dan Bermakna. </w:t>
      </w:r>
      <w:r w:rsidRPr="00DD60EF">
        <w:rPr>
          <w:rFonts w:ascii="Palatino Linotype" w:hAnsi="Palatino Linotype" w:cs="Times New Roman"/>
          <w:i/>
          <w:iCs/>
          <w:noProof/>
          <w:sz w:val="20"/>
          <w:szCs w:val="24"/>
        </w:rPr>
        <w:t>Ta’dib</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16</w:t>
      </w:r>
      <w:r w:rsidRPr="00DD60EF">
        <w:rPr>
          <w:rFonts w:ascii="Palatino Linotype" w:hAnsi="Palatino Linotype" w:cs="Times New Roman"/>
          <w:noProof/>
          <w:sz w:val="20"/>
          <w:szCs w:val="24"/>
        </w:rPr>
        <w:t>(1). https://doi.org/10.31958/jt.v16i1.235</w:t>
      </w:r>
    </w:p>
    <w:p w14:paraId="42E11812"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Hobri. (2010). </w:t>
      </w:r>
      <w:r w:rsidRPr="00DD60EF">
        <w:rPr>
          <w:rFonts w:ascii="Palatino Linotype" w:hAnsi="Palatino Linotype" w:cs="Times New Roman"/>
          <w:i/>
          <w:iCs/>
          <w:noProof/>
          <w:sz w:val="20"/>
          <w:szCs w:val="24"/>
        </w:rPr>
        <w:t>Metodologi penelitian pengembangan</w:t>
      </w:r>
      <w:r w:rsidRPr="00DD60EF">
        <w:rPr>
          <w:rFonts w:ascii="Palatino Linotype" w:hAnsi="Palatino Linotype" w:cs="Times New Roman"/>
          <w:noProof/>
          <w:sz w:val="20"/>
          <w:szCs w:val="24"/>
        </w:rPr>
        <w:t>. Pena Salsabila.</w:t>
      </w:r>
    </w:p>
    <w:p w14:paraId="50653C36"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Hurrahma, M., &amp; Sylvia, I. (2022). Efektivitas E-LKPD Berbasis Liveworksheet dalam Meningkatkan Hasil Belajar Sosiologi Peserta Didik di Kelas XI IPS SMA N 5 Padang. </w:t>
      </w:r>
      <w:r w:rsidRPr="00DD60EF">
        <w:rPr>
          <w:rFonts w:ascii="Palatino Linotype" w:hAnsi="Palatino Linotype" w:cs="Times New Roman"/>
          <w:i/>
          <w:iCs/>
          <w:noProof/>
          <w:sz w:val="20"/>
          <w:szCs w:val="24"/>
        </w:rPr>
        <w:t>Jurnal Sikola: Jurnal Kajian Pendidikan Dan Pembelajaran</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4</w:t>
      </w:r>
      <w:r w:rsidRPr="00DD60EF">
        <w:rPr>
          <w:rFonts w:ascii="Palatino Linotype" w:hAnsi="Palatino Linotype" w:cs="Times New Roman"/>
          <w:noProof/>
          <w:sz w:val="20"/>
          <w:szCs w:val="24"/>
        </w:rPr>
        <w:t>(1), 14–22. https://doi.org/10.24036/sikola.v4i1.193</w:t>
      </w:r>
    </w:p>
    <w:p w14:paraId="56C3BD01"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Istiqomah, A. N., &amp; Suparman. (2020). Design of e-student worksheet for linier equation based on discovery learning to improve creative thinking. </w:t>
      </w:r>
      <w:r w:rsidRPr="00DD60EF">
        <w:rPr>
          <w:rFonts w:ascii="Palatino Linotype" w:hAnsi="Palatino Linotype" w:cs="Times New Roman"/>
          <w:i/>
          <w:iCs/>
          <w:noProof/>
          <w:sz w:val="20"/>
          <w:szCs w:val="24"/>
        </w:rPr>
        <w:t>International Journal of Scientific and Technology Research</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9</w:t>
      </w:r>
      <w:r w:rsidRPr="00DD60EF">
        <w:rPr>
          <w:rFonts w:ascii="Palatino Linotype" w:hAnsi="Palatino Linotype" w:cs="Times New Roman"/>
          <w:noProof/>
          <w:sz w:val="20"/>
          <w:szCs w:val="24"/>
        </w:rPr>
        <w:t>(4), 2579–2584.</w:t>
      </w:r>
    </w:p>
    <w:p w14:paraId="2E36C3F4"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Khikmiyah, F. (2021). Implementasi Web Live Worksheet Berbasis Problem Based Learning Dalam Pembelajaran Matematika. </w:t>
      </w:r>
      <w:r w:rsidRPr="00DD60EF">
        <w:rPr>
          <w:rFonts w:ascii="Palatino Linotype" w:hAnsi="Palatino Linotype" w:cs="Times New Roman"/>
          <w:i/>
          <w:iCs/>
          <w:noProof/>
          <w:sz w:val="20"/>
          <w:szCs w:val="24"/>
        </w:rPr>
        <w:t>Pedagogy: Jurnal Pendidikan Matematika</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6</w:t>
      </w:r>
      <w:r w:rsidRPr="00DD60EF">
        <w:rPr>
          <w:rFonts w:ascii="Palatino Linotype" w:hAnsi="Palatino Linotype" w:cs="Times New Roman"/>
          <w:noProof/>
          <w:sz w:val="20"/>
          <w:szCs w:val="24"/>
        </w:rPr>
        <w:t>(1), 1–12. https://doi.org/10.30605/pedagogy.v6i1.1193</w:t>
      </w:r>
    </w:p>
    <w:p w14:paraId="06083366"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Khoerunnisa, N., Badruzzaman, N., &amp; Gani, R. A. (2023). Pengembangan Lembar Kerja Peserta Didik Elektronik (E-LKPD) Berbasis Liveworksheets Pada Subtema Lingkungan Tempat Tinggalku. </w:t>
      </w:r>
      <w:r w:rsidRPr="00DD60EF">
        <w:rPr>
          <w:rFonts w:ascii="Palatino Linotype" w:hAnsi="Palatino Linotype" w:cs="Times New Roman"/>
          <w:i/>
          <w:iCs/>
          <w:noProof/>
          <w:sz w:val="20"/>
          <w:szCs w:val="24"/>
        </w:rPr>
        <w:t>DWIJA CENDEKIA: Jurnal Riset Pedagogik</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7</w:t>
      </w:r>
      <w:r w:rsidRPr="00DD60EF">
        <w:rPr>
          <w:rFonts w:ascii="Palatino Linotype" w:hAnsi="Palatino Linotype" w:cs="Times New Roman"/>
          <w:noProof/>
          <w:sz w:val="20"/>
          <w:szCs w:val="24"/>
        </w:rPr>
        <w:t>(1), 391. https://doi.org/10.20961/jdc.v7i1.71718</w:t>
      </w:r>
    </w:p>
    <w:p w14:paraId="03A875AC"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Kristanto, W., Harun, Syamsudin, A., &amp; Hendrowibowo, L. (2025). Student Engagement and Digital Literacy in Knowledge Acquisition in Seamless Learning. </w:t>
      </w:r>
      <w:r w:rsidRPr="00DD60EF">
        <w:rPr>
          <w:rFonts w:ascii="Palatino Linotype" w:hAnsi="Palatino Linotype" w:cs="Times New Roman"/>
          <w:i/>
          <w:iCs/>
          <w:noProof/>
          <w:sz w:val="20"/>
          <w:szCs w:val="24"/>
        </w:rPr>
        <w:t>Ubiquitous Learning</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18</w:t>
      </w:r>
      <w:r w:rsidRPr="00DD60EF">
        <w:rPr>
          <w:rFonts w:ascii="Palatino Linotype" w:hAnsi="Palatino Linotype" w:cs="Times New Roman"/>
          <w:noProof/>
          <w:sz w:val="20"/>
          <w:szCs w:val="24"/>
        </w:rPr>
        <w:t>(1), 113–133. https://doi.org/10.18848/1835-9795/CGP/v18i01/113-133</w:t>
      </w:r>
    </w:p>
    <w:p w14:paraId="70B70200"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Linder, R., &amp; Falk-Ross, F. (2024). Multimodal Resources and Approaches for Teaching Young Adolescents: A Review of the Literature. </w:t>
      </w:r>
      <w:r w:rsidRPr="00DD60EF">
        <w:rPr>
          <w:rFonts w:ascii="Palatino Linotype" w:hAnsi="Palatino Linotype" w:cs="Times New Roman"/>
          <w:i/>
          <w:iCs/>
          <w:noProof/>
          <w:sz w:val="20"/>
          <w:szCs w:val="24"/>
        </w:rPr>
        <w:t>Education Sciences</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14</w:t>
      </w:r>
      <w:r w:rsidRPr="00DD60EF">
        <w:rPr>
          <w:rFonts w:ascii="Palatino Linotype" w:hAnsi="Palatino Linotype" w:cs="Times New Roman"/>
          <w:noProof/>
          <w:sz w:val="20"/>
          <w:szCs w:val="24"/>
        </w:rPr>
        <w:t>(9). https://doi.org/10.3390/educsci14091010</w:t>
      </w:r>
    </w:p>
    <w:p w14:paraId="37D4B4E2"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Marshel, J., &amp; Ratnawulan. (2020). Analysis of Students Worksheet (LKPD) integrated science with the theme of the motion in life using integrated connected type 21st century learning. </w:t>
      </w:r>
      <w:r w:rsidRPr="00DD60EF">
        <w:rPr>
          <w:rFonts w:ascii="Palatino Linotype" w:hAnsi="Palatino Linotype" w:cs="Times New Roman"/>
          <w:i/>
          <w:iCs/>
          <w:noProof/>
          <w:sz w:val="20"/>
          <w:szCs w:val="24"/>
        </w:rPr>
        <w:t>Journal of Physics: Conference Series</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1481</w:t>
      </w:r>
      <w:r w:rsidRPr="00DD60EF">
        <w:rPr>
          <w:rFonts w:ascii="Palatino Linotype" w:hAnsi="Palatino Linotype" w:cs="Times New Roman"/>
          <w:noProof/>
          <w:sz w:val="20"/>
          <w:szCs w:val="24"/>
        </w:rPr>
        <w:t>(1). https://doi.org/10.1088/1742-6596/1481/1/012046</w:t>
      </w:r>
    </w:p>
    <w:p w14:paraId="762C17BE"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Meliyanti, M., Raraswati, P., Nuruddin Hidayat, D., &amp; Aryanto, S. (2021). Kajian Literatur: Perkembangan Literasi dan Numerasi di Lingkungan Keluarga. </w:t>
      </w:r>
      <w:r w:rsidRPr="00DD60EF">
        <w:rPr>
          <w:rFonts w:ascii="Palatino Linotype" w:hAnsi="Palatino Linotype" w:cs="Times New Roman"/>
          <w:i/>
          <w:iCs/>
          <w:noProof/>
          <w:sz w:val="20"/>
          <w:szCs w:val="24"/>
        </w:rPr>
        <w:t>Jurnal Pendidikan Tambusai</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5</w:t>
      </w:r>
      <w:r w:rsidRPr="00DD60EF">
        <w:rPr>
          <w:rFonts w:ascii="Palatino Linotype" w:hAnsi="Palatino Linotype" w:cs="Times New Roman"/>
          <w:noProof/>
          <w:sz w:val="20"/>
          <w:szCs w:val="24"/>
        </w:rPr>
        <w:t>(3), 6504–6512. https://jptam.org/index.php/jptam/article/view/1973</w:t>
      </w:r>
    </w:p>
    <w:p w14:paraId="1497C578"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Nenggala, M. P., Razi, P., Hidayati, &amp; Sari, S. Y. (2024). Electronic Student Worksheet for Solving Problems in Physics Material Based on Problem-Based Learning. </w:t>
      </w:r>
      <w:r w:rsidRPr="00DD60EF">
        <w:rPr>
          <w:rFonts w:ascii="Palatino Linotype" w:hAnsi="Palatino Linotype" w:cs="Times New Roman"/>
          <w:i/>
          <w:iCs/>
          <w:noProof/>
          <w:sz w:val="20"/>
          <w:szCs w:val="24"/>
        </w:rPr>
        <w:t>International Journal of Information and Education Technology</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14</w:t>
      </w:r>
      <w:r w:rsidRPr="00DD60EF">
        <w:rPr>
          <w:rFonts w:ascii="Palatino Linotype" w:hAnsi="Palatino Linotype" w:cs="Times New Roman"/>
          <w:noProof/>
          <w:sz w:val="20"/>
          <w:szCs w:val="24"/>
        </w:rPr>
        <w:t>(7), 945–954. https://doi.org/10.18178/ijiet.2024.14.7.2121</w:t>
      </w:r>
    </w:p>
    <w:p w14:paraId="1D7F405F"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Nurjanah, N. E., &amp; Mukarromah, T. T. (2021). Pembelajaran berbasis media digital pada anak usia dini di era revollusi industri 4.0: studi literautur. </w:t>
      </w:r>
      <w:r w:rsidRPr="00DD60EF">
        <w:rPr>
          <w:rFonts w:ascii="Palatino Linotype" w:hAnsi="Palatino Linotype" w:cs="Times New Roman"/>
          <w:i/>
          <w:iCs/>
          <w:noProof/>
          <w:sz w:val="20"/>
          <w:szCs w:val="24"/>
        </w:rPr>
        <w:t>Ilmiah Potensia</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6</w:t>
      </w:r>
      <w:r w:rsidRPr="00DD60EF">
        <w:rPr>
          <w:rFonts w:ascii="Palatino Linotype" w:hAnsi="Palatino Linotype" w:cs="Times New Roman"/>
          <w:noProof/>
          <w:sz w:val="20"/>
          <w:szCs w:val="24"/>
        </w:rPr>
        <w:t>(1), 66–77.</w:t>
      </w:r>
    </w:p>
    <w:p w14:paraId="35D543B2"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Okra, R., &amp; Novera, Y. (2019). Pengembangan Media Pembelajaran Digital IPA Yulia Novera. </w:t>
      </w:r>
      <w:r w:rsidRPr="00DD60EF">
        <w:rPr>
          <w:rFonts w:ascii="Palatino Linotype" w:hAnsi="Palatino Linotype" w:cs="Times New Roman"/>
          <w:i/>
          <w:iCs/>
          <w:noProof/>
          <w:sz w:val="20"/>
          <w:szCs w:val="24"/>
        </w:rPr>
        <w:t>Journal of Educational Studies</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4</w:t>
      </w:r>
      <w:r w:rsidRPr="00DD60EF">
        <w:rPr>
          <w:rFonts w:ascii="Palatino Linotype" w:hAnsi="Palatino Linotype" w:cs="Times New Roman"/>
          <w:noProof/>
          <w:sz w:val="20"/>
          <w:szCs w:val="24"/>
        </w:rPr>
        <w:t>(2), 121–134.</w:t>
      </w:r>
    </w:p>
    <w:p w14:paraId="5192CC92"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Prabowo, A. (2021). Penggunaan Liveworksheet dengan Aplikasi Berbasis Web untuk Meningkatkan Hasil Belajar Peserta Didik. </w:t>
      </w:r>
      <w:r w:rsidRPr="00DD60EF">
        <w:rPr>
          <w:rFonts w:ascii="Palatino Linotype" w:hAnsi="Palatino Linotype" w:cs="Times New Roman"/>
          <w:i/>
          <w:iCs/>
          <w:noProof/>
          <w:sz w:val="20"/>
          <w:szCs w:val="24"/>
        </w:rPr>
        <w:t>Jurnal Pendidikan Dan Teknologi Indonesia</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w:t>
      </w:r>
      <w:r w:rsidRPr="00DD60EF">
        <w:rPr>
          <w:rFonts w:ascii="Palatino Linotype" w:hAnsi="Palatino Linotype" w:cs="Times New Roman"/>
          <w:noProof/>
          <w:sz w:val="20"/>
          <w:szCs w:val="24"/>
        </w:rPr>
        <w:t>(10), 383–388. https://doi.org/10.52436/1.jpti.87</w:t>
      </w:r>
    </w:p>
    <w:p w14:paraId="07BECCC4"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Prastowo, A. (2013). </w:t>
      </w:r>
      <w:r w:rsidRPr="00DD60EF">
        <w:rPr>
          <w:rFonts w:ascii="Palatino Linotype" w:hAnsi="Palatino Linotype" w:cs="Times New Roman"/>
          <w:i/>
          <w:iCs/>
          <w:noProof/>
          <w:sz w:val="20"/>
          <w:szCs w:val="24"/>
        </w:rPr>
        <w:t>Panduan kreatif membuat bahan ajar inovatif: menciptakan metode pembelajaran yang menarik dan menyenangkan</w:t>
      </w:r>
      <w:r w:rsidRPr="00DD60EF">
        <w:rPr>
          <w:rFonts w:ascii="Palatino Linotype" w:hAnsi="Palatino Linotype" w:cs="Times New Roman"/>
          <w:noProof/>
          <w:sz w:val="20"/>
          <w:szCs w:val="24"/>
        </w:rPr>
        <w:t xml:space="preserve"> (D. Wijaya (ed.)). Diva Press.</w:t>
      </w:r>
    </w:p>
    <w:p w14:paraId="3DC238DF"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Purwanto. (2012). </w:t>
      </w:r>
      <w:r w:rsidRPr="00DD60EF">
        <w:rPr>
          <w:rFonts w:ascii="Palatino Linotype" w:hAnsi="Palatino Linotype" w:cs="Times New Roman"/>
          <w:i/>
          <w:iCs/>
          <w:noProof/>
          <w:sz w:val="20"/>
          <w:szCs w:val="24"/>
        </w:rPr>
        <w:t>Statistika untuk Penelitian</w:t>
      </w:r>
      <w:r w:rsidRPr="00DD60EF">
        <w:rPr>
          <w:rFonts w:ascii="Palatino Linotype" w:hAnsi="Palatino Linotype" w:cs="Times New Roman"/>
          <w:noProof/>
          <w:sz w:val="20"/>
          <w:szCs w:val="24"/>
        </w:rPr>
        <w:t>. Pustaka Pelajar.</w:t>
      </w:r>
    </w:p>
    <w:p w14:paraId="5F0C894B"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Riduwan. (2014). </w:t>
      </w:r>
      <w:r w:rsidRPr="00DD60EF">
        <w:rPr>
          <w:rFonts w:ascii="Palatino Linotype" w:hAnsi="Palatino Linotype" w:cs="Times New Roman"/>
          <w:i/>
          <w:iCs/>
          <w:noProof/>
          <w:sz w:val="20"/>
          <w:szCs w:val="24"/>
        </w:rPr>
        <w:t>Dasar-dasar statistika</w:t>
      </w:r>
      <w:r w:rsidRPr="00DD60EF">
        <w:rPr>
          <w:rFonts w:ascii="Palatino Linotype" w:hAnsi="Palatino Linotype" w:cs="Times New Roman"/>
          <w:noProof/>
          <w:sz w:val="20"/>
          <w:szCs w:val="24"/>
        </w:rPr>
        <w:t xml:space="preserve"> (P. D. Iswarta (ed.); Ed. rev. C). Alfabeta.</w:t>
      </w:r>
    </w:p>
    <w:p w14:paraId="7EFBEA9E"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Sari, L. Y., &amp; Susanti, D. (2016). Uji Efektivitas Media Pembelajaran Interaktif Berorientasi Konstruktivisme Pada Materi Neurulasi Untuk Perkuliahan Perkembangan Hewan. </w:t>
      </w:r>
      <w:r w:rsidRPr="00DD60EF">
        <w:rPr>
          <w:rFonts w:ascii="Palatino Linotype" w:hAnsi="Palatino Linotype" w:cs="Times New Roman"/>
          <w:i/>
          <w:iCs/>
          <w:noProof/>
          <w:sz w:val="20"/>
          <w:szCs w:val="24"/>
        </w:rPr>
        <w:t>Bioconcetta</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2</w:t>
      </w:r>
      <w:r w:rsidRPr="00DD60EF">
        <w:rPr>
          <w:rFonts w:ascii="Palatino Linotype" w:hAnsi="Palatino Linotype" w:cs="Times New Roman"/>
          <w:noProof/>
          <w:sz w:val="20"/>
          <w:szCs w:val="24"/>
        </w:rPr>
        <w:t>(1), 158–164. https://doi.org/10.22202/bc.2016.v2i1.1806</w:t>
      </w:r>
    </w:p>
    <w:p w14:paraId="2164B094"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Sari, R. N., Rosjanuardi, R., Herman, T., Isharyadi, R., &amp; Balkist, P. S. (2024). Development of Mathematics Interactive E-Worksheet. </w:t>
      </w:r>
      <w:r w:rsidRPr="00DD60EF">
        <w:rPr>
          <w:rFonts w:ascii="Palatino Linotype" w:hAnsi="Palatino Linotype" w:cs="Times New Roman"/>
          <w:i/>
          <w:iCs/>
          <w:noProof/>
          <w:sz w:val="20"/>
          <w:szCs w:val="24"/>
        </w:rPr>
        <w:t>The Eurasia Proceedings of Science Technology Engineering and Mathematics</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28</w:t>
      </w:r>
      <w:r w:rsidRPr="00DD60EF">
        <w:rPr>
          <w:rFonts w:ascii="Palatino Linotype" w:hAnsi="Palatino Linotype" w:cs="Times New Roman"/>
          <w:noProof/>
          <w:sz w:val="20"/>
          <w:szCs w:val="24"/>
        </w:rPr>
        <w:t>, 317–325. https://doi.org/10.55549/epstem.1521959</w:t>
      </w:r>
    </w:p>
    <w:p w14:paraId="2ED6D6F0"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Sudjana. (2005). </w:t>
      </w:r>
      <w:r w:rsidRPr="00DD60EF">
        <w:rPr>
          <w:rFonts w:ascii="Palatino Linotype" w:hAnsi="Palatino Linotype" w:cs="Times New Roman"/>
          <w:i/>
          <w:iCs/>
          <w:noProof/>
          <w:sz w:val="20"/>
          <w:szCs w:val="24"/>
        </w:rPr>
        <w:t>Metode Statistika</w:t>
      </w:r>
      <w:r w:rsidRPr="00DD60EF">
        <w:rPr>
          <w:rFonts w:ascii="Palatino Linotype" w:hAnsi="Palatino Linotype" w:cs="Times New Roman"/>
          <w:noProof/>
          <w:sz w:val="20"/>
          <w:szCs w:val="24"/>
        </w:rPr>
        <w:t>. Tarsito.</w:t>
      </w:r>
    </w:p>
    <w:p w14:paraId="03007F5F"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Sugiyono. (2013). </w:t>
      </w:r>
      <w:r w:rsidRPr="00DD60EF">
        <w:rPr>
          <w:rFonts w:ascii="Palatino Linotype" w:hAnsi="Palatino Linotype" w:cs="Times New Roman"/>
          <w:i/>
          <w:iCs/>
          <w:noProof/>
          <w:sz w:val="20"/>
          <w:szCs w:val="24"/>
        </w:rPr>
        <w:t>Metode penelitian kuantitaitf, kualitatif, dan R&amp;D</w:t>
      </w:r>
      <w:r w:rsidRPr="00DD60EF">
        <w:rPr>
          <w:rFonts w:ascii="Palatino Linotype" w:hAnsi="Palatino Linotype" w:cs="Times New Roman"/>
          <w:noProof/>
          <w:sz w:val="20"/>
          <w:szCs w:val="24"/>
        </w:rPr>
        <w:t>. Alfabeta.</w:t>
      </w:r>
    </w:p>
    <w:p w14:paraId="45230C3E"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Sya’idah, F. A. N., Wijayati, N., Nuswowati, M., &amp; Haryani, S. (2020). Pengaruh Model Blended Learning Berbantuan E-LKPD Materi Hidrolisis garam Terhadap Hasil Belajar Peserta Didik. </w:t>
      </w:r>
      <w:r w:rsidRPr="00DD60EF">
        <w:rPr>
          <w:rFonts w:ascii="Palatino Linotype" w:hAnsi="Palatino Linotype" w:cs="Times New Roman"/>
          <w:i/>
          <w:iCs/>
          <w:noProof/>
          <w:sz w:val="20"/>
          <w:szCs w:val="24"/>
        </w:rPr>
        <w:t>Chemistry in Education</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9</w:t>
      </w:r>
      <w:r w:rsidRPr="00DD60EF">
        <w:rPr>
          <w:rFonts w:ascii="Palatino Linotype" w:hAnsi="Palatino Linotype" w:cs="Times New Roman"/>
          <w:noProof/>
          <w:sz w:val="20"/>
          <w:szCs w:val="24"/>
        </w:rPr>
        <w:t>(1), 1–8. http://journal.unnes.ac.id/sju/index.php/chemined</w:t>
      </w:r>
    </w:p>
    <w:p w14:paraId="6C999139"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Tressyalina, T., Noveria, E., Arief, E., Wulandari, E., &amp; Ramadani, N. T. (2023). Analisis Kebutuhan E-LKPD Interaktif Berbasis Kearifan Lokal dalam Pembelajaran Teks Eksposisi. </w:t>
      </w:r>
      <w:r w:rsidRPr="00DD60EF">
        <w:rPr>
          <w:rFonts w:ascii="Palatino Linotype" w:hAnsi="Palatino Linotype" w:cs="Times New Roman"/>
          <w:i/>
          <w:iCs/>
          <w:noProof/>
          <w:sz w:val="20"/>
          <w:szCs w:val="24"/>
        </w:rPr>
        <w:t>Educaniora: Journal of Education and Humanities</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w:t>
      </w:r>
      <w:r w:rsidRPr="00DD60EF">
        <w:rPr>
          <w:rFonts w:ascii="Palatino Linotype" w:hAnsi="Palatino Linotype" w:cs="Times New Roman"/>
          <w:noProof/>
          <w:sz w:val="20"/>
          <w:szCs w:val="24"/>
        </w:rPr>
        <w:t>(1), 23–31. https://doi.org/10.59687/educaniora.v1i1.1</w:t>
      </w:r>
    </w:p>
    <w:p w14:paraId="5A651B5C"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Uddin, M. M., &amp; McNeill, L. J. (2025). Flipping the Traditional Classroom in Teaching Classical Literature in Higher Education: An Experiment with Oedipus Rex by Sophocles. </w:t>
      </w:r>
      <w:r w:rsidRPr="00DD60EF">
        <w:rPr>
          <w:rFonts w:ascii="Palatino Linotype" w:hAnsi="Palatino Linotype" w:cs="Times New Roman"/>
          <w:i/>
          <w:iCs/>
          <w:noProof/>
          <w:sz w:val="20"/>
          <w:szCs w:val="24"/>
        </w:rPr>
        <w:t>Ubiquitous Learning</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18</w:t>
      </w:r>
      <w:r w:rsidRPr="00DD60EF">
        <w:rPr>
          <w:rFonts w:ascii="Palatino Linotype" w:hAnsi="Palatino Linotype" w:cs="Times New Roman"/>
          <w:noProof/>
          <w:sz w:val="20"/>
          <w:szCs w:val="24"/>
        </w:rPr>
        <w:t>(1), 1–26. https://doi.org/10.18848/1835-9795/CGP/v18i01/1-26</w:t>
      </w:r>
    </w:p>
    <w:p w14:paraId="73D788BD"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Webb, S., Massey, D., Goggans, M., &amp; Flajole, K. (2019). Thirty-Five Years of the Gradual Release of Responsibility: Scaffolding Toward Complex and Responsive Teaching. </w:t>
      </w:r>
      <w:r w:rsidRPr="00DD60EF">
        <w:rPr>
          <w:rFonts w:ascii="Palatino Linotype" w:hAnsi="Palatino Linotype" w:cs="Times New Roman"/>
          <w:i/>
          <w:iCs/>
          <w:noProof/>
          <w:sz w:val="20"/>
          <w:szCs w:val="24"/>
        </w:rPr>
        <w:t>Reading Teacher</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73</w:t>
      </w:r>
      <w:r w:rsidRPr="00DD60EF">
        <w:rPr>
          <w:rFonts w:ascii="Palatino Linotype" w:hAnsi="Palatino Linotype" w:cs="Times New Roman"/>
          <w:noProof/>
          <w:sz w:val="20"/>
          <w:szCs w:val="24"/>
        </w:rPr>
        <w:t>(1), 75–83. https://doi.org/10.1002/trtr.1799</w:t>
      </w:r>
    </w:p>
    <w:p w14:paraId="2EA59F37"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Yuanita, P., Maimunah, &amp; Arnellis. (2021). The Effectiveness of Student Worksheet Based on 4’Cs Skills to Improve Higher Order Thinking Skills Students’ SMP Pekanbaru. </w:t>
      </w:r>
      <w:r w:rsidRPr="00DD60EF">
        <w:rPr>
          <w:rFonts w:ascii="Palatino Linotype" w:hAnsi="Palatino Linotype" w:cs="Times New Roman"/>
          <w:i/>
          <w:iCs/>
          <w:noProof/>
          <w:sz w:val="20"/>
          <w:szCs w:val="24"/>
        </w:rPr>
        <w:t>Journal of Physics: Conference Series</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1742</w:t>
      </w:r>
      <w:r w:rsidRPr="00DD60EF">
        <w:rPr>
          <w:rFonts w:ascii="Palatino Linotype" w:hAnsi="Palatino Linotype" w:cs="Times New Roman"/>
          <w:noProof/>
          <w:sz w:val="20"/>
          <w:szCs w:val="24"/>
        </w:rPr>
        <w:t>(1). https://doi.org/10.1088/1742-6596/1742/1/012019</w:t>
      </w:r>
    </w:p>
    <w:p w14:paraId="22D9D1D5"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DD60EF">
        <w:rPr>
          <w:rFonts w:ascii="Palatino Linotype" w:hAnsi="Palatino Linotype" w:cs="Times New Roman"/>
          <w:noProof/>
          <w:sz w:val="20"/>
          <w:szCs w:val="24"/>
        </w:rPr>
        <w:t xml:space="preserve">Yuniastuti, Miftakhuddin, &amp; Khoiron, M. (2021). Media pembelajaran untuk generasi milenial Tinjauan Teoretis dan Pedoman Praktis. In </w:t>
      </w:r>
      <w:r w:rsidRPr="00DD60EF">
        <w:rPr>
          <w:rFonts w:ascii="Palatino Linotype" w:hAnsi="Palatino Linotype" w:cs="Times New Roman"/>
          <w:i/>
          <w:iCs/>
          <w:noProof/>
          <w:sz w:val="20"/>
          <w:szCs w:val="24"/>
        </w:rPr>
        <w:t>Media Pembelajaran untuk Generasi Milenial</w:t>
      </w:r>
      <w:r w:rsidRPr="00DD60EF">
        <w:rPr>
          <w:rFonts w:ascii="Palatino Linotype" w:hAnsi="Palatino Linotype" w:cs="Times New Roman"/>
          <w:noProof/>
          <w:sz w:val="20"/>
          <w:szCs w:val="24"/>
        </w:rPr>
        <w:t xml:space="preserve"> (Issue April). https://doi.org/10.17605/OSF.IO/WPXMA</w:t>
      </w:r>
    </w:p>
    <w:p w14:paraId="19538B7C" w14:textId="77777777" w:rsidR="00DD60EF" w:rsidRPr="00DD60EF" w:rsidRDefault="00DD60EF" w:rsidP="00DD60EF">
      <w:pPr>
        <w:widowControl w:val="0"/>
        <w:autoSpaceDE w:val="0"/>
        <w:autoSpaceDN w:val="0"/>
        <w:adjustRightInd w:val="0"/>
        <w:spacing w:after="0" w:line="240" w:lineRule="atLeast"/>
        <w:ind w:left="480" w:hanging="480"/>
        <w:jc w:val="both"/>
        <w:rPr>
          <w:rFonts w:ascii="Palatino Linotype" w:hAnsi="Palatino Linotype"/>
          <w:noProof/>
          <w:sz w:val="20"/>
        </w:rPr>
      </w:pPr>
      <w:r w:rsidRPr="00DD60EF">
        <w:rPr>
          <w:rFonts w:ascii="Palatino Linotype" w:hAnsi="Palatino Linotype" w:cs="Times New Roman"/>
          <w:noProof/>
          <w:sz w:val="20"/>
          <w:szCs w:val="24"/>
        </w:rPr>
        <w:t xml:space="preserve">Yuniati, S., Murniviyanti, L., &amp; Prasrihamni, M. (2022). Pengembangan E-Lkpd Berbasis Liveworksheet Pada Pembelajaran Menulis Puisi Siswa Kelas IV SD. </w:t>
      </w:r>
      <w:r w:rsidRPr="00DD60EF">
        <w:rPr>
          <w:rFonts w:ascii="Palatino Linotype" w:hAnsi="Palatino Linotype" w:cs="Times New Roman"/>
          <w:i/>
          <w:iCs/>
          <w:noProof/>
          <w:sz w:val="20"/>
          <w:szCs w:val="24"/>
        </w:rPr>
        <w:t>Journal of Educational Review and Research</w:t>
      </w:r>
      <w:r w:rsidRPr="00DD60EF">
        <w:rPr>
          <w:rFonts w:ascii="Palatino Linotype" w:hAnsi="Palatino Linotype" w:cs="Times New Roman"/>
          <w:noProof/>
          <w:sz w:val="20"/>
          <w:szCs w:val="24"/>
        </w:rPr>
        <w:t xml:space="preserve">, </w:t>
      </w:r>
      <w:r w:rsidRPr="00DD60EF">
        <w:rPr>
          <w:rFonts w:ascii="Palatino Linotype" w:hAnsi="Palatino Linotype" w:cs="Times New Roman"/>
          <w:i/>
          <w:iCs/>
          <w:noProof/>
          <w:sz w:val="20"/>
          <w:szCs w:val="24"/>
        </w:rPr>
        <w:t>6</w:t>
      </w:r>
      <w:r w:rsidRPr="00DD60EF">
        <w:rPr>
          <w:rFonts w:ascii="Palatino Linotype" w:hAnsi="Palatino Linotype" w:cs="Times New Roman"/>
          <w:noProof/>
          <w:sz w:val="20"/>
          <w:szCs w:val="24"/>
        </w:rPr>
        <w:t>(2), 94–100. https://journal.stkipsingkawang.ac.id/index.php/JERR/article/view/3494</w:t>
      </w:r>
    </w:p>
    <w:p w14:paraId="3FD1E154" w14:textId="77777777" w:rsidR="00143989" w:rsidRPr="00723B12" w:rsidRDefault="002B31FD" w:rsidP="00DD60EF">
      <w:pPr>
        <w:pStyle w:val="Alishlah71References"/>
      </w:pPr>
      <w:r>
        <w:fldChar w:fldCharType="end"/>
      </w:r>
    </w:p>
    <w:sectPr w:rsidR="00143989" w:rsidRPr="00723B12" w:rsidSect="001914CF">
      <w:headerReference w:type="default" r:id="rId23"/>
      <w:footerReference w:type="default" r:id="rId24"/>
      <w:headerReference w:type="first" r:id="rId25"/>
      <w:footerReference w:type="first" r:id="rId2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5E799" w14:textId="77777777" w:rsidR="00187945" w:rsidRDefault="00187945" w:rsidP="008E64A2">
      <w:pPr>
        <w:spacing w:after="0" w:line="240" w:lineRule="auto"/>
      </w:pPr>
      <w:r>
        <w:separator/>
      </w:r>
    </w:p>
    <w:p w14:paraId="6FD29293" w14:textId="77777777" w:rsidR="00187945" w:rsidRDefault="00187945"/>
  </w:endnote>
  <w:endnote w:type="continuationSeparator" w:id="0">
    <w:p w14:paraId="57AA9436" w14:textId="77777777" w:rsidR="00187945" w:rsidRDefault="00187945" w:rsidP="008E64A2">
      <w:pPr>
        <w:spacing w:after="0" w:line="240" w:lineRule="auto"/>
      </w:pPr>
      <w:r>
        <w:continuationSeparator/>
      </w:r>
    </w:p>
    <w:p w14:paraId="4604D17B" w14:textId="77777777" w:rsidR="00187945" w:rsidRDefault="00187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9D54" w14:textId="77777777" w:rsidR="00187945" w:rsidRPr="00727D5A" w:rsidRDefault="00187945"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904A" w14:textId="77777777" w:rsidR="00187945" w:rsidRPr="00EE35A7" w:rsidRDefault="00187945"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A2381" w14:textId="77777777" w:rsidR="00187945" w:rsidRDefault="00187945" w:rsidP="008E64A2">
      <w:pPr>
        <w:spacing w:after="0" w:line="240" w:lineRule="auto"/>
      </w:pPr>
      <w:r>
        <w:separator/>
      </w:r>
    </w:p>
    <w:p w14:paraId="21A0D43F" w14:textId="77777777" w:rsidR="00187945" w:rsidRDefault="00187945"/>
  </w:footnote>
  <w:footnote w:type="continuationSeparator" w:id="0">
    <w:p w14:paraId="0DF46AAE" w14:textId="77777777" w:rsidR="00187945" w:rsidRDefault="00187945" w:rsidP="008E64A2">
      <w:pPr>
        <w:spacing w:after="0" w:line="240" w:lineRule="auto"/>
      </w:pPr>
      <w:r>
        <w:continuationSeparator/>
      </w:r>
    </w:p>
    <w:p w14:paraId="74AD58DE" w14:textId="77777777" w:rsidR="00187945" w:rsidRDefault="00187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819D9" w14:textId="77777777" w:rsidR="00187945" w:rsidRPr="00EE35A7" w:rsidRDefault="00187945"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6A9C357B" wp14:editId="05BCA04E">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5E05D"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Pr>
        <w:rFonts w:ascii="Palatino Linotype" w:hAnsi="Palatino Linotype"/>
        <w:i/>
        <w:sz w:val="16"/>
      </w:rPr>
      <w:t>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70</w:t>
    </w:r>
  </w:p>
  <w:p w14:paraId="3EF45AB8" w14:textId="77777777" w:rsidR="00187945" w:rsidRDefault="001879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CC52" w14:textId="77777777" w:rsidR="00187945" w:rsidRPr="0048254D" w:rsidRDefault="00187945" w:rsidP="0048254D">
    <w:pPr>
      <w:pStyle w:val="Header"/>
      <w:ind w:right="45"/>
      <w:rPr>
        <w:rFonts w:ascii="Palatino Linotype" w:hAnsi="Palatino Linotype"/>
        <w:b/>
        <w:sz w:val="20"/>
      </w:rPr>
    </w:pPr>
    <w:bookmarkStart w:id="4"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48833344" w14:textId="77777777" w:rsidR="00187945" w:rsidRPr="0048254D" w:rsidRDefault="00187945"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Pr>
        <w:rFonts w:ascii="Palatino Linotype" w:eastAsia="Times New Roman" w:hAnsi="Palatino Linotype" w:cs="Times New Roman"/>
        <w:sz w:val="18"/>
        <w:szCs w:val="18"/>
        <w:lang w:val="en-US"/>
      </w:rPr>
      <w:t>61-70</w:t>
    </w:r>
  </w:p>
  <w:p w14:paraId="6C528A7F" w14:textId="77777777" w:rsidR="00187945" w:rsidRPr="0048254D" w:rsidRDefault="00187945"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4"/>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305E840A" wp14:editId="34FC33D9">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41498"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77D2"/>
    <w:multiLevelType w:val="hybridMultilevel"/>
    <w:tmpl w:val="BD866EDA"/>
    <w:lvl w:ilvl="0" w:tplc="DA4670BE">
      <w:start w:val="1"/>
      <w:numFmt w:val="decimal"/>
      <w:lvlText w:val="3.1.3.%1"/>
      <w:lvlJc w:val="left"/>
      <w:pPr>
        <w:ind w:left="1146" w:hanging="360"/>
      </w:pPr>
      <w:rPr>
        <w:rFonts w:hint="default"/>
        <w:b w:val="0"/>
        <w:bCs w:val="0"/>
        <w:spacing w:val="-21"/>
        <w:w w:val="99"/>
        <w:sz w:val="20"/>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9F10913"/>
    <w:multiLevelType w:val="hybridMultilevel"/>
    <w:tmpl w:val="1152D042"/>
    <w:lvl w:ilvl="0" w:tplc="0184A32C">
      <w:start w:val="1"/>
      <w:numFmt w:val="decimal"/>
      <w:lvlText w:val="2.2.%1"/>
      <w:lvlJc w:val="left"/>
      <w:pPr>
        <w:ind w:left="1429" w:hanging="360"/>
      </w:pPr>
      <w:rPr>
        <w:rFonts w:hint="default"/>
        <w:b/>
        <w:bCs w:val="0"/>
        <w:sz w:val="20"/>
        <w:szCs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A449A6"/>
    <w:multiLevelType w:val="hybridMultilevel"/>
    <w:tmpl w:val="795ACD3E"/>
    <w:lvl w:ilvl="0" w:tplc="3FAAE69A">
      <w:start w:val="1"/>
      <w:numFmt w:val="decimal"/>
      <w:lvlText w:val="2.%1"/>
      <w:lvlJc w:val="left"/>
      <w:pPr>
        <w:ind w:left="1429" w:hanging="360"/>
      </w:pPr>
      <w:rPr>
        <w:rFonts w:hint="default"/>
        <w:b/>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29235FCC"/>
    <w:multiLevelType w:val="hybridMultilevel"/>
    <w:tmpl w:val="EBE42B26"/>
    <w:lvl w:ilvl="0" w:tplc="10B092E6">
      <w:start w:val="1"/>
      <w:numFmt w:val="decimal"/>
      <w:lvlText w:val="3.3.2.%1"/>
      <w:lvlJc w:val="left"/>
      <w:pPr>
        <w:ind w:left="1146" w:hanging="360"/>
      </w:pPr>
      <w:rPr>
        <w:rFonts w:hint="default"/>
        <w:b w:val="0"/>
        <w:bCs w:val="0"/>
        <w:spacing w:val="-21"/>
        <w:w w:val="99"/>
        <w:sz w:val="20"/>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56C73B8"/>
    <w:multiLevelType w:val="hybridMultilevel"/>
    <w:tmpl w:val="092AF9F6"/>
    <w:lvl w:ilvl="0" w:tplc="D6DC2ED2">
      <w:start w:val="1"/>
      <w:numFmt w:val="decimal"/>
      <w:lvlText w:val="2.1.3.%1"/>
      <w:lvlJc w:val="left"/>
      <w:pPr>
        <w:ind w:left="1429" w:hanging="360"/>
      </w:pPr>
      <w:rPr>
        <w:rFonts w:hint="default"/>
        <w:b w:val="0"/>
        <w:bCs w:val="0"/>
        <w:sz w:val="20"/>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6587210"/>
    <w:multiLevelType w:val="hybridMultilevel"/>
    <w:tmpl w:val="90186026"/>
    <w:lvl w:ilvl="0" w:tplc="ACA8199E">
      <w:start w:val="1"/>
      <w:numFmt w:val="decimal"/>
      <w:lvlText w:val="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829211B"/>
    <w:multiLevelType w:val="hybridMultilevel"/>
    <w:tmpl w:val="E01C1462"/>
    <w:lvl w:ilvl="0" w:tplc="D6DC2ED2">
      <w:start w:val="1"/>
      <w:numFmt w:val="decimal"/>
      <w:lvlText w:val="2.1.3.%1"/>
      <w:lvlJc w:val="left"/>
      <w:pPr>
        <w:ind w:left="1125" w:hanging="360"/>
      </w:pPr>
      <w:rPr>
        <w:rFonts w:hint="default"/>
        <w:b w:val="0"/>
        <w:bCs w:val="0"/>
        <w:sz w:val="20"/>
        <w:szCs w:val="24"/>
      </w:rPr>
    </w:lvl>
    <w:lvl w:ilvl="1" w:tplc="38090019" w:tentative="1">
      <w:start w:val="1"/>
      <w:numFmt w:val="lowerLetter"/>
      <w:lvlText w:val="%2."/>
      <w:lvlJc w:val="left"/>
      <w:pPr>
        <w:ind w:left="1440" w:hanging="360"/>
      </w:pPr>
    </w:lvl>
    <w:lvl w:ilvl="2" w:tplc="D6DC2ED2">
      <w:start w:val="1"/>
      <w:numFmt w:val="decimal"/>
      <w:lvlText w:val="2.1.3.%3"/>
      <w:lvlJc w:val="left"/>
      <w:pPr>
        <w:ind w:left="2160" w:hanging="180"/>
      </w:pPr>
      <w:rPr>
        <w:rFonts w:hint="default"/>
        <w:b w:val="0"/>
        <w:bCs w:val="0"/>
        <w:sz w:val="20"/>
        <w:szCs w:val="24"/>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0B37A07"/>
    <w:multiLevelType w:val="hybridMultilevel"/>
    <w:tmpl w:val="B24223A0"/>
    <w:lvl w:ilvl="0" w:tplc="1800FE5C">
      <w:start w:val="1"/>
      <w:numFmt w:val="decimal"/>
      <w:lvlText w:val="3.3.%1"/>
      <w:lvlJc w:val="left"/>
      <w:pPr>
        <w:ind w:left="1146" w:hanging="360"/>
      </w:pPr>
      <w:rPr>
        <w:rFonts w:hint="default"/>
        <w:b w:val="0"/>
        <w:bCs w:val="0"/>
        <w:sz w:val="20"/>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6C6F2031"/>
    <w:multiLevelType w:val="hybridMultilevel"/>
    <w:tmpl w:val="4F6AF0B8"/>
    <w:lvl w:ilvl="0" w:tplc="65F8458E">
      <w:start w:val="1"/>
      <w:numFmt w:val="decimal"/>
      <w:lvlText w:val="2.1.%1"/>
      <w:lvlJc w:val="left"/>
      <w:pPr>
        <w:ind w:left="1125" w:hanging="360"/>
      </w:pPr>
      <w:rPr>
        <w:rFonts w:hint="default"/>
        <w:b/>
        <w:bCs w:val="0"/>
        <w:sz w:val="20"/>
        <w:szCs w:val="24"/>
      </w:rPr>
    </w:lvl>
    <w:lvl w:ilvl="1" w:tplc="38090019" w:tentative="1">
      <w:start w:val="1"/>
      <w:numFmt w:val="lowerLetter"/>
      <w:lvlText w:val="%2."/>
      <w:lvlJc w:val="left"/>
      <w:pPr>
        <w:ind w:left="1845" w:hanging="360"/>
      </w:pPr>
    </w:lvl>
    <w:lvl w:ilvl="2" w:tplc="3809001B" w:tentative="1">
      <w:start w:val="1"/>
      <w:numFmt w:val="lowerRoman"/>
      <w:lvlText w:val="%3."/>
      <w:lvlJc w:val="right"/>
      <w:pPr>
        <w:ind w:left="2565" w:hanging="180"/>
      </w:pPr>
    </w:lvl>
    <w:lvl w:ilvl="3" w:tplc="3809000F" w:tentative="1">
      <w:start w:val="1"/>
      <w:numFmt w:val="decimal"/>
      <w:lvlText w:val="%4."/>
      <w:lvlJc w:val="left"/>
      <w:pPr>
        <w:ind w:left="3285" w:hanging="360"/>
      </w:pPr>
    </w:lvl>
    <w:lvl w:ilvl="4" w:tplc="38090019" w:tentative="1">
      <w:start w:val="1"/>
      <w:numFmt w:val="lowerLetter"/>
      <w:lvlText w:val="%5."/>
      <w:lvlJc w:val="left"/>
      <w:pPr>
        <w:ind w:left="4005" w:hanging="360"/>
      </w:pPr>
    </w:lvl>
    <w:lvl w:ilvl="5" w:tplc="3809001B" w:tentative="1">
      <w:start w:val="1"/>
      <w:numFmt w:val="lowerRoman"/>
      <w:lvlText w:val="%6."/>
      <w:lvlJc w:val="right"/>
      <w:pPr>
        <w:ind w:left="4725" w:hanging="180"/>
      </w:pPr>
    </w:lvl>
    <w:lvl w:ilvl="6" w:tplc="3809000F" w:tentative="1">
      <w:start w:val="1"/>
      <w:numFmt w:val="decimal"/>
      <w:lvlText w:val="%7."/>
      <w:lvlJc w:val="left"/>
      <w:pPr>
        <w:ind w:left="5445" w:hanging="360"/>
      </w:pPr>
    </w:lvl>
    <w:lvl w:ilvl="7" w:tplc="38090019" w:tentative="1">
      <w:start w:val="1"/>
      <w:numFmt w:val="lowerLetter"/>
      <w:lvlText w:val="%8."/>
      <w:lvlJc w:val="left"/>
      <w:pPr>
        <w:ind w:left="6165" w:hanging="360"/>
      </w:pPr>
    </w:lvl>
    <w:lvl w:ilvl="8" w:tplc="3809001B" w:tentative="1">
      <w:start w:val="1"/>
      <w:numFmt w:val="lowerRoman"/>
      <w:lvlText w:val="%9."/>
      <w:lvlJc w:val="right"/>
      <w:pPr>
        <w:ind w:left="6885" w:hanging="180"/>
      </w:pPr>
    </w:lvl>
  </w:abstractNum>
  <w:abstractNum w:abstractNumId="12" w15:restartNumberingAfterBreak="0">
    <w:nsid w:val="76457EDB"/>
    <w:multiLevelType w:val="hybridMultilevel"/>
    <w:tmpl w:val="B5EE0C1A"/>
    <w:lvl w:ilvl="0" w:tplc="7B421004">
      <w:start w:val="2"/>
      <w:numFmt w:val="decimal"/>
      <w:lvlText w:val="2.1.3.%1"/>
      <w:lvlJc w:val="left"/>
      <w:pPr>
        <w:ind w:left="2340" w:hanging="360"/>
      </w:pPr>
      <w:rPr>
        <w:rFonts w:hint="default"/>
        <w:b w:val="0"/>
        <w:bCs w:val="0"/>
        <w:sz w:val="20"/>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7"/>
  </w:num>
  <w:num w:numId="6">
    <w:abstractNumId w:val="4"/>
  </w:num>
  <w:num w:numId="7">
    <w:abstractNumId w:val="11"/>
  </w:num>
  <w:num w:numId="8">
    <w:abstractNumId w:val="9"/>
  </w:num>
  <w:num w:numId="9">
    <w:abstractNumId w:val="12"/>
  </w:num>
  <w:num w:numId="10">
    <w:abstractNumId w:val="8"/>
  </w:num>
  <w:num w:numId="11">
    <w:abstractNumId w:val="0"/>
  </w:num>
  <w:num w:numId="12">
    <w:abstractNumId w:val="1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81980"/>
    <w:rsid w:val="000061CE"/>
    <w:rsid w:val="00031DD5"/>
    <w:rsid w:val="000333AC"/>
    <w:rsid w:val="000355EA"/>
    <w:rsid w:val="00035C67"/>
    <w:rsid w:val="00045825"/>
    <w:rsid w:val="00055657"/>
    <w:rsid w:val="00056E9C"/>
    <w:rsid w:val="000735BB"/>
    <w:rsid w:val="00075197"/>
    <w:rsid w:val="000831BD"/>
    <w:rsid w:val="0009039A"/>
    <w:rsid w:val="000A13A3"/>
    <w:rsid w:val="000A36F0"/>
    <w:rsid w:val="000A7EA0"/>
    <w:rsid w:val="000D5EE8"/>
    <w:rsid w:val="000E2588"/>
    <w:rsid w:val="000E2C60"/>
    <w:rsid w:val="000E7A05"/>
    <w:rsid w:val="000F1812"/>
    <w:rsid w:val="000F66B9"/>
    <w:rsid w:val="00114306"/>
    <w:rsid w:val="00123D51"/>
    <w:rsid w:val="001358C8"/>
    <w:rsid w:val="00143989"/>
    <w:rsid w:val="00145F3A"/>
    <w:rsid w:val="00147524"/>
    <w:rsid w:val="00151740"/>
    <w:rsid w:val="001603B5"/>
    <w:rsid w:val="00171E49"/>
    <w:rsid w:val="00175AF2"/>
    <w:rsid w:val="00182EA2"/>
    <w:rsid w:val="00187945"/>
    <w:rsid w:val="001914CF"/>
    <w:rsid w:val="001A4292"/>
    <w:rsid w:val="001A581B"/>
    <w:rsid w:val="001C0076"/>
    <w:rsid w:val="001C1084"/>
    <w:rsid w:val="001C18FA"/>
    <w:rsid w:val="001C30E8"/>
    <w:rsid w:val="001C7B8C"/>
    <w:rsid w:val="001E42C1"/>
    <w:rsid w:val="001F4625"/>
    <w:rsid w:val="002001C5"/>
    <w:rsid w:val="00202D95"/>
    <w:rsid w:val="002237E0"/>
    <w:rsid w:val="0022427B"/>
    <w:rsid w:val="002263FF"/>
    <w:rsid w:val="00226E30"/>
    <w:rsid w:val="0023514C"/>
    <w:rsid w:val="00235A98"/>
    <w:rsid w:val="00245BDA"/>
    <w:rsid w:val="002663A1"/>
    <w:rsid w:val="00270B5A"/>
    <w:rsid w:val="00271F81"/>
    <w:rsid w:val="00287854"/>
    <w:rsid w:val="00290481"/>
    <w:rsid w:val="002A02C2"/>
    <w:rsid w:val="002A2BCB"/>
    <w:rsid w:val="002A7ABC"/>
    <w:rsid w:val="002B31FD"/>
    <w:rsid w:val="002B59BA"/>
    <w:rsid w:val="002C57D4"/>
    <w:rsid w:val="002D4E2C"/>
    <w:rsid w:val="003037AA"/>
    <w:rsid w:val="00307DF5"/>
    <w:rsid w:val="00312FBF"/>
    <w:rsid w:val="0032467B"/>
    <w:rsid w:val="00325B99"/>
    <w:rsid w:val="00330DE2"/>
    <w:rsid w:val="00332A14"/>
    <w:rsid w:val="00335B94"/>
    <w:rsid w:val="00340D1C"/>
    <w:rsid w:val="0034182D"/>
    <w:rsid w:val="00351943"/>
    <w:rsid w:val="003538FA"/>
    <w:rsid w:val="00366DA9"/>
    <w:rsid w:val="003670E2"/>
    <w:rsid w:val="00367C25"/>
    <w:rsid w:val="00376360"/>
    <w:rsid w:val="00376B69"/>
    <w:rsid w:val="003807D8"/>
    <w:rsid w:val="003827AC"/>
    <w:rsid w:val="00392773"/>
    <w:rsid w:val="003C3AE3"/>
    <w:rsid w:val="003C3B3B"/>
    <w:rsid w:val="003D061C"/>
    <w:rsid w:val="003D24B6"/>
    <w:rsid w:val="003D5ED0"/>
    <w:rsid w:val="003D62F9"/>
    <w:rsid w:val="003E5BB6"/>
    <w:rsid w:val="003F3A9E"/>
    <w:rsid w:val="004258A8"/>
    <w:rsid w:val="00432323"/>
    <w:rsid w:val="004333C2"/>
    <w:rsid w:val="00434F97"/>
    <w:rsid w:val="00435996"/>
    <w:rsid w:val="00444B72"/>
    <w:rsid w:val="00446BCA"/>
    <w:rsid w:val="004521BE"/>
    <w:rsid w:val="00457015"/>
    <w:rsid w:val="0045747B"/>
    <w:rsid w:val="00461028"/>
    <w:rsid w:val="004642B9"/>
    <w:rsid w:val="004763B3"/>
    <w:rsid w:val="0048254D"/>
    <w:rsid w:val="004A39B9"/>
    <w:rsid w:val="004A4086"/>
    <w:rsid w:val="004C2768"/>
    <w:rsid w:val="004C2BBB"/>
    <w:rsid w:val="004C67A3"/>
    <w:rsid w:val="004C700A"/>
    <w:rsid w:val="004D00C2"/>
    <w:rsid w:val="004D0C98"/>
    <w:rsid w:val="004E36FC"/>
    <w:rsid w:val="004F29DF"/>
    <w:rsid w:val="004F6BCE"/>
    <w:rsid w:val="005041B5"/>
    <w:rsid w:val="0050557B"/>
    <w:rsid w:val="00506B1F"/>
    <w:rsid w:val="005145F9"/>
    <w:rsid w:val="0052006B"/>
    <w:rsid w:val="00526694"/>
    <w:rsid w:val="005340DA"/>
    <w:rsid w:val="0055125A"/>
    <w:rsid w:val="0055535C"/>
    <w:rsid w:val="00561289"/>
    <w:rsid w:val="00566877"/>
    <w:rsid w:val="005710E6"/>
    <w:rsid w:val="005807EE"/>
    <w:rsid w:val="005909CA"/>
    <w:rsid w:val="00590ECF"/>
    <w:rsid w:val="005A0E25"/>
    <w:rsid w:val="005A317A"/>
    <w:rsid w:val="005A7A9C"/>
    <w:rsid w:val="005B02C3"/>
    <w:rsid w:val="005B0D7F"/>
    <w:rsid w:val="005B4643"/>
    <w:rsid w:val="005B5AEC"/>
    <w:rsid w:val="005C4902"/>
    <w:rsid w:val="005C7EC7"/>
    <w:rsid w:val="005D00BE"/>
    <w:rsid w:val="005D18A2"/>
    <w:rsid w:val="005E5F70"/>
    <w:rsid w:val="005F035B"/>
    <w:rsid w:val="00602479"/>
    <w:rsid w:val="0061136D"/>
    <w:rsid w:val="00617741"/>
    <w:rsid w:val="00626D7A"/>
    <w:rsid w:val="00630559"/>
    <w:rsid w:val="006405DC"/>
    <w:rsid w:val="00642A67"/>
    <w:rsid w:val="00655540"/>
    <w:rsid w:val="006659EC"/>
    <w:rsid w:val="00674F13"/>
    <w:rsid w:val="00675603"/>
    <w:rsid w:val="00677178"/>
    <w:rsid w:val="006802BF"/>
    <w:rsid w:val="00684266"/>
    <w:rsid w:val="00686344"/>
    <w:rsid w:val="006875E7"/>
    <w:rsid w:val="00690C1D"/>
    <w:rsid w:val="0069239F"/>
    <w:rsid w:val="006A6719"/>
    <w:rsid w:val="006B3B48"/>
    <w:rsid w:val="006B5DB7"/>
    <w:rsid w:val="006C79FB"/>
    <w:rsid w:val="006D0B77"/>
    <w:rsid w:val="006E711A"/>
    <w:rsid w:val="006F13A7"/>
    <w:rsid w:val="006F160B"/>
    <w:rsid w:val="00701A0F"/>
    <w:rsid w:val="0071335B"/>
    <w:rsid w:val="00716FCB"/>
    <w:rsid w:val="00717FE7"/>
    <w:rsid w:val="00721B39"/>
    <w:rsid w:val="00723972"/>
    <w:rsid w:val="00727D5A"/>
    <w:rsid w:val="0073613A"/>
    <w:rsid w:val="0074579B"/>
    <w:rsid w:val="00750180"/>
    <w:rsid w:val="00751F6C"/>
    <w:rsid w:val="007549C7"/>
    <w:rsid w:val="007574CF"/>
    <w:rsid w:val="00763D48"/>
    <w:rsid w:val="007706D1"/>
    <w:rsid w:val="00776DFE"/>
    <w:rsid w:val="00784B9B"/>
    <w:rsid w:val="00787398"/>
    <w:rsid w:val="007A2C38"/>
    <w:rsid w:val="007B2B7A"/>
    <w:rsid w:val="007B716C"/>
    <w:rsid w:val="007D1F7E"/>
    <w:rsid w:val="007E0F04"/>
    <w:rsid w:val="007E5CEF"/>
    <w:rsid w:val="007E6AA6"/>
    <w:rsid w:val="007E6E1C"/>
    <w:rsid w:val="007F0542"/>
    <w:rsid w:val="007F2733"/>
    <w:rsid w:val="00802C6D"/>
    <w:rsid w:val="008036D9"/>
    <w:rsid w:val="008477FA"/>
    <w:rsid w:val="00863036"/>
    <w:rsid w:val="00873823"/>
    <w:rsid w:val="00874DBD"/>
    <w:rsid w:val="00881980"/>
    <w:rsid w:val="00883EAA"/>
    <w:rsid w:val="008841DF"/>
    <w:rsid w:val="008858AA"/>
    <w:rsid w:val="00887B61"/>
    <w:rsid w:val="0089730B"/>
    <w:rsid w:val="008B11CD"/>
    <w:rsid w:val="008D0E8E"/>
    <w:rsid w:val="008D272B"/>
    <w:rsid w:val="008D6030"/>
    <w:rsid w:val="008D74BE"/>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B48B6"/>
    <w:rsid w:val="009C1B55"/>
    <w:rsid w:val="009C7544"/>
    <w:rsid w:val="009D09F2"/>
    <w:rsid w:val="009D3532"/>
    <w:rsid w:val="009E52F0"/>
    <w:rsid w:val="009F0C88"/>
    <w:rsid w:val="009F4CD2"/>
    <w:rsid w:val="009F55E5"/>
    <w:rsid w:val="009F71B3"/>
    <w:rsid w:val="00A00078"/>
    <w:rsid w:val="00A02BB2"/>
    <w:rsid w:val="00A10E86"/>
    <w:rsid w:val="00A205AF"/>
    <w:rsid w:val="00A234A4"/>
    <w:rsid w:val="00A36F58"/>
    <w:rsid w:val="00A414CC"/>
    <w:rsid w:val="00A448B5"/>
    <w:rsid w:val="00A54BE9"/>
    <w:rsid w:val="00A66748"/>
    <w:rsid w:val="00A75CB1"/>
    <w:rsid w:val="00A80097"/>
    <w:rsid w:val="00A836A5"/>
    <w:rsid w:val="00A84720"/>
    <w:rsid w:val="00A91453"/>
    <w:rsid w:val="00A96285"/>
    <w:rsid w:val="00A9708A"/>
    <w:rsid w:val="00A97F4A"/>
    <w:rsid w:val="00AA09CF"/>
    <w:rsid w:val="00AA50EF"/>
    <w:rsid w:val="00AA580B"/>
    <w:rsid w:val="00AB2854"/>
    <w:rsid w:val="00AB4892"/>
    <w:rsid w:val="00AB6B7A"/>
    <w:rsid w:val="00AC475D"/>
    <w:rsid w:val="00AC5597"/>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3C20"/>
    <w:rsid w:val="00B5764F"/>
    <w:rsid w:val="00B67ED6"/>
    <w:rsid w:val="00B7027E"/>
    <w:rsid w:val="00B72F3D"/>
    <w:rsid w:val="00B74337"/>
    <w:rsid w:val="00BA14D2"/>
    <w:rsid w:val="00BA5221"/>
    <w:rsid w:val="00BA707F"/>
    <w:rsid w:val="00BB6B96"/>
    <w:rsid w:val="00BB6E10"/>
    <w:rsid w:val="00BD0A28"/>
    <w:rsid w:val="00BD0ABC"/>
    <w:rsid w:val="00BE398A"/>
    <w:rsid w:val="00BF0A78"/>
    <w:rsid w:val="00BF21AD"/>
    <w:rsid w:val="00BF2297"/>
    <w:rsid w:val="00BF4139"/>
    <w:rsid w:val="00BF4472"/>
    <w:rsid w:val="00BF6007"/>
    <w:rsid w:val="00BF7446"/>
    <w:rsid w:val="00C06BFC"/>
    <w:rsid w:val="00C1416D"/>
    <w:rsid w:val="00C21EFA"/>
    <w:rsid w:val="00C26DC9"/>
    <w:rsid w:val="00C35EB8"/>
    <w:rsid w:val="00C361A9"/>
    <w:rsid w:val="00C36799"/>
    <w:rsid w:val="00C36DC5"/>
    <w:rsid w:val="00C37B1B"/>
    <w:rsid w:val="00C4224C"/>
    <w:rsid w:val="00C66ECA"/>
    <w:rsid w:val="00C721BA"/>
    <w:rsid w:val="00C734CE"/>
    <w:rsid w:val="00C8406B"/>
    <w:rsid w:val="00C94847"/>
    <w:rsid w:val="00CA3B3C"/>
    <w:rsid w:val="00CC0C2B"/>
    <w:rsid w:val="00CC3DB2"/>
    <w:rsid w:val="00CC7F21"/>
    <w:rsid w:val="00CD3AE9"/>
    <w:rsid w:val="00CD71EE"/>
    <w:rsid w:val="00CE131B"/>
    <w:rsid w:val="00CE242C"/>
    <w:rsid w:val="00CF1343"/>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D60EF"/>
    <w:rsid w:val="00DE2B7D"/>
    <w:rsid w:val="00DF215F"/>
    <w:rsid w:val="00E00922"/>
    <w:rsid w:val="00E05855"/>
    <w:rsid w:val="00E1438C"/>
    <w:rsid w:val="00E22B8E"/>
    <w:rsid w:val="00E45249"/>
    <w:rsid w:val="00E517C5"/>
    <w:rsid w:val="00E56B59"/>
    <w:rsid w:val="00E85AC8"/>
    <w:rsid w:val="00EA7D37"/>
    <w:rsid w:val="00EB55A4"/>
    <w:rsid w:val="00EE35A7"/>
    <w:rsid w:val="00EF2383"/>
    <w:rsid w:val="00EF47B8"/>
    <w:rsid w:val="00F03710"/>
    <w:rsid w:val="00F05579"/>
    <w:rsid w:val="00F15294"/>
    <w:rsid w:val="00F30CBA"/>
    <w:rsid w:val="00F30EA6"/>
    <w:rsid w:val="00F33DAD"/>
    <w:rsid w:val="00F36C4F"/>
    <w:rsid w:val="00F40982"/>
    <w:rsid w:val="00F67706"/>
    <w:rsid w:val="00F6777E"/>
    <w:rsid w:val="00F8776C"/>
    <w:rsid w:val="00F941E4"/>
    <w:rsid w:val="00FA3411"/>
    <w:rsid w:val="00FA43FF"/>
    <w:rsid w:val="00FA57C1"/>
    <w:rsid w:val="00FC00CE"/>
    <w:rsid w:val="00FC0815"/>
    <w:rsid w:val="00FD3643"/>
    <w:rsid w:val="00FD612C"/>
    <w:rsid w:val="00FE1BD7"/>
    <w:rsid w:val="00FE2A5A"/>
    <w:rsid w:val="00FE2F54"/>
    <w:rsid w:val="00FE45A8"/>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D553F46"/>
  <w15:chartTrackingRefBased/>
  <w15:docId w15:val="{1F127A8C-9EFA-42C5-B2F3-C3F4081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93848121">
      <w:bodyDiv w:val="1"/>
      <w:marLeft w:val="0"/>
      <w:marRight w:val="0"/>
      <w:marTop w:val="0"/>
      <w:marBottom w:val="0"/>
      <w:divBdr>
        <w:top w:val="none" w:sz="0" w:space="0" w:color="auto"/>
        <w:left w:val="none" w:sz="0" w:space="0" w:color="auto"/>
        <w:bottom w:val="none" w:sz="0" w:space="0" w:color="auto"/>
        <w:right w:val="none" w:sz="0" w:space="0" w:color="auto"/>
      </w:divBdr>
    </w:div>
    <w:div w:id="845510375">
      <w:bodyDiv w:val="1"/>
      <w:marLeft w:val="0"/>
      <w:marRight w:val="0"/>
      <w:marTop w:val="0"/>
      <w:marBottom w:val="0"/>
      <w:divBdr>
        <w:top w:val="none" w:sz="0" w:space="0" w:color="auto"/>
        <w:left w:val="none" w:sz="0" w:space="0" w:color="auto"/>
        <w:bottom w:val="none" w:sz="0" w:space="0" w:color="auto"/>
        <w:right w:val="none" w:sz="0" w:space="0" w:color="auto"/>
      </w:divBdr>
      <w:divsChild>
        <w:div w:id="242762905">
          <w:marLeft w:val="0"/>
          <w:marRight w:val="0"/>
          <w:marTop w:val="0"/>
          <w:marBottom w:val="0"/>
          <w:divBdr>
            <w:top w:val="none" w:sz="0" w:space="0" w:color="auto"/>
            <w:left w:val="none" w:sz="0" w:space="0" w:color="auto"/>
            <w:bottom w:val="none" w:sz="0" w:space="0" w:color="auto"/>
            <w:right w:val="none" w:sz="0" w:space="0" w:color="auto"/>
          </w:divBdr>
          <w:divsChild>
            <w:div w:id="509031608">
              <w:marLeft w:val="0"/>
              <w:marRight w:val="0"/>
              <w:marTop w:val="0"/>
              <w:marBottom w:val="0"/>
              <w:divBdr>
                <w:top w:val="none" w:sz="0" w:space="0" w:color="auto"/>
                <w:left w:val="none" w:sz="0" w:space="0" w:color="auto"/>
                <w:bottom w:val="none" w:sz="0" w:space="0" w:color="auto"/>
                <w:right w:val="none" w:sz="0" w:space="0" w:color="auto"/>
              </w:divBdr>
              <w:divsChild>
                <w:div w:id="1035886850">
                  <w:marLeft w:val="0"/>
                  <w:marRight w:val="0"/>
                  <w:marTop w:val="0"/>
                  <w:marBottom w:val="0"/>
                  <w:divBdr>
                    <w:top w:val="none" w:sz="0" w:space="0" w:color="auto"/>
                    <w:left w:val="none" w:sz="0" w:space="0" w:color="auto"/>
                    <w:bottom w:val="none" w:sz="0" w:space="0" w:color="auto"/>
                    <w:right w:val="none" w:sz="0" w:space="0" w:color="auto"/>
                  </w:divBdr>
                  <w:divsChild>
                    <w:div w:id="1471942422">
                      <w:marLeft w:val="0"/>
                      <w:marRight w:val="0"/>
                      <w:marTop w:val="0"/>
                      <w:marBottom w:val="0"/>
                      <w:divBdr>
                        <w:top w:val="none" w:sz="0" w:space="0" w:color="auto"/>
                        <w:left w:val="none" w:sz="0" w:space="0" w:color="auto"/>
                        <w:bottom w:val="none" w:sz="0" w:space="0" w:color="auto"/>
                        <w:right w:val="none" w:sz="0" w:space="0" w:color="auto"/>
                      </w:divBdr>
                      <w:divsChild>
                        <w:div w:id="1648238042">
                          <w:marLeft w:val="0"/>
                          <w:marRight w:val="0"/>
                          <w:marTop w:val="0"/>
                          <w:marBottom w:val="0"/>
                          <w:divBdr>
                            <w:top w:val="none" w:sz="0" w:space="0" w:color="auto"/>
                            <w:left w:val="none" w:sz="0" w:space="0" w:color="auto"/>
                            <w:bottom w:val="none" w:sz="0" w:space="0" w:color="auto"/>
                            <w:right w:val="none" w:sz="0" w:space="0" w:color="auto"/>
                          </w:divBdr>
                          <w:divsChild>
                            <w:div w:id="21103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9058">
      <w:bodyDiv w:val="1"/>
      <w:marLeft w:val="0"/>
      <w:marRight w:val="0"/>
      <w:marTop w:val="0"/>
      <w:marBottom w:val="0"/>
      <w:divBdr>
        <w:top w:val="none" w:sz="0" w:space="0" w:color="auto"/>
        <w:left w:val="none" w:sz="0" w:space="0" w:color="auto"/>
        <w:bottom w:val="none" w:sz="0" w:space="0" w:color="auto"/>
        <w:right w:val="none" w:sz="0" w:space="0" w:color="auto"/>
      </w:divBdr>
      <w:divsChild>
        <w:div w:id="1266842411">
          <w:marLeft w:val="0"/>
          <w:marRight w:val="0"/>
          <w:marTop w:val="0"/>
          <w:marBottom w:val="0"/>
          <w:divBdr>
            <w:top w:val="none" w:sz="0" w:space="0" w:color="auto"/>
            <w:left w:val="none" w:sz="0" w:space="0" w:color="auto"/>
            <w:bottom w:val="none" w:sz="0" w:space="0" w:color="auto"/>
            <w:right w:val="none" w:sz="0" w:space="0" w:color="auto"/>
          </w:divBdr>
          <w:divsChild>
            <w:div w:id="838429038">
              <w:marLeft w:val="0"/>
              <w:marRight w:val="0"/>
              <w:marTop w:val="0"/>
              <w:marBottom w:val="0"/>
              <w:divBdr>
                <w:top w:val="none" w:sz="0" w:space="0" w:color="auto"/>
                <w:left w:val="none" w:sz="0" w:space="0" w:color="auto"/>
                <w:bottom w:val="none" w:sz="0" w:space="0" w:color="auto"/>
                <w:right w:val="none" w:sz="0" w:space="0" w:color="auto"/>
              </w:divBdr>
              <w:divsChild>
                <w:div w:id="561909142">
                  <w:marLeft w:val="0"/>
                  <w:marRight w:val="0"/>
                  <w:marTop w:val="0"/>
                  <w:marBottom w:val="0"/>
                  <w:divBdr>
                    <w:top w:val="none" w:sz="0" w:space="0" w:color="auto"/>
                    <w:left w:val="none" w:sz="0" w:space="0" w:color="auto"/>
                    <w:bottom w:val="none" w:sz="0" w:space="0" w:color="auto"/>
                    <w:right w:val="none" w:sz="0" w:space="0" w:color="auto"/>
                  </w:divBdr>
                  <w:divsChild>
                    <w:div w:id="14158993">
                      <w:marLeft w:val="0"/>
                      <w:marRight w:val="0"/>
                      <w:marTop w:val="0"/>
                      <w:marBottom w:val="0"/>
                      <w:divBdr>
                        <w:top w:val="none" w:sz="0" w:space="0" w:color="auto"/>
                        <w:left w:val="none" w:sz="0" w:space="0" w:color="auto"/>
                        <w:bottom w:val="none" w:sz="0" w:space="0" w:color="auto"/>
                        <w:right w:val="none" w:sz="0" w:space="0" w:color="auto"/>
                      </w:divBdr>
                      <w:divsChild>
                        <w:div w:id="2086999155">
                          <w:marLeft w:val="0"/>
                          <w:marRight w:val="0"/>
                          <w:marTop w:val="0"/>
                          <w:marBottom w:val="0"/>
                          <w:divBdr>
                            <w:top w:val="none" w:sz="0" w:space="0" w:color="auto"/>
                            <w:left w:val="none" w:sz="0" w:space="0" w:color="auto"/>
                            <w:bottom w:val="none" w:sz="0" w:space="0" w:color="auto"/>
                            <w:right w:val="none" w:sz="0" w:space="0" w:color="auto"/>
                          </w:divBdr>
                          <w:divsChild>
                            <w:div w:id="18781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95250">
      <w:bodyDiv w:val="1"/>
      <w:marLeft w:val="0"/>
      <w:marRight w:val="0"/>
      <w:marTop w:val="0"/>
      <w:marBottom w:val="0"/>
      <w:divBdr>
        <w:top w:val="none" w:sz="0" w:space="0" w:color="auto"/>
        <w:left w:val="none" w:sz="0" w:space="0" w:color="auto"/>
        <w:bottom w:val="none" w:sz="0" w:space="0" w:color="auto"/>
        <w:right w:val="none" w:sz="0" w:space="0" w:color="auto"/>
      </w:divBdr>
    </w:div>
    <w:div w:id="1246837557">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36931905">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48596939">
      <w:bodyDiv w:val="1"/>
      <w:marLeft w:val="0"/>
      <w:marRight w:val="0"/>
      <w:marTop w:val="0"/>
      <w:marBottom w:val="0"/>
      <w:divBdr>
        <w:top w:val="none" w:sz="0" w:space="0" w:color="auto"/>
        <w:left w:val="none" w:sz="0" w:space="0" w:color="auto"/>
        <w:bottom w:val="none" w:sz="0" w:space="0" w:color="auto"/>
        <w:right w:val="none" w:sz="0" w:space="0" w:color="auto"/>
      </w:divBdr>
      <w:divsChild>
        <w:div w:id="1388720524">
          <w:marLeft w:val="0"/>
          <w:marRight w:val="0"/>
          <w:marTop w:val="0"/>
          <w:marBottom w:val="0"/>
          <w:divBdr>
            <w:top w:val="none" w:sz="0" w:space="0" w:color="auto"/>
            <w:left w:val="none" w:sz="0" w:space="0" w:color="auto"/>
            <w:bottom w:val="none" w:sz="0" w:space="0" w:color="auto"/>
            <w:right w:val="none" w:sz="0" w:space="0" w:color="auto"/>
          </w:divBdr>
          <w:divsChild>
            <w:div w:id="667438394">
              <w:marLeft w:val="0"/>
              <w:marRight w:val="0"/>
              <w:marTop w:val="0"/>
              <w:marBottom w:val="0"/>
              <w:divBdr>
                <w:top w:val="none" w:sz="0" w:space="0" w:color="auto"/>
                <w:left w:val="none" w:sz="0" w:space="0" w:color="auto"/>
                <w:bottom w:val="none" w:sz="0" w:space="0" w:color="auto"/>
                <w:right w:val="none" w:sz="0" w:space="0" w:color="auto"/>
              </w:divBdr>
              <w:divsChild>
                <w:div w:id="187834204">
                  <w:marLeft w:val="0"/>
                  <w:marRight w:val="0"/>
                  <w:marTop w:val="0"/>
                  <w:marBottom w:val="0"/>
                  <w:divBdr>
                    <w:top w:val="none" w:sz="0" w:space="0" w:color="auto"/>
                    <w:left w:val="none" w:sz="0" w:space="0" w:color="auto"/>
                    <w:bottom w:val="none" w:sz="0" w:space="0" w:color="auto"/>
                    <w:right w:val="none" w:sz="0" w:space="0" w:color="auto"/>
                  </w:divBdr>
                  <w:divsChild>
                    <w:div w:id="218784788">
                      <w:marLeft w:val="0"/>
                      <w:marRight w:val="0"/>
                      <w:marTop w:val="0"/>
                      <w:marBottom w:val="0"/>
                      <w:divBdr>
                        <w:top w:val="none" w:sz="0" w:space="0" w:color="auto"/>
                        <w:left w:val="none" w:sz="0" w:space="0" w:color="auto"/>
                        <w:bottom w:val="none" w:sz="0" w:space="0" w:color="auto"/>
                        <w:right w:val="none" w:sz="0" w:space="0" w:color="auto"/>
                      </w:divBdr>
                      <w:divsChild>
                        <w:div w:id="553855977">
                          <w:marLeft w:val="0"/>
                          <w:marRight w:val="0"/>
                          <w:marTop w:val="0"/>
                          <w:marBottom w:val="0"/>
                          <w:divBdr>
                            <w:top w:val="none" w:sz="0" w:space="0" w:color="auto"/>
                            <w:left w:val="none" w:sz="0" w:space="0" w:color="auto"/>
                            <w:bottom w:val="none" w:sz="0" w:space="0" w:color="auto"/>
                            <w:right w:val="none" w:sz="0" w:space="0" w:color="auto"/>
                          </w:divBdr>
                          <w:divsChild>
                            <w:div w:id="11730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12487342">
      <w:bodyDiv w:val="1"/>
      <w:marLeft w:val="0"/>
      <w:marRight w:val="0"/>
      <w:marTop w:val="0"/>
      <w:marBottom w:val="0"/>
      <w:divBdr>
        <w:top w:val="none" w:sz="0" w:space="0" w:color="auto"/>
        <w:left w:val="none" w:sz="0" w:space="0" w:color="auto"/>
        <w:bottom w:val="none" w:sz="0" w:space="0" w:color="auto"/>
        <w:right w:val="none" w:sz="0" w:space="0" w:color="auto"/>
      </w:divBdr>
      <w:divsChild>
        <w:div w:id="2059624925">
          <w:marLeft w:val="0"/>
          <w:marRight w:val="0"/>
          <w:marTop w:val="0"/>
          <w:marBottom w:val="0"/>
          <w:divBdr>
            <w:top w:val="none" w:sz="0" w:space="0" w:color="auto"/>
            <w:left w:val="none" w:sz="0" w:space="0" w:color="auto"/>
            <w:bottom w:val="none" w:sz="0" w:space="0" w:color="auto"/>
            <w:right w:val="none" w:sz="0" w:space="0" w:color="auto"/>
          </w:divBdr>
          <w:divsChild>
            <w:div w:id="1941184557">
              <w:marLeft w:val="0"/>
              <w:marRight w:val="0"/>
              <w:marTop w:val="0"/>
              <w:marBottom w:val="0"/>
              <w:divBdr>
                <w:top w:val="none" w:sz="0" w:space="0" w:color="auto"/>
                <w:left w:val="none" w:sz="0" w:space="0" w:color="auto"/>
                <w:bottom w:val="none" w:sz="0" w:space="0" w:color="auto"/>
                <w:right w:val="none" w:sz="0" w:space="0" w:color="auto"/>
              </w:divBdr>
              <w:divsChild>
                <w:div w:id="1806001295">
                  <w:marLeft w:val="0"/>
                  <w:marRight w:val="0"/>
                  <w:marTop w:val="0"/>
                  <w:marBottom w:val="0"/>
                  <w:divBdr>
                    <w:top w:val="none" w:sz="0" w:space="0" w:color="auto"/>
                    <w:left w:val="none" w:sz="0" w:space="0" w:color="auto"/>
                    <w:bottom w:val="none" w:sz="0" w:space="0" w:color="auto"/>
                    <w:right w:val="none" w:sz="0" w:space="0" w:color="auto"/>
                  </w:divBdr>
                  <w:divsChild>
                    <w:div w:id="929703321">
                      <w:marLeft w:val="0"/>
                      <w:marRight w:val="0"/>
                      <w:marTop w:val="0"/>
                      <w:marBottom w:val="0"/>
                      <w:divBdr>
                        <w:top w:val="none" w:sz="0" w:space="0" w:color="auto"/>
                        <w:left w:val="none" w:sz="0" w:space="0" w:color="auto"/>
                        <w:bottom w:val="none" w:sz="0" w:space="0" w:color="auto"/>
                        <w:right w:val="none" w:sz="0" w:space="0" w:color="auto"/>
                      </w:divBdr>
                      <w:divsChild>
                        <w:div w:id="8023753">
                          <w:marLeft w:val="0"/>
                          <w:marRight w:val="0"/>
                          <w:marTop w:val="0"/>
                          <w:marBottom w:val="0"/>
                          <w:divBdr>
                            <w:top w:val="none" w:sz="0" w:space="0" w:color="auto"/>
                            <w:left w:val="none" w:sz="0" w:space="0" w:color="auto"/>
                            <w:bottom w:val="none" w:sz="0" w:space="0" w:color="auto"/>
                            <w:right w:val="none" w:sz="0" w:space="0" w:color="auto"/>
                          </w:divBdr>
                          <w:divsChild>
                            <w:div w:id="17627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rizkadwirahmayani663@gmail.co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chart" Target="charts/chart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xioo\Downloads\Template-2022%20(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8419243986254296E-2"/>
          <c:y val="6.5934065934065936E-2"/>
          <c:w val="0.64089347079037806"/>
          <c:h val="0.74725274725274726"/>
        </c:manualLayout>
      </c:layout>
      <c:bar3DChart>
        <c:barDir val="col"/>
        <c:grouping val="clustered"/>
        <c:varyColors val="0"/>
        <c:ser>
          <c:idx val="0"/>
          <c:order val="0"/>
          <c:tx>
            <c:strRef>
              <c:f>Sheet1!$A$2</c:f>
              <c:strCache>
                <c:ptCount val="1"/>
                <c:pt idx="0">
                  <c:v>Ease of Use</c:v>
                </c:pt>
              </c:strCache>
            </c:strRef>
          </c:tx>
          <c:spPr>
            <a:solidFill>
              <a:srgbClr val="9999FF"/>
            </a:solidFill>
            <a:ln w="12700">
              <a:solidFill>
                <a:srgbClr val="000000"/>
              </a:solidFill>
              <a:prstDash val="solid"/>
            </a:ln>
          </c:spPr>
          <c:invertIfNegative val="0"/>
          <c:cat>
            <c:strRef>
              <c:f>Sheet1!$B$1:$C$1</c:f>
              <c:strCache>
                <c:ptCount val="2"/>
                <c:pt idx="0">
                  <c:v>Teacher</c:v>
                </c:pt>
                <c:pt idx="1">
                  <c:v>Students</c:v>
                </c:pt>
              </c:strCache>
            </c:strRef>
          </c:cat>
          <c:val>
            <c:numRef>
              <c:f>Sheet1!$B$2:$C$2</c:f>
              <c:numCache>
                <c:formatCode>General</c:formatCode>
                <c:ptCount val="2"/>
                <c:pt idx="0">
                  <c:v>98</c:v>
                </c:pt>
                <c:pt idx="1">
                  <c:v>90</c:v>
                </c:pt>
              </c:numCache>
            </c:numRef>
          </c:val>
          <c:extLst>
            <c:ext xmlns:c16="http://schemas.microsoft.com/office/drawing/2014/chart" uri="{C3380CC4-5D6E-409C-BE32-E72D297353CC}">
              <c16:uniqueId val="{00000000-6933-442C-B9FA-639DF6D53CAB}"/>
            </c:ext>
          </c:extLst>
        </c:ser>
        <c:ser>
          <c:idx val="1"/>
          <c:order val="1"/>
          <c:tx>
            <c:strRef>
              <c:f>Sheet1!$A$3</c:f>
              <c:strCache>
                <c:ptCount val="1"/>
                <c:pt idx="0">
                  <c:v>Time Efficiency</c:v>
                </c:pt>
              </c:strCache>
            </c:strRef>
          </c:tx>
          <c:spPr>
            <a:solidFill>
              <a:srgbClr val="993366"/>
            </a:solidFill>
            <a:ln w="12700">
              <a:solidFill>
                <a:srgbClr val="000000"/>
              </a:solidFill>
              <a:prstDash val="solid"/>
            </a:ln>
          </c:spPr>
          <c:invertIfNegative val="0"/>
          <c:cat>
            <c:strRef>
              <c:f>Sheet1!$B$1:$C$1</c:f>
              <c:strCache>
                <c:ptCount val="2"/>
                <c:pt idx="0">
                  <c:v>Teacher</c:v>
                </c:pt>
                <c:pt idx="1">
                  <c:v>Students</c:v>
                </c:pt>
              </c:strCache>
            </c:strRef>
          </c:cat>
          <c:val>
            <c:numRef>
              <c:f>Sheet1!$B$3:$C$3</c:f>
              <c:numCache>
                <c:formatCode>General</c:formatCode>
                <c:ptCount val="2"/>
                <c:pt idx="0">
                  <c:v>85</c:v>
                </c:pt>
                <c:pt idx="1">
                  <c:v>88</c:v>
                </c:pt>
              </c:numCache>
            </c:numRef>
          </c:val>
          <c:extLst>
            <c:ext xmlns:c16="http://schemas.microsoft.com/office/drawing/2014/chart" uri="{C3380CC4-5D6E-409C-BE32-E72D297353CC}">
              <c16:uniqueId val="{00000001-6933-442C-B9FA-639DF6D53CAB}"/>
            </c:ext>
          </c:extLst>
        </c:ser>
        <c:ser>
          <c:idx val="2"/>
          <c:order val="2"/>
          <c:tx>
            <c:strRef>
              <c:f>Sheet1!$A$4</c:f>
              <c:strCache>
                <c:ptCount val="1"/>
                <c:pt idx="0">
                  <c:v>Student Engagement</c:v>
                </c:pt>
              </c:strCache>
            </c:strRef>
          </c:tx>
          <c:spPr>
            <a:solidFill>
              <a:srgbClr val="FFFFCC"/>
            </a:solidFill>
            <a:ln w="12700">
              <a:solidFill>
                <a:srgbClr val="000000"/>
              </a:solidFill>
              <a:prstDash val="solid"/>
            </a:ln>
          </c:spPr>
          <c:invertIfNegative val="0"/>
          <c:cat>
            <c:strRef>
              <c:f>Sheet1!$B$1:$C$1</c:f>
              <c:strCache>
                <c:ptCount val="2"/>
                <c:pt idx="0">
                  <c:v>Teacher</c:v>
                </c:pt>
                <c:pt idx="1">
                  <c:v>Students</c:v>
                </c:pt>
              </c:strCache>
            </c:strRef>
          </c:cat>
          <c:val>
            <c:numRef>
              <c:f>Sheet1!$B$4:$C$4</c:f>
              <c:numCache>
                <c:formatCode>General</c:formatCode>
                <c:ptCount val="2"/>
                <c:pt idx="0">
                  <c:v>100</c:v>
                </c:pt>
                <c:pt idx="1">
                  <c:v>89</c:v>
                </c:pt>
              </c:numCache>
            </c:numRef>
          </c:val>
          <c:extLst>
            <c:ext xmlns:c16="http://schemas.microsoft.com/office/drawing/2014/chart" uri="{C3380CC4-5D6E-409C-BE32-E72D297353CC}">
              <c16:uniqueId val="{00000002-6933-442C-B9FA-639DF6D53CAB}"/>
            </c:ext>
          </c:extLst>
        </c:ser>
        <c:ser>
          <c:idx val="3"/>
          <c:order val="3"/>
          <c:tx>
            <c:strRef>
              <c:f>Sheet1!$A$5</c:f>
              <c:strCache>
                <c:ptCount val="1"/>
                <c:pt idx="0">
                  <c:v>Interpretation and Assessment</c:v>
                </c:pt>
              </c:strCache>
            </c:strRef>
          </c:tx>
          <c:spPr>
            <a:solidFill>
              <a:srgbClr val="CCFFFF"/>
            </a:solidFill>
            <a:ln w="12700">
              <a:solidFill>
                <a:srgbClr val="000000"/>
              </a:solidFill>
              <a:prstDash val="solid"/>
            </a:ln>
          </c:spPr>
          <c:invertIfNegative val="0"/>
          <c:cat>
            <c:strRef>
              <c:f>Sheet1!$B$1:$C$1</c:f>
              <c:strCache>
                <c:ptCount val="2"/>
                <c:pt idx="0">
                  <c:v>Teacher</c:v>
                </c:pt>
                <c:pt idx="1">
                  <c:v>Students</c:v>
                </c:pt>
              </c:strCache>
            </c:strRef>
          </c:cat>
          <c:val>
            <c:numRef>
              <c:f>Sheet1!$B$5:$C$5</c:f>
              <c:numCache>
                <c:formatCode>General</c:formatCode>
                <c:ptCount val="2"/>
                <c:pt idx="0">
                  <c:v>95</c:v>
                </c:pt>
                <c:pt idx="1">
                  <c:v>90</c:v>
                </c:pt>
              </c:numCache>
            </c:numRef>
          </c:val>
          <c:extLst>
            <c:ext xmlns:c16="http://schemas.microsoft.com/office/drawing/2014/chart" uri="{C3380CC4-5D6E-409C-BE32-E72D297353CC}">
              <c16:uniqueId val="{00000003-6933-442C-B9FA-639DF6D53CAB}"/>
            </c:ext>
          </c:extLst>
        </c:ser>
        <c:dLbls>
          <c:showLegendKey val="0"/>
          <c:showVal val="0"/>
          <c:showCatName val="0"/>
          <c:showSerName val="0"/>
          <c:showPercent val="0"/>
          <c:showBubbleSize val="0"/>
        </c:dLbls>
        <c:gapWidth val="150"/>
        <c:gapDepth val="0"/>
        <c:shape val="box"/>
        <c:axId val="2031560095"/>
        <c:axId val="1"/>
        <c:axId val="0"/>
      </c:bar3DChart>
      <c:catAx>
        <c:axId val="2031560095"/>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031560095"/>
        <c:crosses val="autoZero"/>
        <c:crossBetween val="between"/>
      </c:valAx>
      <c:spPr>
        <a:noFill/>
        <a:ln w="25399">
          <a:noFill/>
        </a:ln>
      </c:spPr>
    </c:plotArea>
    <c:legend>
      <c:legendPos val="r"/>
      <c:layout>
        <c:manualLayout>
          <c:xMode val="edge"/>
          <c:yMode val="edge"/>
          <c:x val="0.71821305841924399"/>
          <c:y val="0.29120879120879123"/>
          <c:w val="0.27491408934707906"/>
          <c:h val="0.42307692307692307"/>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86440677966102"/>
          <c:y val="0.10880829015544041"/>
          <c:w val="0.71864406779661016"/>
          <c:h val="0.70466321243523311"/>
        </c:manualLayout>
      </c:layout>
      <c:barChart>
        <c:barDir val="col"/>
        <c:grouping val="clustered"/>
        <c:varyColors val="0"/>
        <c:ser>
          <c:idx val="0"/>
          <c:order val="0"/>
          <c:tx>
            <c:strRef>
              <c:f>Sheet1!$A$2</c:f>
              <c:strCache>
                <c:ptCount val="1"/>
                <c:pt idx="0">
                  <c:v>80</c:v>
                </c:pt>
              </c:strCache>
            </c:strRef>
          </c:tx>
          <c:spPr>
            <a:solidFill>
              <a:srgbClr val="9999FF"/>
            </a:solidFill>
            <a:ln w="12700">
              <a:solidFill>
                <a:srgbClr val="000000"/>
              </a:solidFill>
              <a:prstDash val="solid"/>
            </a:ln>
          </c:spPr>
          <c:invertIfNegative val="0"/>
          <c:cat>
            <c:strRef>
              <c:f>Sheet1!$B$1:$B$1</c:f>
              <c:strCache>
                <c:ptCount val="1"/>
                <c:pt idx="0">
                  <c:v>Value</c:v>
                </c:pt>
              </c:strCache>
            </c:strRef>
          </c:cat>
          <c:val>
            <c:numRef>
              <c:f>Sheet1!$B$2:$B$2</c:f>
              <c:numCache>
                <c:formatCode>General</c:formatCode>
                <c:ptCount val="1"/>
                <c:pt idx="0">
                  <c:v>2</c:v>
                </c:pt>
              </c:numCache>
            </c:numRef>
          </c:val>
          <c:extLst>
            <c:ext xmlns:c16="http://schemas.microsoft.com/office/drawing/2014/chart" uri="{C3380CC4-5D6E-409C-BE32-E72D297353CC}">
              <c16:uniqueId val="{00000000-8C18-4853-A985-D06CB911B35E}"/>
            </c:ext>
          </c:extLst>
        </c:ser>
        <c:ser>
          <c:idx val="1"/>
          <c:order val="1"/>
          <c:tx>
            <c:strRef>
              <c:f>Sheet1!$A$3</c:f>
              <c:strCache>
                <c:ptCount val="1"/>
                <c:pt idx="0">
                  <c:v>85</c:v>
                </c:pt>
              </c:strCache>
            </c:strRef>
          </c:tx>
          <c:spPr>
            <a:solidFill>
              <a:srgbClr val="993366"/>
            </a:solidFill>
            <a:ln w="12700">
              <a:solidFill>
                <a:srgbClr val="000000"/>
              </a:solidFill>
              <a:prstDash val="solid"/>
            </a:ln>
          </c:spPr>
          <c:invertIfNegative val="0"/>
          <c:cat>
            <c:strRef>
              <c:f>Sheet1!$B$1:$B$1</c:f>
              <c:strCache>
                <c:ptCount val="1"/>
                <c:pt idx="0">
                  <c:v>Value</c:v>
                </c:pt>
              </c:strCache>
            </c:strRef>
          </c:cat>
          <c:val>
            <c:numRef>
              <c:f>Sheet1!$B$3:$B$3</c:f>
              <c:numCache>
                <c:formatCode>General</c:formatCode>
                <c:ptCount val="1"/>
                <c:pt idx="0">
                  <c:v>3</c:v>
                </c:pt>
              </c:numCache>
            </c:numRef>
          </c:val>
          <c:extLst>
            <c:ext xmlns:c16="http://schemas.microsoft.com/office/drawing/2014/chart" uri="{C3380CC4-5D6E-409C-BE32-E72D297353CC}">
              <c16:uniqueId val="{00000001-8C18-4853-A985-D06CB911B35E}"/>
            </c:ext>
          </c:extLst>
        </c:ser>
        <c:ser>
          <c:idx val="2"/>
          <c:order val="2"/>
          <c:tx>
            <c:strRef>
              <c:f>Sheet1!$A$4</c:f>
              <c:strCache>
                <c:ptCount val="1"/>
                <c:pt idx="0">
                  <c:v>87</c:v>
                </c:pt>
              </c:strCache>
            </c:strRef>
          </c:tx>
          <c:spPr>
            <a:solidFill>
              <a:srgbClr val="FFFFCC"/>
            </a:solidFill>
            <a:ln w="12700">
              <a:solidFill>
                <a:srgbClr val="000000"/>
              </a:solidFill>
              <a:prstDash val="solid"/>
            </a:ln>
          </c:spPr>
          <c:invertIfNegative val="0"/>
          <c:cat>
            <c:strRef>
              <c:f>Sheet1!$B$1:$B$1</c:f>
              <c:strCache>
                <c:ptCount val="1"/>
                <c:pt idx="0">
                  <c:v>Value</c:v>
                </c:pt>
              </c:strCache>
            </c:strRef>
          </c:cat>
          <c:val>
            <c:numRef>
              <c:f>Sheet1!$B$4:$B$4</c:f>
              <c:numCache>
                <c:formatCode>General</c:formatCode>
                <c:ptCount val="1"/>
                <c:pt idx="0">
                  <c:v>1</c:v>
                </c:pt>
              </c:numCache>
            </c:numRef>
          </c:val>
          <c:extLst>
            <c:ext xmlns:c16="http://schemas.microsoft.com/office/drawing/2014/chart" uri="{C3380CC4-5D6E-409C-BE32-E72D297353CC}">
              <c16:uniqueId val="{00000002-8C18-4853-A985-D06CB911B35E}"/>
            </c:ext>
          </c:extLst>
        </c:ser>
        <c:ser>
          <c:idx val="3"/>
          <c:order val="3"/>
          <c:tx>
            <c:strRef>
              <c:f>Sheet1!$A$5</c:f>
              <c:strCache>
                <c:ptCount val="1"/>
                <c:pt idx="0">
                  <c:v>88</c:v>
                </c:pt>
              </c:strCache>
            </c:strRef>
          </c:tx>
          <c:spPr>
            <a:solidFill>
              <a:srgbClr val="CCFFFF"/>
            </a:solidFill>
            <a:ln w="12700">
              <a:solidFill>
                <a:srgbClr val="000000"/>
              </a:solidFill>
              <a:prstDash val="solid"/>
            </a:ln>
          </c:spPr>
          <c:invertIfNegative val="0"/>
          <c:cat>
            <c:strRef>
              <c:f>Sheet1!$B$1:$B$1</c:f>
              <c:strCache>
                <c:ptCount val="1"/>
                <c:pt idx="0">
                  <c:v>Value</c:v>
                </c:pt>
              </c:strCache>
            </c:strRef>
          </c:cat>
          <c:val>
            <c:numRef>
              <c:f>Sheet1!$B$5:$B$5</c:f>
              <c:numCache>
                <c:formatCode>General</c:formatCode>
                <c:ptCount val="1"/>
                <c:pt idx="0">
                  <c:v>1</c:v>
                </c:pt>
              </c:numCache>
            </c:numRef>
          </c:val>
          <c:extLst>
            <c:ext xmlns:c16="http://schemas.microsoft.com/office/drawing/2014/chart" uri="{C3380CC4-5D6E-409C-BE32-E72D297353CC}">
              <c16:uniqueId val="{00000003-8C18-4853-A985-D06CB911B35E}"/>
            </c:ext>
          </c:extLst>
        </c:ser>
        <c:ser>
          <c:idx val="4"/>
          <c:order val="4"/>
          <c:tx>
            <c:strRef>
              <c:f>Sheet1!$A$6</c:f>
              <c:strCache>
                <c:ptCount val="1"/>
                <c:pt idx="0">
                  <c:v>90</c:v>
                </c:pt>
              </c:strCache>
            </c:strRef>
          </c:tx>
          <c:spPr>
            <a:solidFill>
              <a:srgbClr val="660066"/>
            </a:solidFill>
            <a:ln w="12700">
              <a:solidFill>
                <a:srgbClr val="000000"/>
              </a:solidFill>
              <a:prstDash val="solid"/>
            </a:ln>
          </c:spPr>
          <c:invertIfNegative val="0"/>
          <c:cat>
            <c:strRef>
              <c:f>Sheet1!$B$1:$B$1</c:f>
              <c:strCache>
                <c:ptCount val="1"/>
                <c:pt idx="0">
                  <c:v>Value</c:v>
                </c:pt>
              </c:strCache>
            </c:strRef>
          </c:cat>
          <c:val>
            <c:numRef>
              <c:f>Sheet1!$B$6:$B$6</c:f>
              <c:numCache>
                <c:formatCode>General</c:formatCode>
                <c:ptCount val="1"/>
                <c:pt idx="0">
                  <c:v>9</c:v>
                </c:pt>
              </c:numCache>
            </c:numRef>
          </c:val>
          <c:extLst>
            <c:ext xmlns:c16="http://schemas.microsoft.com/office/drawing/2014/chart" uri="{C3380CC4-5D6E-409C-BE32-E72D297353CC}">
              <c16:uniqueId val="{00000004-8C18-4853-A985-D06CB911B35E}"/>
            </c:ext>
          </c:extLst>
        </c:ser>
        <c:ser>
          <c:idx val="5"/>
          <c:order val="5"/>
          <c:tx>
            <c:strRef>
              <c:f>Sheet1!$A$7</c:f>
              <c:strCache>
                <c:ptCount val="1"/>
                <c:pt idx="0">
                  <c:v>92</c:v>
                </c:pt>
              </c:strCache>
            </c:strRef>
          </c:tx>
          <c:spPr>
            <a:solidFill>
              <a:srgbClr val="FF8080"/>
            </a:solidFill>
            <a:ln w="12700">
              <a:solidFill>
                <a:srgbClr val="000000"/>
              </a:solidFill>
              <a:prstDash val="solid"/>
            </a:ln>
          </c:spPr>
          <c:invertIfNegative val="0"/>
          <c:cat>
            <c:strRef>
              <c:f>Sheet1!$B$1:$B$1</c:f>
              <c:strCache>
                <c:ptCount val="1"/>
                <c:pt idx="0">
                  <c:v>Value</c:v>
                </c:pt>
              </c:strCache>
            </c:strRef>
          </c:cat>
          <c:val>
            <c:numRef>
              <c:f>Sheet1!$B$7:$B$7</c:f>
              <c:numCache>
                <c:formatCode>General</c:formatCode>
                <c:ptCount val="1"/>
                <c:pt idx="0">
                  <c:v>2</c:v>
                </c:pt>
              </c:numCache>
            </c:numRef>
          </c:val>
          <c:extLst>
            <c:ext xmlns:c16="http://schemas.microsoft.com/office/drawing/2014/chart" uri="{C3380CC4-5D6E-409C-BE32-E72D297353CC}">
              <c16:uniqueId val="{00000005-8C18-4853-A985-D06CB911B35E}"/>
            </c:ext>
          </c:extLst>
        </c:ser>
        <c:ser>
          <c:idx val="6"/>
          <c:order val="6"/>
          <c:tx>
            <c:strRef>
              <c:f>Sheet1!$A$8</c:f>
              <c:strCache>
                <c:ptCount val="1"/>
                <c:pt idx="0">
                  <c:v>95</c:v>
                </c:pt>
              </c:strCache>
            </c:strRef>
          </c:tx>
          <c:spPr>
            <a:solidFill>
              <a:srgbClr val="0066CC"/>
            </a:solidFill>
            <a:ln w="12700">
              <a:solidFill>
                <a:srgbClr val="000000"/>
              </a:solidFill>
              <a:prstDash val="solid"/>
            </a:ln>
          </c:spPr>
          <c:invertIfNegative val="0"/>
          <c:cat>
            <c:strRef>
              <c:f>Sheet1!$B$1:$B$1</c:f>
              <c:strCache>
                <c:ptCount val="1"/>
                <c:pt idx="0">
                  <c:v>Value</c:v>
                </c:pt>
              </c:strCache>
            </c:strRef>
          </c:cat>
          <c:val>
            <c:numRef>
              <c:f>Sheet1!$B$8:$B$8</c:f>
              <c:numCache>
                <c:formatCode>General</c:formatCode>
                <c:ptCount val="1"/>
                <c:pt idx="0">
                  <c:v>5</c:v>
                </c:pt>
              </c:numCache>
            </c:numRef>
          </c:val>
          <c:extLst>
            <c:ext xmlns:c16="http://schemas.microsoft.com/office/drawing/2014/chart" uri="{C3380CC4-5D6E-409C-BE32-E72D297353CC}">
              <c16:uniqueId val="{00000006-8C18-4853-A985-D06CB911B35E}"/>
            </c:ext>
          </c:extLst>
        </c:ser>
        <c:ser>
          <c:idx val="7"/>
          <c:order val="7"/>
          <c:tx>
            <c:strRef>
              <c:f>Sheet1!$A$9</c:f>
              <c:strCache>
                <c:ptCount val="1"/>
                <c:pt idx="0">
                  <c:v>96</c:v>
                </c:pt>
              </c:strCache>
            </c:strRef>
          </c:tx>
          <c:spPr>
            <a:solidFill>
              <a:srgbClr val="CCCCFF"/>
            </a:solidFill>
            <a:ln w="12700">
              <a:solidFill>
                <a:srgbClr val="000000"/>
              </a:solidFill>
              <a:prstDash val="solid"/>
            </a:ln>
          </c:spPr>
          <c:invertIfNegative val="0"/>
          <c:cat>
            <c:strRef>
              <c:f>Sheet1!$B$1:$B$1</c:f>
              <c:strCache>
                <c:ptCount val="1"/>
                <c:pt idx="0">
                  <c:v>Value</c:v>
                </c:pt>
              </c:strCache>
            </c:strRef>
          </c:cat>
          <c:val>
            <c:numRef>
              <c:f>Sheet1!$B$9:$B$9</c:f>
              <c:numCache>
                <c:formatCode>General</c:formatCode>
                <c:ptCount val="1"/>
                <c:pt idx="0">
                  <c:v>3</c:v>
                </c:pt>
              </c:numCache>
            </c:numRef>
          </c:val>
          <c:extLst>
            <c:ext xmlns:c16="http://schemas.microsoft.com/office/drawing/2014/chart" uri="{C3380CC4-5D6E-409C-BE32-E72D297353CC}">
              <c16:uniqueId val="{00000007-8C18-4853-A985-D06CB911B35E}"/>
            </c:ext>
          </c:extLst>
        </c:ser>
        <c:ser>
          <c:idx val="8"/>
          <c:order val="8"/>
          <c:tx>
            <c:strRef>
              <c:f>Sheet1!$A$10</c:f>
              <c:strCache>
                <c:ptCount val="1"/>
                <c:pt idx="0">
                  <c:v>98</c:v>
                </c:pt>
              </c:strCache>
            </c:strRef>
          </c:tx>
          <c:spPr>
            <a:solidFill>
              <a:srgbClr val="000080"/>
            </a:solidFill>
            <a:ln w="12700">
              <a:solidFill>
                <a:srgbClr val="000000"/>
              </a:solidFill>
              <a:prstDash val="solid"/>
            </a:ln>
          </c:spPr>
          <c:invertIfNegative val="0"/>
          <c:cat>
            <c:strRef>
              <c:f>Sheet1!$B$1:$B$1</c:f>
              <c:strCache>
                <c:ptCount val="1"/>
                <c:pt idx="0">
                  <c:v>Value</c:v>
                </c:pt>
              </c:strCache>
            </c:strRef>
          </c:cat>
          <c:val>
            <c:numRef>
              <c:f>Sheet1!$B$10:$B$10</c:f>
              <c:numCache>
                <c:formatCode>General</c:formatCode>
                <c:ptCount val="1"/>
                <c:pt idx="0">
                  <c:v>3</c:v>
                </c:pt>
              </c:numCache>
            </c:numRef>
          </c:val>
          <c:extLst>
            <c:ext xmlns:c16="http://schemas.microsoft.com/office/drawing/2014/chart" uri="{C3380CC4-5D6E-409C-BE32-E72D297353CC}">
              <c16:uniqueId val="{00000008-8C18-4853-A985-D06CB911B35E}"/>
            </c:ext>
          </c:extLst>
        </c:ser>
        <c:ser>
          <c:idx val="9"/>
          <c:order val="9"/>
          <c:tx>
            <c:strRef>
              <c:f>Sheet1!$A$11</c:f>
              <c:strCache>
                <c:ptCount val="1"/>
                <c:pt idx="0">
                  <c:v>100</c:v>
                </c:pt>
              </c:strCache>
            </c:strRef>
          </c:tx>
          <c:spPr>
            <a:solidFill>
              <a:srgbClr val="FF00FF"/>
            </a:solidFill>
            <a:ln w="12700">
              <a:solidFill>
                <a:srgbClr val="000000"/>
              </a:solidFill>
              <a:prstDash val="solid"/>
            </a:ln>
          </c:spPr>
          <c:invertIfNegative val="0"/>
          <c:cat>
            <c:strRef>
              <c:f>Sheet1!$B$1:$B$1</c:f>
              <c:strCache>
                <c:ptCount val="1"/>
                <c:pt idx="0">
                  <c:v>Value</c:v>
                </c:pt>
              </c:strCache>
            </c:strRef>
          </c:cat>
          <c:val>
            <c:numRef>
              <c:f>Sheet1!$B$11:$B$11</c:f>
              <c:numCache>
                <c:formatCode>General</c:formatCode>
                <c:ptCount val="1"/>
                <c:pt idx="0">
                  <c:v>2</c:v>
                </c:pt>
              </c:numCache>
            </c:numRef>
          </c:val>
          <c:extLst>
            <c:ext xmlns:c16="http://schemas.microsoft.com/office/drawing/2014/chart" uri="{C3380CC4-5D6E-409C-BE32-E72D297353CC}">
              <c16:uniqueId val="{00000009-8C18-4853-A985-D06CB911B35E}"/>
            </c:ext>
          </c:extLst>
        </c:ser>
        <c:dLbls>
          <c:showLegendKey val="0"/>
          <c:showVal val="0"/>
          <c:showCatName val="0"/>
          <c:showSerName val="0"/>
          <c:showPercent val="0"/>
          <c:showBubbleSize val="0"/>
        </c:dLbls>
        <c:gapWidth val="100"/>
        <c:axId val="2043668335"/>
        <c:axId val="1"/>
      </c:barChart>
      <c:catAx>
        <c:axId val="2043668335"/>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en-US"/>
          </a:p>
        </c:txPr>
        <c:crossAx val="2043668335"/>
        <c:crosses val="autoZero"/>
        <c:crossBetween val="between"/>
      </c:valAx>
      <c:spPr>
        <a:solidFill>
          <a:srgbClr val="C0C0C0"/>
        </a:solidFill>
        <a:ln w="12700">
          <a:solidFill>
            <a:srgbClr val="808080"/>
          </a:solidFill>
          <a:prstDash val="solid"/>
        </a:ln>
      </c:spPr>
    </c:plotArea>
    <c:legend>
      <c:legendPos val="r"/>
      <c:layout>
        <c:manualLayout>
          <c:xMode val="edge"/>
          <c:yMode val="edge"/>
          <c:x val="0.86440677966101698"/>
          <c:y val="5.1813471502590676E-3"/>
          <c:w val="0.12203389830508475"/>
          <c:h val="0.98963730569948183"/>
        </c:manualLayout>
      </c:layout>
      <c:overlay val="0"/>
      <c:spPr>
        <a:solidFill>
          <a:srgbClr val="FFFFFF"/>
        </a:solidFill>
        <a:ln w="3175">
          <a:solidFill>
            <a:srgbClr val="000000"/>
          </a:solidFill>
          <a:prstDash val="solid"/>
        </a:ln>
      </c:spPr>
      <c:txPr>
        <a:bodyPr/>
        <a:lstStyle/>
        <a:p>
          <a:pPr>
            <a:defRPr sz="78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62650602409639"/>
          <c:y val="0.12883435582822086"/>
          <c:w val="0.52610441767068272"/>
          <c:h val="0.65030674846625769"/>
        </c:manualLayout>
      </c:layout>
      <c:barChart>
        <c:barDir val="col"/>
        <c:grouping val="clustered"/>
        <c:varyColors val="0"/>
        <c:ser>
          <c:idx val="0"/>
          <c:order val="0"/>
          <c:tx>
            <c:strRef>
              <c:f>Sheet1!$A$2</c:f>
              <c:strCache>
                <c:ptCount val="1"/>
                <c:pt idx="0">
                  <c:v>Visual</c:v>
                </c:pt>
              </c:strCache>
            </c:strRef>
          </c:tx>
          <c:spPr>
            <a:solidFill>
              <a:srgbClr val="9999FF"/>
            </a:solidFill>
            <a:ln w="12699">
              <a:solidFill>
                <a:srgbClr val="000000"/>
              </a:solidFill>
              <a:prstDash val="solid"/>
            </a:ln>
          </c:spPr>
          <c:invertIfNegative val="0"/>
          <c:cat>
            <c:strRef>
              <c:f>Sheet1!$B$1:$B$1</c:f>
              <c:strCache>
                <c:ptCount val="1"/>
                <c:pt idx="0">
                  <c:v>Activity</c:v>
                </c:pt>
              </c:strCache>
            </c:strRef>
          </c:cat>
          <c:val>
            <c:numRef>
              <c:f>Sheet1!$B$2:$B$2</c:f>
              <c:numCache>
                <c:formatCode>General</c:formatCode>
                <c:ptCount val="1"/>
                <c:pt idx="0">
                  <c:v>100</c:v>
                </c:pt>
              </c:numCache>
            </c:numRef>
          </c:val>
          <c:extLst>
            <c:ext xmlns:c16="http://schemas.microsoft.com/office/drawing/2014/chart" uri="{C3380CC4-5D6E-409C-BE32-E72D297353CC}">
              <c16:uniqueId val="{00000000-591C-491B-BBF1-B7589E8AF821}"/>
            </c:ext>
          </c:extLst>
        </c:ser>
        <c:ser>
          <c:idx val="1"/>
          <c:order val="1"/>
          <c:tx>
            <c:strRef>
              <c:f>Sheet1!$A$3</c:f>
              <c:strCache>
                <c:ptCount val="1"/>
                <c:pt idx="0">
                  <c:v>Oral</c:v>
                </c:pt>
              </c:strCache>
            </c:strRef>
          </c:tx>
          <c:spPr>
            <a:solidFill>
              <a:srgbClr val="993366"/>
            </a:solidFill>
            <a:ln w="12699">
              <a:solidFill>
                <a:srgbClr val="000000"/>
              </a:solidFill>
              <a:prstDash val="solid"/>
            </a:ln>
          </c:spPr>
          <c:invertIfNegative val="0"/>
          <c:cat>
            <c:strRef>
              <c:f>Sheet1!$B$1:$B$1</c:f>
              <c:strCache>
                <c:ptCount val="1"/>
                <c:pt idx="0">
                  <c:v>Activity</c:v>
                </c:pt>
              </c:strCache>
            </c:strRef>
          </c:cat>
          <c:val>
            <c:numRef>
              <c:f>Sheet1!$B$3:$B$3</c:f>
              <c:numCache>
                <c:formatCode>General</c:formatCode>
                <c:ptCount val="1"/>
                <c:pt idx="0">
                  <c:v>96</c:v>
                </c:pt>
              </c:numCache>
            </c:numRef>
          </c:val>
          <c:extLst>
            <c:ext xmlns:c16="http://schemas.microsoft.com/office/drawing/2014/chart" uri="{C3380CC4-5D6E-409C-BE32-E72D297353CC}">
              <c16:uniqueId val="{00000001-591C-491B-BBF1-B7589E8AF821}"/>
            </c:ext>
          </c:extLst>
        </c:ser>
        <c:ser>
          <c:idx val="2"/>
          <c:order val="2"/>
          <c:tx>
            <c:strRef>
              <c:f>Sheet1!$A$4</c:f>
              <c:strCache>
                <c:ptCount val="1"/>
                <c:pt idx="0">
                  <c:v>Listening</c:v>
                </c:pt>
              </c:strCache>
            </c:strRef>
          </c:tx>
          <c:spPr>
            <a:solidFill>
              <a:srgbClr val="FFFFCC"/>
            </a:solidFill>
            <a:ln w="12699">
              <a:solidFill>
                <a:srgbClr val="000000"/>
              </a:solidFill>
              <a:prstDash val="solid"/>
            </a:ln>
          </c:spPr>
          <c:invertIfNegative val="0"/>
          <c:cat>
            <c:strRef>
              <c:f>Sheet1!$B$1:$B$1</c:f>
              <c:strCache>
                <c:ptCount val="1"/>
                <c:pt idx="0">
                  <c:v>Activity</c:v>
                </c:pt>
              </c:strCache>
            </c:strRef>
          </c:cat>
          <c:val>
            <c:numRef>
              <c:f>Sheet1!$B$4:$B$4</c:f>
              <c:numCache>
                <c:formatCode>General</c:formatCode>
                <c:ptCount val="1"/>
                <c:pt idx="0">
                  <c:v>98</c:v>
                </c:pt>
              </c:numCache>
            </c:numRef>
          </c:val>
          <c:extLst>
            <c:ext xmlns:c16="http://schemas.microsoft.com/office/drawing/2014/chart" uri="{C3380CC4-5D6E-409C-BE32-E72D297353CC}">
              <c16:uniqueId val="{00000002-591C-491B-BBF1-B7589E8AF821}"/>
            </c:ext>
          </c:extLst>
        </c:ser>
        <c:ser>
          <c:idx val="3"/>
          <c:order val="3"/>
          <c:tx>
            <c:strRef>
              <c:f>Sheet1!$A$5</c:f>
              <c:strCache>
                <c:ptCount val="1"/>
                <c:pt idx="0">
                  <c:v>Mental</c:v>
                </c:pt>
              </c:strCache>
            </c:strRef>
          </c:tx>
          <c:spPr>
            <a:solidFill>
              <a:srgbClr val="CCFFFF"/>
            </a:solidFill>
            <a:ln w="12699">
              <a:solidFill>
                <a:srgbClr val="000000"/>
              </a:solidFill>
              <a:prstDash val="solid"/>
            </a:ln>
          </c:spPr>
          <c:invertIfNegative val="0"/>
          <c:cat>
            <c:strRef>
              <c:f>Sheet1!$B$1:$B$1</c:f>
              <c:strCache>
                <c:ptCount val="1"/>
                <c:pt idx="0">
                  <c:v>Activity</c:v>
                </c:pt>
              </c:strCache>
            </c:strRef>
          </c:cat>
          <c:val>
            <c:numRef>
              <c:f>Sheet1!$B$5:$B$5</c:f>
              <c:numCache>
                <c:formatCode>General</c:formatCode>
                <c:ptCount val="1"/>
                <c:pt idx="0">
                  <c:v>97</c:v>
                </c:pt>
              </c:numCache>
            </c:numRef>
          </c:val>
          <c:extLst>
            <c:ext xmlns:c16="http://schemas.microsoft.com/office/drawing/2014/chart" uri="{C3380CC4-5D6E-409C-BE32-E72D297353CC}">
              <c16:uniqueId val="{00000003-591C-491B-BBF1-B7589E8AF821}"/>
            </c:ext>
          </c:extLst>
        </c:ser>
        <c:ser>
          <c:idx val="4"/>
          <c:order val="4"/>
          <c:tx>
            <c:strRef>
              <c:f>Sheet1!$A$6</c:f>
              <c:strCache>
                <c:ptCount val="1"/>
                <c:pt idx="0">
                  <c:v>Emotional</c:v>
                </c:pt>
              </c:strCache>
            </c:strRef>
          </c:tx>
          <c:spPr>
            <a:solidFill>
              <a:srgbClr val="660066"/>
            </a:solidFill>
            <a:ln w="12699">
              <a:solidFill>
                <a:srgbClr val="000000"/>
              </a:solidFill>
              <a:prstDash val="solid"/>
            </a:ln>
          </c:spPr>
          <c:invertIfNegative val="0"/>
          <c:cat>
            <c:strRef>
              <c:f>Sheet1!$B$1:$B$1</c:f>
              <c:strCache>
                <c:ptCount val="1"/>
                <c:pt idx="0">
                  <c:v>Activity</c:v>
                </c:pt>
              </c:strCache>
            </c:strRef>
          </c:cat>
          <c:val>
            <c:numRef>
              <c:f>Sheet1!$B$6:$B$6</c:f>
              <c:numCache>
                <c:formatCode>General</c:formatCode>
                <c:ptCount val="1"/>
                <c:pt idx="0">
                  <c:v>98</c:v>
                </c:pt>
              </c:numCache>
            </c:numRef>
          </c:val>
          <c:extLst>
            <c:ext xmlns:c16="http://schemas.microsoft.com/office/drawing/2014/chart" uri="{C3380CC4-5D6E-409C-BE32-E72D297353CC}">
              <c16:uniqueId val="{00000004-591C-491B-BBF1-B7589E8AF821}"/>
            </c:ext>
          </c:extLst>
        </c:ser>
        <c:dLbls>
          <c:showLegendKey val="0"/>
          <c:showVal val="0"/>
          <c:showCatName val="0"/>
          <c:showSerName val="0"/>
          <c:showPercent val="0"/>
          <c:showBubbleSize val="0"/>
        </c:dLbls>
        <c:gapWidth val="150"/>
        <c:axId val="2031554895"/>
        <c:axId val="1"/>
      </c:barChart>
      <c:catAx>
        <c:axId val="2031554895"/>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2031554895"/>
        <c:crosses val="autoZero"/>
        <c:crossBetween val="between"/>
      </c:valAx>
      <c:spPr>
        <a:solidFill>
          <a:srgbClr val="C0C0C0"/>
        </a:solidFill>
        <a:ln w="12699">
          <a:solidFill>
            <a:srgbClr val="808080"/>
          </a:solidFill>
          <a:prstDash val="solid"/>
        </a:ln>
      </c:spPr>
    </c:plotArea>
    <c:legend>
      <c:legendPos val="r"/>
      <c:layout>
        <c:manualLayout>
          <c:xMode val="edge"/>
          <c:yMode val="edge"/>
          <c:x val="0.72289156626506024"/>
          <c:y val="0.15337423312883436"/>
          <c:w val="0.26104417670682734"/>
          <c:h val="0.58895705521472397"/>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3D3A-A886-4776-9A77-E16B85FE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667</TotalTime>
  <Pages>14</Pages>
  <Words>16281</Words>
  <Characters>92804</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MyBook11G</dc:creator>
  <cp:keywords/>
  <dc:description/>
  <cp:lastModifiedBy>Aulia Fitri</cp:lastModifiedBy>
  <cp:revision>17</cp:revision>
  <cp:lastPrinted>2024-12-02T13:13:00Z</cp:lastPrinted>
  <dcterms:created xsi:type="dcterms:W3CDTF">2024-12-01T10:55:00Z</dcterms:created>
  <dcterms:modified xsi:type="dcterms:W3CDTF">2024-12-02T13:37:00Z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4143c927-8f87-38a1-bf66-9d14ddc6b29e</vt:lpwstr>
  </property>
  <property fmtid="{D5CDD505-2E9C-101B-9397-08002B2CF9AE}" pid="24" name="Mendeley Citation Style_1">
    <vt:lpwstr>http://www.zotero.org/styles/apa</vt:lpwstr>
  </property>
</Properties>
</file>