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17EE" w14:textId="7C60D6B0" w:rsidR="00972DD5" w:rsidRDefault="006C6073">
      <w:pPr>
        <w:pStyle w:val="Heading1"/>
        <w:ind w:left="814" w:right="809"/>
        <w:jc w:val="center"/>
      </w:pPr>
      <w:bookmarkStart w:id="0" w:name="_Hlk181031084"/>
      <w:r w:rsidRPr="006C6073">
        <w:rPr>
          <w:spacing w:val="-5"/>
        </w:rPr>
        <w:t xml:space="preserve">HIDDEN CURRICULUM MANAGEMENT MODEL IN BANYUMAS JAVANESE LEARNING TO FORM </w:t>
      </w:r>
      <w:r w:rsidR="0020390A" w:rsidRPr="0020390A">
        <w:rPr>
          <w:i/>
          <w:iCs/>
          <w:spacing w:val="-5"/>
        </w:rPr>
        <w:t>CABLAKA</w:t>
      </w:r>
      <w:r w:rsidRPr="006C6073">
        <w:rPr>
          <w:spacing w:val="-5"/>
        </w:rPr>
        <w:t xml:space="preserve"> CHARACTER FOR EARLY CHILDREN</w:t>
      </w:r>
    </w:p>
    <w:bookmarkEnd w:id="0"/>
    <w:p w14:paraId="134B60C6" w14:textId="77777777" w:rsidR="00972DD5" w:rsidRDefault="00972DD5">
      <w:pPr>
        <w:pStyle w:val="BodyText"/>
        <w:spacing w:before="1"/>
        <w:jc w:val="left"/>
        <w:rPr>
          <w:b/>
          <w:sz w:val="22"/>
        </w:rPr>
      </w:pPr>
    </w:p>
    <w:p w14:paraId="4DCC4613" w14:textId="3C03B380" w:rsidR="00972DD5" w:rsidRDefault="00E34A27">
      <w:pPr>
        <w:pStyle w:val="BodyText"/>
        <w:spacing w:line="275" w:lineRule="exact"/>
        <w:ind w:left="807" w:right="809"/>
        <w:jc w:val="center"/>
      </w:pPr>
      <w:r>
        <w:t>Imam Satibi</w:t>
      </w:r>
      <w:r w:rsidRPr="00E34A27">
        <w:rPr>
          <w:vertAlign w:val="superscript"/>
        </w:rPr>
        <w:t>1</w:t>
      </w:r>
      <w:r>
        <w:t xml:space="preserve">, </w:t>
      </w:r>
      <w:r w:rsidR="00915C82">
        <w:t>Novan Ardy Wiyani</w:t>
      </w:r>
      <w:r>
        <w:rPr>
          <w:vertAlign w:val="superscript"/>
        </w:rPr>
        <w:t>2</w:t>
      </w:r>
    </w:p>
    <w:p w14:paraId="573BCC71" w14:textId="3B9BB831" w:rsidR="00E34A27" w:rsidRPr="00E34A27" w:rsidRDefault="00E34A27">
      <w:pPr>
        <w:pStyle w:val="BodyText"/>
        <w:spacing w:line="275" w:lineRule="exact"/>
        <w:ind w:left="809" w:right="809"/>
        <w:jc w:val="center"/>
      </w:pPr>
      <w:r>
        <w:t xml:space="preserve">Email: </w:t>
      </w:r>
      <w:hyperlink r:id="rId7" w:history="1">
        <w:r w:rsidRPr="00324CF8">
          <w:rPr>
            <w:rStyle w:val="Hyperlink"/>
          </w:rPr>
          <w:t>imam_stb@yahoo.co.id</w:t>
        </w:r>
      </w:hyperlink>
      <w:r>
        <w:t xml:space="preserve">, </w:t>
      </w:r>
      <w:hyperlink r:id="rId8" w:history="1">
        <w:r w:rsidR="00374DC2" w:rsidRPr="00324CF8">
          <w:rPr>
            <w:rStyle w:val="Hyperlink"/>
          </w:rPr>
          <w:t>fenomenajiwa@gmail.com</w:t>
        </w:r>
      </w:hyperlink>
      <w:r w:rsidR="00374DC2">
        <w:t xml:space="preserve"> </w:t>
      </w:r>
      <w:r>
        <w:t xml:space="preserve"> </w:t>
      </w:r>
    </w:p>
    <w:p w14:paraId="30A935F3" w14:textId="1911B43A" w:rsidR="00972DD5" w:rsidRDefault="00E34A27">
      <w:pPr>
        <w:pStyle w:val="BodyText"/>
        <w:spacing w:line="275" w:lineRule="exact"/>
        <w:ind w:left="809" w:right="809"/>
        <w:jc w:val="center"/>
      </w:pPr>
      <w:r>
        <w:rPr>
          <w:vertAlign w:val="superscript"/>
        </w:rPr>
        <w:t>1</w:t>
      </w:r>
      <w:r w:rsidR="00915C82">
        <w:t>U</w:t>
      </w:r>
      <w:r>
        <w:t xml:space="preserve">niversitas </w:t>
      </w:r>
      <w:proofErr w:type="spellStart"/>
      <w:r>
        <w:t>Ma’arif</w:t>
      </w:r>
      <w:proofErr w:type="spellEnd"/>
      <w:r>
        <w:t xml:space="preserve"> </w:t>
      </w:r>
      <w:proofErr w:type="spellStart"/>
      <w:r>
        <w:t>Nahdlatul</w:t>
      </w:r>
      <w:proofErr w:type="spellEnd"/>
      <w:r>
        <w:t xml:space="preserve"> Ulama (UMNU) </w:t>
      </w:r>
      <w:proofErr w:type="spellStart"/>
      <w:r>
        <w:t>Kebumen</w:t>
      </w:r>
      <w:proofErr w:type="spellEnd"/>
      <w:r w:rsidR="00915C82">
        <w:t>, Indonesia</w:t>
      </w:r>
    </w:p>
    <w:p w14:paraId="70E55AEE" w14:textId="4670E0AF" w:rsidR="00E34A27" w:rsidRDefault="00E34A27">
      <w:pPr>
        <w:pStyle w:val="BodyText"/>
        <w:spacing w:line="275" w:lineRule="exact"/>
        <w:ind w:left="809" w:right="809"/>
        <w:jc w:val="center"/>
      </w:pPr>
      <w:r w:rsidRPr="00E34A27">
        <w:rPr>
          <w:vertAlign w:val="superscript"/>
        </w:rPr>
        <w:t>2</w:t>
      </w:r>
      <w:r w:rsidRPr="00E34A27">
        <w:t xml:space="preserve">UIN Prof. K.H. Saifuddin Zuhri </w:t>
      </w:r>
      <w:proofErr w:type="spellStart"/>
      <w:r w:rsidRPr="00E34A27">
        <w:t>Purwokerto</w:t>
      </w:r>
      <w:proofErr w:type="spellEnd"/>
      <w:r w:rsidRPr="00E34A27">
        <w:t>, Indonesia</w:t>
      </w:r>
    </w:p>
    <w:p w14:paraId="7364971C" w14:textId="2FC65D89" w:rsidR="00972DD5" w:rsidRDefault="00E34A27">
      <w:pPr>
        <w:pStyle w:val="BodyText"/>
        <w:spacing w:line="275" w:lineRule="exact"/>
        <w:ind w:left="809" w:right="809"/>
        <w:jc w:val="center"/>
      </w:pPr>
      <w:proofErr w:type="spellStart"/>
      <w:r>
        <w:t>Coresponding</w:t>
      </w:r>
      <w:proofErr w:type="spellEnd"/>
      <w:r>
        <w:t xml:space="preserve"> </w:t>
      </w:r>
      <w:proofErr w:type="spellStart"/>
      <w:r>
        <w:t>Author</w:t>
      </w:r>
      <w:r w:rsidR="00950AC9">
        <w:t>e</w:t>
      </w:r>
      <w:proofErr w:type="spellEnd"/>
      <w:r w:rsidR="00950AC9">
        <w:t>:</w:t>
      </w:r>
      <w:r>
        <w:t xml:space="preserve"> </w:t>
      </w:r>
      <w:hyperlink r:id="rId9" w:history="1">
        <w:r w:rsidRPr="00324CF8">
          <w:rPr>
            <w:rStyle w:val="Hyperlink"/>
          </w:rPr>
          <w:t>imam_stb@yahoo.co.id</w:t>
        </w:r>
      </w:hyperlink>
      <w:r>
        <w:t xml:space="preserve"> </w:t>
      </w:r>
      <w:r w:rsidR="00950AC9">
        <w:t xml:space="preserve"> </w:t>
      </w:r>
    </w:p>
    <w:p w14:paraId="7505F8B1" w14:textId="77777777" w:rsidR="00972DD5" w:rsidRDefault="00972DD5">
      <w:pPr>
        <w:pStyle w:val="BodyText"/>
        <w:spacing w:before="6"/>
        <w:jc w:val="left"/>
        <w:rPr>
          <w:sz w:val="21"/>
        </w:rPr>
      </w:pPr>
    </w:p>
    <w:p w14:paraId="33BE7523" w14:textId="246419F9" w:rsidR="00374DC2" w:rsidRDefault="00374DC2" w:rsidP="00374DC2">
      <w:pPr>
        <w:pStyle w:val="BodyText"/>
        <w:ind w:left="180" w:right="171"/>
        <w:jc w:val="center"/>
        <w:rPr>
          <w:b/>
        </w:rPr>
      </w:pPr>
      <w:r>
        <w:rPr>
          <w:b/>
        </w:rPr>
        <w:t>ABSTRACT</w:t>
      </w:r>
    </w:p>
    <w:p w14:paraId="01229152" w14:textId="2251B5F6" w:rsidR="00972DD5" w:rsidRDefault="006C6073">
      <w:pPr>
        <w:pStyle w:val="BodyText"/>
        <w:ind w:left="180" w:right="171"/>
      </w:pPr>
      <w:r w:rsidRPr="006C6073">
        <w:rPr>
          <w:bCs/>
        </w:rPr>
        <w:t xml:space="preserve">The purpose of conducting this research is to formulate a hidden curriculum management model in </w:t>
      </w:r>
      <w:proofErr w:type="spellStart"/>
      <w:r w:rsidRPr="006C6073">
        <w:rPr>
          <w:bCs/>
        </w:rPr>
        <w:t>Banyumas</w:t>
      </w:r>
      <w:proofErr w:type="spellEnd"/>
      <w:r w:rsidRPr="006C6073">
        <w:rPr>
          <w:bCs/>
        </w:rPr>
        <w:t xml:space="preserve"> Javanese language learning to shape the character </w:t>
      </w:r>
      <w:r w:rsidR="00EB6E3A">
        <w:rPr>
          <w:bCs/>
        </w:rPr>
        <w:t xml:space="preserve">of </w:t>
      </w:r>
      <w:proofErr w:type="spellStart"/>
      <w:r w:rsidR="0020390A" w:rsidRPr="0020390A">
        <w:rPr>
          <w:bCs/>
          <w:i/>
          <w:iCs/>
        </w:rPr>
        <w:t>cablaka</w:t>
      </w:r>
      <w:proofErr w:type="spellEnd"/>
      <w:r w:rsidR="00EB6E3A">
        <w:rPr>
          <w:bCs/>
        </w:rPr>
        <w:t xml:space="preserve"> for </w:t>
      </w:r>
      <w:r w:rsidRPr="006C6073">
        <w:rPr>
          <w:bCs/>
        </w:rPr>
        <w:t xml:space="preserve">early childhood. This study uses a qualitative approach to the type of phenomenological research. The data sources in this study were school principals, teachers, and children at Kindergarten </w:t>
      </w:r>
      <w:proofErr w:type="spellStart"/>
      <w:r w:rsidRPr="006C6073">
        <w:rPr>
          <w:bCs/>
        </w:rPr>
        <w:t>Diponegoro</w:t>
      </w:r>
      <w:proofErr w:type="spellEnd"/>
      <w:r w:rsidRPr="006C6073">
        <w:rPr>
          <w:bCs/>
        </w:rPr>
        <w:t xml:space="preserve"> 187, </w:t>
      </w:r>
      <w:proofErr w:type="spellStart"/>
      <w:r w:rsidRPr="006C6073">
        <w:rPr>
          <w:bCs/>
        </w:rPr>
        <w:t>Gerduren</w:t>
      </w:r>
      <w:proofErr w:type="spellEnd"/>
      <w:r w:rsidRPr="006C6073">
        <w:rPr>
          <w:bCs/>
        </w:rPr>
        <w:t xml:space="preserve"> village. Data was collected using interview, observation, and documentation techniques. The data that has been collected is then analyzed using the data analysis technique of the Miles and Huberman model which consists of data reduction, data display, and verification stages. The results of the study show that hidden curriculum management in </w:t>
      </w:r>
      <w:proofErr w:type="spellStart"/>
      <w:r w:rsidRPr="006C6073">
        <w:rPr>
          <w:bCs/>
        </w:rPr>
        <w:t>Banyumas</w:t>
      </w:r>
      <w:proofErr w:type="spellEnd"/>
      <w:r w:rsidRPr="006C6073">
        <w:rPr>
          <w:bCs/>
        </w:rPr>
        <w:t xml:space="preserve"> Javanese language learning to form </w:t>
      </w:r>
      <w:proofErr w:type="spellStart"/>
      <w:r w:rsidR="0020390A" w:rsidRPr="0020390A">
        <w:rPr>
          <w:bCs/>
          <w:i/>
          <w:iCs/>
        </w:rPr>
        <w:t>cablaka</w:t>
      </w:r>
      <w:proofErr w:type="spellEnd"/>
      <w:r w:rsidRPr="006C6073">
        <w:rPr>
          <w:bCs/>
        </w:rPr>
        <w:t xml:space="preserve"> characters for early childhood is designed through three stages. First, agree on the goals to be achieved in learning Javanese </w:t>
      </w:r>
      <w:proofErr w:type="spellStart"/>
      <w:r w:rsidRPr="006C6073">
        <w:rPr>
          <w:bCs/>
        </w:rPr>
        <w:t>Banyumas</w:t>
      </w:r>
      <w:proofErr w:type="spellEnd"/>
      <w:r w:rsidRPr="006C6073">
        <w:rPr>
          <w:bCs/>
        </w:rPr>
        <w:t xml:space="preserve"> using the hidden curriculum approach. The aim is to form the </w:t>
      </w:r>
      <w:proofErr w:type="spellStart"/>
      <w:r w:rsidR="0020390A" w:rsidRPr="0020390A">
        <w:rPr>
          <w:bCs/>
          <w:i/>
          <w:iCs/>
        </w:rPr>
        <w:t>cablaka</w:t>
      </w:r>
      <w:proofErr w:type="spellEnd"/>
      <w:r w:rsidRPr="006C6073">
        <w:rPr>
          <w:bCs/>
        </w:rPr>
        <w:t xml:space="preserve"> character in early childhood which is reflected in the </w:t>
      </w:r>
      <w:proofErr w:type="spellStart"/>
      <w:r w:rsidRPr="006C6073">
        <w:rPr>
          <w:bCs/>
        </w:rPr>
        <w:t>Bawor</w:t>
      </w:r>
      <w:proofErr w:type="spellEnd"/>
      <w:r w:rsidRPr="006C6073">
        <w:rPr>
          <w:bCs/>
        </w:rPr>
        <w:t xml:space="preserve"> character in the </w:t>
      </w:r>
      <w:proofErr w:type="spellStart"/>
      <w:r w:rsidRPr="006C6073">
        <w:rPr>
          <w:bCs/>
        </w:rPr>
        <w:t>wayang</w:t>
      </w:r>
      <w:proofErr w:type="spellEnd"/>
      <w:r w:rsidRPr="006C6073">
        <w:rPr>
          <w:bCs/>
        </w:rPr>
        <w:t xml:space="preserve"> world. Second, using folklore and the </w:t>
      </w:r>
      <w:proofErr w:type="spellStart"/>
      <w:r w:rsidRPr="006C6073">
        <w:rPr>
          <w:bCs/>
        </w:rPr>
        <w:t>Ancas</w:t>
      </w:r>
      <w:proofErr w:type="spellEnd"/>
      <w:r w:rsidRPr="006C6073">
        <w:rPr>
          <w:bCs/>
        </w:rPr>
        <w:t xml:space="preserve"> tabloid as a source of learning in </w:t>
      </w:r>
      <w:proofErr w:type="spellStart"/>
      <w:r w:rsidRPr="006C6073">
        <w:rPr>
          <w:bCs/>
        </w:rPr>
        <w:t>Banyumas</w:t>
      </w:r>
      <w:proofErr w:type="spellEnd"/>
      <w:r w:rsidRPr="006C6073">
        <w:rPr>
          <w:bCs/>
        </w:rPr>
        <w:t xml:space="preserve"> Javanese language learning. Third, integrating </w:t>
      </w:r>
      <w:proofErr w:type="spellStart"/>
      <w:r w:rsidRPr="006C6073">
        <w:rPr>
          <w:bCs/>
        </w:rPr>
        <w:t>Banyumas</w:t>
      </w:r>
      <w:proofErr w:type="spellEnd"/>
      <w:r w:rsidRPr="006C6073">
        <w:rPr>
          <w:bCs/>
        </w:rPr>
        <w:t xml:space="preserve"> Javanese into learning themes and sub-themes, play activities, storytelling activities, and incidental activities.</w:t>
      </w:r>
    </w:p>
    <w:p w14:paraId="262DA360" w14:textId="77777777" w:rsidR="00972DD5" w:rsidRDefault="00972DD5">
      <w:pPr>
        <w:pStyle w:val="BodyText"/>
        <w:jc w:val="left"/>
      </w:pPr>
    </w:p>
    <w:p w14:paraId="3FE15046" w14:textId="0A15E88A" w:rsidR="00972DD5" w:rsidRDefault="00950AC9">
      <w:pPr>
        <w:ind w:left="180" w:right="177"/>
        <w:jc w:val="both"/>
        <w:rPr>
          <w:b/>
          <w:i/>
          <w:sz w:val="24"/>
        </w:rPr>
      </w:pPr>
      <w:r>
        <w:rPr>
          <w:b/>
          <w:i/>
          <w:sz w:val="24"/>
        </w:rPr>
        <w:t xml:space="preserve">Keywords: </w:t>
      </w:r>
      <w:proofErr w:type="spellStart"/>
      <w:r w:rsidR="0020390A" w:rsidRPr="0020390A">
        <w:rPr>
          <w:b/>
          <w:i/>
          <w:iCs/>
          <w:sz w:val="24"/>
        </w:rPr>
        <w:t>cablaka</w:t>
      </w:r>
      <w:proofErr w:type="spellEnd"/>
      <w:r w:rsidR="00FE4054">
        <w:rPr>
          <w:b/>
          <w:i/>
          <w:sz w:val="24"/>
        </w:rPr>
        <w:t xml:space="preserve">, character, hidden curriculum, </w:t>
      </w:r>
      <w:r w:rsidR="00F779AA">
        <w:rPr>
          <w:b/>
          <w:i/>
          <w:sz w:val="24"/>
        </w:rPr>
        <w:t xml:space="preserve">Jawa </w:t>
      </w:r>
      <w:proofErr w:type="spellStart"/>
      <w:r w:rsidR="00F779AA">
        <w:rPr>
          <w:b/>
          <w:i/>
          <w:sz w:val="24"/>
        </w:rPr>
        <w:t>Banyumas</w:t>
      </w:r>
      <w:proofErr w:type="spellEnd"/>
      <w:r w:rsidR="00FE4054">
        <w:rPr>
          <w:b/>
          <w:i/>
          <w:sz w:val="24"/>
        </w:rPr>
        <w:t>.</w:t>
      </w:r>
    </w:p>
    <w:p w14:paraId="41D16DD3" w14:textId="77777777" w:rsidR="00972DD5" w:rsidRDefault="00972DD5">
      <w:pPr>
        <w:pStyle w:val="BodyText"/>
        <w:jc w:val="left"/>
        <w:rPr>
          <w:b/>
          <w:i/>
        </w:rPr>
      </w:pPr>
    </w:p>
    <w:p w14:paraId="1A6F1876" w14:textId="77777777" w:rsidR="00972DD5" w:rsidRDefault="00950AC9">
      <w:pPr>
        <w:pStyle w:val="Heading1"/>
        <w:spacing w:before="1"/>
      </w:pPr>
      <w:r>
        <w:t>INTRODUCTION</w:t>
      </w:r>
    </w:p>
    <w:p w14:paraId="75EF80AF" w14:textId="6C7E1B58" w:rsidR="00B86471" w:rsidRDefault="006C6073" w:rsidP="006C6073">
      <w:pPr>
        <w:ind w:left="284" w:firstLine="567"/>
        <w:jc w:val="both"/>
        <w:rPr>
          <w:spacing w:val="-6"/>
          <w:sz w:val="24"/>
          <w:szCs w:val="24"/>
        </w:rPr>
      </w:pPr>
      <w:r w:rsidRPr="006C6073">
        <w:rPr>
          <w:spacing w:val="-6"/>
          <w:sz w:val="24"/>
          <w:szCs w:val="24"/>
        </w:rPr>
        <w:t xml:space="preserve">Development of Human Resources in a country is carried out through the field of education </w:t>
      </w:r>
      <w:r w:rsidR="00B86471">
        <w:rPr>
          <w:spacing w:val="-6"/>
          <w:sz w:val="24"/>
          <w:szCs w:val="24"/>
        </w:rPr>
        <w:fldChar w:fldCharType="begin"/>
      </w:r>
      <w:r w:rsidR="00B86471">
        <w:rPr>
          <w:spacing w:val="-6"/>
          <w:sz w:val="24"/>
          <w:szCs w:val="24"/>
        </w:rPr>
        <w:instrText xml:space="preserve"> ADDIN ZOTERO_ITEM CSL_CITATION {"citationID":"IiO49gpr","properties":{"formattedCitation":"(Adepoju et al., 2011)","plainCitation":"(Adepoju et al., 2011)","noteIndex":0},"citationItems":[{"id":885,"uris":["http://zotero.org/users/local/RgQcZC9X/items/DDRW4A3V"],"itemData":{"id":885,"type":"article-journal","abstract":"Purpose.\n              To critically review the numbers, distribution, staff mix, and productivity of eye care workers (ECW) in Kwara State, north central Nigeria.\n            \n            \n              Methods.\n              A cross-sectional descriptive survey of all ECW identified from all eye care facilities in July 2008 was carried out using a structured questionnaire. Output data on cataract surgery of each institution were also collected and data analyzed using SPSS 16.\n            \n            \n              Results.\n              A total of 157 ECW comprising 8 ophthalmologists, 4 diplomates, 16 residents training ophthalmologists, 96 mid-level ophthalmic personnel (67 ophthalmic nurses, 3 optometrists, and 26 others), and 33 administrative and supporting staff were available to a population of 2.37 million. Ophthalmologist to population ratio was 1:300,000, optometrist 1:790,000, and ophthalmic nurses 1:35,000. Eighty percent of ECW and institutions are located in the state capital. There were no orthoptists, low vision specialists, counselors, or cataract finders, while optometrists, managers, and primary ECW were inadequate. The staff mix was 1 surgeon to 12 other ECW and an average of 182 cataract surgeries per surgeon per year.\n            \n            \n              Conclusions.\n              Emphasis should shift to team building and ensuring available workers perform optimally rather than meeting the absolute numbers of some cadre, which does not guarantee improved output. Issues of equitable distribution, appropriate staff mix, filling identified gaps in human resources, and addressing poor service uptake should be the focus to reach the goals of Vision 2020: The Right to Sight.","container-title":"European Journal of Ophthalmology","DOI":"10.5301/EJO.2011.6434","ISSN":"1120-6721, 1724-6016","issue":"6","journalAbbreviation":"European Journal of Ophthalmology","language":"en","page":"820-825","source":"DOI.org (Crossref)","title":"Human Resource Development for Vision 2020 in Developing Countries: A Change from Absolute Numbers","title-short":"Human Resource Development for Vision 2020 in Developing Countries","volume":"21","author":[{"family":"Adepoju","given":"Feyi G."},{"family":"Ayanniyi","given":"Abdulkabir A."},{"family":"Pam","given":"Victoria"},{"family":"Akanbi","given":"Toyin B."}],"issued":{"date-parts":[["2011",11]]}}}],"schema":"https://github.com/citation-style-language/schema/raw/master/csl-citation.json"} </w:instrText>
      </w:r>
      <w:r w:rsidR="00B86471">
        <w:rPr>
          <w:spacing w:val="-6"/>
          <w:sz w:val="24"/>
          <w:szCs w:val="24"/>
        </w:rPr>
        <w:fldChar w:fldCharType="separate"/>
      </w:r>
      <w:r w:rsidR="00B86471" w:rsidRPr="0029464B">
        <w:rPr>
          <w:sz w:val="24"/>
        </w:rPr>
        <w:t>(Adepoju et al., 2011)</w:t>
      </w:r>
      <w:r w:rsidR="00B86471">
        <w:rPr>
          <w:spacing w:val="-6"/>
          <w:sz w:val="24"/>
          <w:szCs w:val="24"/>
        </w:rPr>
        <w:fldChar w:fldCharType="end"/>
      </w:r>
      <w:r w:rsidR="00B86471">
        <w:rPr>
          <w:spacing w:val="-6"/>
          <w:sz w:val="24"/>
          <w:szCs w:val="24"/>
        </w:rPr>
        <w:t xml:space="preserve">. </w:t>
      </w:r>
      <w:r w:rsidRPr="006C6073">
        <w:rPr>
          <w:spacing w:val="-6"/>
          <w:sz w:val="24"/>
          <w:szCs w:val="24"/>
        </w:rPr>
        <w:t>The implementation of quality education services is expected to produce quality national human resources. Various efforts have been made by the government to obtain quality education services starting from the Early Childhood Education level to the Higher Education level. In the 2022/2023 school year, the government is focusing on developing an independent curriculum to produce quality human resources. From a managerial standpoint, curriculum development that is carried out optimally can have implications for improving the quality of education. The government has also emphasized the curriculum to produce a generation of people who are qualified and ready to compete in the global arena</w:t>
      </w:r>
      <w:r>
        <w:rPr>
          <w:spacing w:val="-6"/>
          <w:sz w:val="24"/>
          <w:szCs w:val="24"/>
        </w:rPr>
        <w:t xml:space="preserve"> </w:t>
      </w:r>
      <w:r w:rsidR="00B86471">
        <w:rPr>
          <w:spacing w:val="-6"/>
          <w:sz w:val="24"/>
          <w:szCs w:val="24"/>
        </w:rPr>
        <w:fldChar w:fldCharType="begin"/>
      </w:r>
      <w:r w:rsidR="00B86471">
        <w:rPr>
          <w:spacing w:val="-6"/>
          <w:sz w:val="24"/>
          <w:szCs w:val="24"/>
        </w:rPr>
        <w:instrText xml:space="preserve"> ADDIN ZOTERO_ITEM CSL_CITATION {"citationID":"YEVOXM2r","properties":{"formattedCitation":"(Sukawati et al., 2020)","plainCitation":"(Sukawati et al., 2020)","noteIndex":0},"citationItems":[{"id":883,"uris":["http://zotero.org/users/local/RgQcZC9X/items/R4DS3HPR"],"itemData":{"id":883,"type":"paper-conference","container-title":"Proceedings of the 2nd Early Childhood and Primary Childhood Education (ECPE 2020)","DOI":"10.2991/assehr.k.201112.052","event-place":"Malang, Indonesia","event-title":"2nd Early Childhood and Primary Childhood Education (ECPE 2020)","ISBN":"978-94-6239-272-4","language":"en","publisher":"Atlantis Press","publisher-place":"Malang, Indonesia","source":"DOI.org (Crossref)","title":"Human Resources Management in Basic Education Schools:","title-short":"Human Resources Management in Basic Education Schools","URL":"https://www.atlantis-press.com/article/125946118","author":[{"family":"Sukawati","given":"Nadya Nanda"},{"family":"Gunawan","given":"Imam"},{"family":"Ubaidillah","given":"Endra"},{"family":"Maulina","given":"Sasi"},{"family":"Santoso","given":"Firman Budi"}],"accessed":{"date-parts":[["2023",2,2]]},"issued":{"date-parts":[["2020"]]}}}],"schema":"https://github.com/citation-style-language/schema/raw/master/csl-citation.json"} </w:instrText>
      </w:r>
      <w:r w:rsidR="00B86471">
        <w:rPr>
          <w:spacing w:val="-6"/>
          <w:sz w:val="24"/>
          <w:szCs w:val="24"/>
        </w:rPr>
        <w:fldChar w:fldCharType="separate"/>
      </w:r>
      <w:r w:rsidR="00B86471" w:rsidRPr="0029464B">
        <w:rPr>
          <w:sz w:val="24"/>
        </w:rPr>
        <w:t>(Sukawati et al., 2020)</w:t>
      </w:r>
      <w:r w:rsidR="00B86471">
        <w:rPr>
          <w:spacing w:val="-6"/>
          <w:sz w:val="24"/>
          <w:szCs w:val="24"/>
        </w:rPr>
        <w:fldChar w:fldCharType="end"/>
      </w:r>
      <w:r w:rsidR="00B86471">
        <w:rPr>
          <w:spacing w:val="-6"/>
          <w:sz w:val="24"/>
          <w:szCs w:val="24"/>
        </w:rPr>
        <w:t>.</w:t>
      </w:r>
    </w:p>
    <w:p w14:paraId="0028A819" w14:textId="2184647F" w:rsidR="00B86471" w:rsidRDefault="006C6073" w:rsidP="006B237D">
      <w:pPr>
        <w:ind w:left="284" w:firstLine="567"/>
        <w:jc w:val="both"/>
        <w:rPr>
          <w:spacing w:val="-6"/>
          <w:sz w:val="24"/>
          <w:szCs w:val="24"/>
        </w:rPr>
      </w:pPr>
      <w:r w:rsidRPr="006C6073">
        <w:rPr>
          <w:spacing w:val="-6"/>
          <w:sz w:val="24"/>
          <w:szCs w:val="24"/>
        </w:rPr>
        <w:t xml:space="preserve">In the global </w:t>
      </w:r>
      <w:r>
        <w:rPr>
          <w:spacing w:val="-6"/>
          <w:sz w:val="24"/>
          <w:szCs w:val="24"/>
        </w:rPr>
        <w:t>sphere</w:t>
      </w:r>
      <w:r w:rsidRPr="006C6073">
        <w:rPr>
          <w:spacing w:val="-6"/>
          <w:sz w:val="24"/>
          <w:szCs w:val="24"/>
        </w:rPr>
        <w:t>, the independent curriculum accommodates digital literacy activities. The goal is for students to be able to access as much information as possible to support their learning activities</w:t>
      </w:r>
      <w:r w:rsidR="00B86471">
        <w:rPr>
          <w:spacing w:val="-6"/>
          <w:sz w:val="24"/>
          <w:szCs w:val="24"/>
        </w:rPr>
        <w:t xml:space="preserve"> </w:t>
      </w:r>
      <w:r w:rsidR="00B86471">
        <w:rPr>
          <w:spacing w:val="-6"/>
          <w:sz w:val="24"/>
          <w:szCs w:val="24"/>
        </w:rPr>
        <w:fldChar w:fldCharType="begin"/>
      </w:r>
      <w:r w:rsidR="00B86471">
        <w:rPr>
          <w:spacing w:val="-6"/>
          <w:sz w:val="24"/>
          <w:szCs w:val="24"/>
        </w:rPr>
        <w:instrText xml:space="preserve"> ADDIN ZOTERO_ITEM CSL_CITATION {"citationID":"poGAUqCb","properties":{"formattedCitation":"(Hasanah &amp; Haryadi, 2022)","plainCitation":"(Hasanah &amp; Haryadi, 2022)","noteIndex":0},"citationItems":[{"id":886,"uris":["http://zotero.org/users/local/RgQcZC9X/items/CB99XRSA"],"itemData":{"id":886,"type":"article-journal","abstract":"Society 5.0 is a is a society that can solve various cases using technological developments that were born from the industrial revolution 4.0. This period can be an opportunity and a challenge, especially in the world of education. Education must be able to answer challenges and at the same time must also improve in order to meet the needs of the community. The independent curriculum is one of the efforts to realize student-oriented education (student center), and the 21st century education model is present as a role model of ideal education in this modern era. This research is a library research with descriptive data description model. The focus of this research is the correlation between the independent learning curriculum and the 21st century learning model in facing the era of society 5.0. The correlation between the independent learning curriculum and the 21st century learning model cannot be separated. The position of the 21st century education concept as a general framework that becomes a reference for education, while the independent learning curriculum is a technical or method implemented to achieve this general framework. The independent curriculum and the 21st century education model were born as a form of response to the challenges posed by the industrial revolution era 4.0 and the era of society 5.0. The independent curriculum and the 21st century education model are interrelated and interrelated.","container-title":"GHANCARAN: Jurnal Pendidikan Bahasa dan Sastra Indonesia","DOI":"10.19105/ghancaran.vi.7595","ISSN":"2715-9132, 2714-8955","journalAbbreviation":"GJPBSI","page":"266-285","source":"DOI.org (Crossref)","title":"Tinjauan Kurikulum Merdeka Belajar dengan Model Pendidikan Abad 21 dalam Menghadapi Era Society 5.0","author":[{"family":"Hasanah","given":"Arinal"},{"family":"Haryadi","given":"Haryadi"}],"issued":{"date-parts":[["2022",12,5]]}}}],"schema":"https://github.com/citation-style-language/schema/raw/master/csl-citation.json"} </w:instrText>
      </w:r>
      <w:r w:rsidR="00B86471">
        <w:rPr>
          <w:spacing w:val="-6"/>
          <w:sz w:val="24"/>
          <w:szCs w:val="24"/>
        </w:rPr>
        <w:fldChar w:fldCharType="separate"/>
      </w:r>
      <w:r w:rsidR="00B86471" w:rsidRPr="004275A2">
        <w:rPr>
          <w:sz w:val="24"/>
        </w:rPr>
        <w:t>(Hasanah &amp; Haryadi, 2022)</w:t>
      </w:r>
      <w:r w:rsidR="00B86471">
        <w:rPr>
          <w:spacing w:val="-6"/>
          <w:sz w:val="24"/>
          <w:szCs w:val="24"/>
        </w:rPr>
        <w:fldChar w:fldCharType="end"/>
      </w:r>
      <w:r w:rsidR="00B86471">
        <w:rPr>
          <w:spacing w:val="-6"/>
          <w:sz w:val="24"/>
          <w:szCs w:val="24"/>
        </w:rPr>
        <w:t xml:space="preserve">. </w:t>
      </w:r>
      <w:r w:rsidRPr="006C6073">
        <w:rPr>
          <w:spacing w:val="-6"/>
          <w:sz w:val="24"/>
          <w:szCs w:val="24"/>
        </w:rPr>
        <w:t xml:space="preserve">This has given rise to various independent learning platforms created by the government and accessible to teachers and students in Indonesia </w:t>
      </w:r>
      <w:r w:rsidR="00B86471">
        <w:rPr>
          <w:spacing w:val="-6"/>
          <w:sz w:val="24"/>
          <w:szCs w:val="24"/>
        </w:rPr>
        <w:fldChar w:fldCharType="begin"/>
      </w:r>
      <w:r w:rsidR="00B86471">
        <w:rPr>
          <w:spacing w:val="-6"/>
          <w:sz w:val="24"/>
          <w:szCs w:val="24"/>
        </w:rPr>
        <w:instrText xml:space="preserve"> ADDIN ZOTERO_ITEM CSL_CITATION {"citationID":"litP2rpK","properties":{"formattedCitation":"(Arisanti, 2022)","plainCitation":"(Arisanti, 2022)","noteIndex":0},"citationItems":[{"id":888,"uris":["http://zotero.org/users/local/RgQcZC9X/items/WTV8VZTX"],"itemData":{"id":888,"type":"article-journal","abstract":"Tujuan artikel ini untuk mendeskripsikan secara konseptual kurikulum merdeka dan platform merdeka mengajar yang akan diterapkan pada tahun ajaran 2022/2023. Jenis penelitian ini adalah jenis penelitian studi pustaka dengan metode deskriptif. Tujuannya untuk mendeskripsikan hasil temuan pustaka yang diambil dari artikel, web, steaming youtube terkait dengan topik yang dibahas. Hasil penelitian menunjukkan bahwa dalam mempersiapkan kondisi zaman, maka pendidikan harus terus bergerak secara dinamis mengedepankan sikap proaktif dalam menghadapi perubahan secara progresif dan transformatif ada beberapa hal yang perlu diperhatikan. Kurikulum merdeka dan platform merdeka mengajar merupakan salah satu upaya transformasi pendidikan di Indonesia. Arah pengembangan kurikulum merdeka dan platform merdeka mengajar memiliki khas yang menjadi pendukung dalam upaya pemulihan belajar. Kurikulum ini memiliki tujuan yang sangat baik yaitu menginginkan pembelajaran lebih aktif dan adaptif dengan memberikan keleluasaan bagi pendidik untuk menjalankan proses pembelajaran yang berorientasi pada proyek pembelajaran. Untuk mencapai hal tersebut maka dukungan dan kerjakeras dari berbagai pihak sangat dibutuhkan guna mewujudkan pendidikan Indonesia yang lebih baik lagi dan lebih maju lagi.","container-title":"Jurnal Penjaminan Mutu","DOI":"10.25078/jpm.v8i02.1386","ISSN":"2548-3110, 2407-912X","issue":"02","journalAbbreviation":"JPM","page":"243-250","source":"DOI.org (Crossref)","title":"ANALISIS KURIKULUM MERDEKA DAN PLATFORM MERDEKA BELAJAR UNTUK MEWUJUDKAN PENDIDIKAN YANG BERKUALITAS","volume":"8","author":[{"family":"Arisanti","given":"Dewa Ayu Kade"}],"issued":{"date-parts":[["2022",8,31]]}}}],"schema":"https://github.com/citation-style-language/schema/raw/master/csl-citation.json"} </w:instrText>
      </w:r>
      <w:r w:rsidR="00B86471">
        <w:rPr>
          <w:spacing w:val="-6"/>
          <w:sz w:val="24"/>
          <w:szCs w:val="24"/>
        </w:rPr>
        <w:fldChar w:fldCharType="separate"/>
      </w:r>
      <w:r w:rsidR="00B86471" w:rsidRPr="004275A2">
        <w:rPr>
          <w:sz w:val="24"/>
        </w:rPr>
        <w:t>(Arisanti, 2022)</w:t>
      </w:r>
      <w:r w:rsidR="00B86471">
        <w:rPr>
          <w:spacing w:val="-6"/>
          <w:sz w:val="24"/>
          <w:szCs w:val="24"/>
        </w:rPr>
        <w:fldChar w:fldCharType="end"/>
      </w:r>
      <w:r w:rsidR="00B86471">
        <w:rPr>
          <w:spacing w:val="-6"/>
          <w:sz w:val="24"/>
          <w:szCs w:val="24"/>
        </w:rPr>
        <w:t>.</w:t>
      </w:r>
    </w:p>
    <w:p w14:paraId="5C8896CB" w14:textId="129738EE" w:rsidR="00B86471" w:rsidRPr="001B288D" w:rsidRDefault="006C6073" w:rsidP="001B288D">
      <w:pPr>
        <w:ind w:left="284" w:firstLine="567"/>
        <w:jc w:val="both"/>
        <w:rPr>
          <w:spacing w:val="-6"/>
          <w:sz w:val="24"/>
          <w:szCs w:val="24"/>
        </w:rPr>
      </w:pPr>
      <w:r w:rsidRPr="006C6073">
        <w:rPr>
          <w:spacing w:val="-6"/>
          <w:sz w:val="24"/>
          <w:szCs w:val="24"/>
        </w:rPr>
        <w:t xml:space="preserve">However, in the local sphere, the independent curriculum also accommodates local wisdom values </w:t>
      </w:r>
      <w:r w:rsidR="00B86471">
        <w:rPr>
          <w:spacing w:val="-6"/>
          <w:sz w:val="24"/>
          <w:szCs w:val="24"/>
        </w:rPr>
        <w:fldChar w:fldCharType="begin"/>
      </w:r>
      <w:r w:rsidR="00B86471">
        <w:rPr>
          <w:spacing w:val="-6"/>
          <w:sz w:val="24"/>
          <w:szCs w:val="24"/>
        </w:rPr>
        <w:instrText xml:space="preserve"> ADDIN ZOTERO_ITEM CSL_CITATION {"citationID":"yL1wz1Gw","properties":{"formattedCitation":"(Festiyed et al., 2022)","plainCitation":"(Festiyed et al., 2022)","noteIndex":0},"citationItems":[{"id":890,"uris":["http://zotero.org/users/local/RgQcZC9X/items/2DHQHQT6"],"itemData":{"id":890,"type":"article-journal","abstract":"Tema kearifan lokal merupakan tema yang dapat diintegrasikan dalam pembelajaran sains seperti Biologi. Dalam proses pembelajaran, kearifan lokal terwujud dalam sebuah pendekatan, yaitu pendekatan etnosains. Penelitian ini bertujuan mendeksripsikan persepsi guru terkait kearifan lokal dan etnosains dalam Kurikulum Merdeka. Metode dalam penelitian ini adalah deskriptif kualitatif dengan menggunakan instrumen berupa wawancara mendalam. Populasi dalam penelitian adalah guru Biologi SMA yang menjadi Sekolah Penggerak di DKI Jakarta. Sampel dipilih dengan teknik purposive sampling dengan pertimbangan sampel yang bersedia sebagai responden. Transkrip wawancara kemudian dianalisis dengan menggunakan teknik koding berbantuan software NVIVO 12. Hasil penelitian menunjukkan bahwa guru memahami adanya perubahan kurikulum dan tema kearifan lokal menjadi tema yang direkomendasikan dalam Kurikulum Merdeka. Guru memahami bahwa kearifan lokal penting diintegrasikan dalam pembelajaran Biologi tetapi mengalami kesulitan dalam mengintegrasikannya. Sebagian besar guru Biologi belum memahami istilah pendekatan etnosains karena istilah ini masih asing bagi guru. Selain itu, guru Biologi cenderung menggunakan asesmen sumatif walaupun dalam Kurikulum Merdeka terdapat asesmen diagnostik dan asesmen formatif.","container-title":"Jurnal Pendidikan dan Kebudayaan","DOI":"10.24832/jpnk.v7i2.2993","ISSN":"2528-4339, 2460-8300","issue":"2","journalAbbreviation":"JPNK","page":"152-163","source":"DOI.org (Crossref)","title":"Pemahaman Guru Biologi SMA di Sekolah Penggerak DKI Jakarta terhadap Pendekatan Etnosains pada Kurikulum Merdeka","volume":"7","author":[{"family":"Festiyed","given":"Festiyed"},{"family":"Mikhayla","given":"Mega Elvianasti"},{"family":"Diliarosta","given":"Skunda"},{"family":"Anggana","given":"Prima"}],"issued":{"date-parts":[["2022",12,16]]}}}],"schema":"https://github.com/citation-style-language/schema/raw/master/csl-citation.json"} </w:instrText>
      </w:r>
      <w:r w:rsidR="00B86471">
        <w:rPr>
          <w:spacing w:val="-6"/>
          <w:sz w:val="24"/>
          <w:szCs w:val="24"/>
        </w:rPr>
        <w:fldChar w:fldCharType="separate"/>
      </w:r>
      <w:r w:rsidR="00B86471" w:rsidRPr="004275A2">
        <w:rPr>
          <w:sz w:val="24"/>
        </w:rPr>
        <w:t>(Festiyed et al., 2022)</w:t>
      </w:r>
      <w:r w:rsidR="00B86471">
        <w:rPr>
          <w:spacing w:val="-6"/>
          <w:sz w:val="24"/>
          <w:szCs w:val="24"/>
        </w:rPr>
        <w:fldChar w:fldCharType="end"/>
      </w:r>
      <w:r w:rsidR="00B86471">
        <w:rPr>
          <w:spacing w:val="-6"/>
          <w:sz w:val="24"/>
          <w:szCs w:val="24"/>
        </w:rPr>
        <w:t xml:space="preserve">. </w:t>
      </w:r>
      <w:r w:rsidR="001B288D" w:rsidRPr="001B288D">
        <w:rPr>
          <w:spacing w:val="-6"/>
          <w:sz w:val="24"/>
          <w:szCs w:val="24"/>
        </w:rPr>
        <w:t>The aim is that students do not lose their identity as Indonesians and remain individuals with character even though they are already part of a global society and can access information and knowledge on a global scale very easily.</w:t>
      </w:r>
      <w:r w:rsidR="001B288D">
        <w:rPr>
          <w:spacing w:val="-6"/>
          <w:sz w:val="24"/>
          <w:szCs w:val="24"/>
        </w:rPr>
        <w:t xml:space="preserve"> </w:t>
      </w:r>
      <w:r w:rsidR="001B288D" w:rsidRPr="001B288D">
        <w:rPr>
          <w:spacing w:val="-6"/>
          <w:sz w:val="24"/>
          <w:szCs w:val="24"/>
        </w:rPr>
        <w:t>Based on this, the authors assume that the independent curriculum accommodates the modernity of the millennial generation who live in the digital era. But at the same time</w:t>
      </w:r>
      <w:r w:rsidR="00EB6E3A">
        <w:rPr>
          <w:spacing w:val="-6"/>
          <w:sz w:val="24"/>
          <w:szCs w:val="24"/>
        </w:rPr>
        <w:t>,</w:t>
      </w:r>
      <w:r w:rsidR="001B288D" w:rsidRPr="001B288D">
        <w:rPr>
          <w:spacing w:val="-6"/>
          <w:sz w:val="24"/>
          <w:szCs w:val="24"/>
        </w:rPr>
        <w:t xml:space="preserve"> the independent curriculum also accommodates locality to back up students so they don't lose their identity as Indonesians. One of </w:t>
      </w:r>
      <w:proofErr w:type="spellStart"/>
      <w:r w:rsidR="001B288D" w:rsidRPr="001B288D">
        <w:rPr>
          <w:spacing w:val="-6"/>
          <w:sz w:val="24"/>
          <w:szCs w:val="24"/>
        </w:rPr>
        <w:t>the</w:t>
      </w:r>
      <w:r w:rsidR="00EB6E3A">
        <w:rPr>
          <w:spacing w:val="-6"/>
          <w:sz w:val="24"/>
          <w:szCs w:val="24"/>
        </w:rPr>
        <w:t>jargon</w:t>
      </w:r>
      <w:r w:rsidR="001B288D" w:rsidRPr="001B288D">
        <w:rPr>
          <w:spacing w:val="-6"/>
          <w:sz w:val="24"/>
          <w:szCs w:val="24"/>
        </w:rPr>
        <w:t>s</w:t>
      </w:r>
      <w:proofErr w:type="spellEnd"/>
      <w:r w:rsidR="001B288D" w:rsidRPr="001B288D">
        <w:rPr>
          <w:spacing w:val="-6"/>
          <w:sz w:val="24"/>
          <w:szCs w:val="24"/>
        </w:rPr>
        <w:t xml:space="preserve"> used in the </w:t>
      </w:r>
      <w:r w:rsidR="001B288D" w:rsidRPr="001B288D">
        <w:rPr>
          <w:spacing w:val="-6"/>
          <w:sz w:val="24"/>
          <w:szCs w:val="24"/>
        </w:rPr>
        <w:lastRenderedPageBreak/>
        <w:t xml:space="preserve">implementation of the independent curriculum is </w:t>
      </w:r>
      <w:r w:rsidR="00EB6E3A">
        <w:rPr>
          <w:spacing w:val="-6"/>
          <w:sz w:val="24"/>
          <w:szCs w:val="24"/>
        </w:rPr>
        <w:t xml:space="preserve">to </w:t>
      </w:r>
      <w:r w:rsidR="001B288D" w:rsidRPr="001B288D">
        <w:rPr>
          <w:spacing w:val="-6"/>
          <w:sz w:val="24"/>
          <w:szCs w:val="24"/>
        </w:rPr>
        <w:t>think globally and act locally.</w:t>
      </w:r>
    </w:p>
    <w:p w14:paraId="7F0DDCE8" w14:textId="1D263512" w:rsidR="00B86471" w:rsidRDefault="001B288D" w:rsidP="001B288D">
      <w:pPr>
        <w:ind w:left="284" w:firstLine="567"/>
        <w:jc w:val="both"/>
        <w:rPr>
          <w:bCs/>
          <w:sz w:val="24"/>
          <w:szCs w:val="24"/>
        </w:rPr>
      </w:pPr>
      <w:r w:rsidRPr="001B288D">
        <w:rPr>
          <w:bCs/>
          <w:sz w:val="24"/>
          <w:szCs w:val="24"/>
        </w:rPr>
        <w:t xml:space="preserve">The identity of the Indonesian nation comes from the diversity of cultures, customs and languages. Language diversity in the Indonesian nation can be easily found. Even the diversity of languages in Indonesia is even more unique because in a language it turns out that the types can be subdivided based on the dialect. An example is the Javanese language which based on its dialect can be divided into five dialects, namely: (1) Solo-Jogja dialect; (2) </w:t>
      </w:r>
      <w:proofErr w:type="spellStart"/>
      <w:r w:rsidRPr="001B288D">
        <w:rPr>
          <w:bCs/>
          <w:sz w:val="24"/>
          <w:szCs w:val="24"/>
        </w:rPr>
        <w:t>Pekalongan</w:t>
      </w:r>
      <w:proofErr w:type="spellEnd"/>
      <w:r w:rsidRPr="001B288D">
        <w:rPr>
          <w:bCs/>
          <w:sz w:val="24"/>
          <w:szCs w:val="24"/>
        </w:rPr>
        <w:t xml:space="preserve"> dialect; (3) </w:t>
      </w:r>
      <w:proofErr w:type="spellStart"/>
      <w:r w:rsidRPr="001B288D">
        <w:rPr>
          <w:bCs/>
          <w:sz w:val="24"/>
          <w:szCs w:val="24"/>
        </w:rPr>
        <w:t>Wonosobo</w:t>
      </w:r>
      <w:proofErr w:type="spellEnd"/>
      <w:r w:rsidRPr="001B288D">
        <w:rPr>
          <w:bCs/>
          <w:sz w:val="24"/>
          <w:szCs w:val="24"/>
        </w:rPr>
        <w:t xml:space="preserve"> dialect; (4) Tegal dialect; and (5) </w:t>
      </w:r>
      <w:proofErr w:type="spellStart"/>
      <w:r w:rsidRPr="001B288D">
        <w:rPr>
          <w:bCs/>
          <w:sz w:val="24"/>
          <w:szCs w:val="24"/>
        </w:rPr>
        <w:t>Banyumas</w:t>
      </w:r>
      <w:proofErr w:type="spellEnd"/>
      <w:r w:rsidRPr="001B288D">
        <w:rPr>
          <w:bCs/>
          <w:sz w:val="24"/>
          <w:szCs w:val="24"/>
        </w:rPr>
        <w:t xml:space="preserve"> dialect. When viewed by region, the </w:t>
      </w:r>
      <w:proofErr w:type="spellStart"/>
      <w:r w:rsidRPr="001B288D">
        <w:rPr>
          <w:bCs/>
          <w:sz w:val="24"/>
          <w:szCs w:val="24"/>
        </w:rPr>
        <w:t>Banyumas</w:t>
      </w:r>
      <w:proofErr w:type="spellEnd"/>
      <w:r w:rsidRPr="001B288D">
        <w:rPr>
          <w:bCs/>
          <w:sz w:val="24"/>
          <w:szCs w:val="24"/>
        </w:rPr>
        <w:t xml:space="preserve"> Javanese dialect is the local language most widely used by the Javanese people. Its use is spread in </w:t>
      </w:r>
      <w:r w:rsidR="00EB6E3A">
        <w:rPr>
          <w:bCs/>
          <w:sz w:val="24"/>
          <w:szCs w:val="24"/>
        </w:rPr>
        <w:t xml:space="preserve">the </w:t>
      </w:r>
      <w:proofErr w:type="spellStart"/>
      <w:r w:rsidRPr="001B288D">
        <w:rPr>
          <w:bCs/>
          <w:sz w:val="24"/>
          <w:szCs w:val="24"/>
        </w:rPr>
        <w:t>Banyumas</w:t>
      </w:r>
      <w:proofErr w:type="spellEnd"/>
      <w:r w:rsidRPr="001B288D">
        <w:rPr>
          <w:bCs/>
          <w:sz w:val="24"/>
          <w:szCs w:val="24"/>
        </w:rPr>
        <w:t xml:space="preserve"> district, </w:t>
      </w:r>
      <w:proofErr w:type="spellStart"/>
      <w:r w:rsidRPr="001B288D">
        <w:rPr>
          <w:bCs/>
          <w:sz w:val="24"/>
          <w:szCs w:val="24"/>
        </w:rPr>
        <w:t>Purbalingga</w:t>
      </w:r>
      <w:proofErr w:type="spellEnd"/>
      <w:r w:rsidRPr="001B288D">
        <w:rPr>
          <w:bCs/>
          <w:sz w:val="24"/>
          <w:szCs w:val="24"/>
        </w:rPr>
        <w:t xml:space="preserve"> district, </w:t>
      </w:r>
      <w:proofErr w:type="spellStart"/>
      <w:r w:rsidRPr="001B288D">
        <w:rPr>
          <w:bCs/>
          <w:sz w:val="24"/>
          <w:szCs w:val="24"/>
        </w:rPr>
        <w:t>Cilacap</w:t>
      </w:r>
      <w:proofErr w:type="spellEnd"/>
      <w:r w:rsidRPr="001B288D">
        <w:rPr>
          <w:bCs/>
          <w:sz w:val="24"/>
          <w:szCs w:val="24"/>
        </w:rPr>
        <w:t xml:space="preserve"> district, </w:t>
      </w:r>
      <w:proofErr w:type="spellStart"/>
      <w:r w:rsidRPr="001B288D">
        <w:rPr>
          <w:bCs/>
          <w:sz w:val="24"/>
          <w:szCs w:val="24"/>
        </w:rPr>
        <w:t>Banjarnegara</w:t>
      </w:r>
      <w:proofErr w:type="spellEnd"/>
      <w:r w:rsidRPr="001B288D">
        <w:rPr>
          <w:bCs/>
          <w:sz w:val="24"/>
          <w:szCs w:val="24"/>
        </w:rPr>
        <w:t xml:space="preserve"> district and </w:t>
      </w:r>
      <w:proofErr w:type="spellStart"/>
      <w:r w:rsidRPr="001B288D">
        <w:rPr>
          <w:bCs/>
          <w:sz w:val="24"/>
          <w:szCs w:val="24"/>
        </w:rPr>
        <w:t>Kebumen</w:t>
      </w:r>
      <w:proofErr w:type="spellEnd"/>
      <w:r w:rsidRPr="001B288D">
        <w:rPr>
          <w:bCs/>
          <w:sz w:val="24"/>
          <w:szCs w:val="24"/>
        </w:rPr>
        <w:t xml:space="preserve"> district</w:t>
      </w:r>
      <w:r>
        <w:rPr>
          <w:bCs/>
          <w:sz w:val="24"/>
          <w:szCs w:val="24"/>
        </w:rPr>
        <w:t xml:space="preserve"> </w:t>
      </w:r>
      <w:r w:rsidR="00B86471">
        <w:rPr>
          <w:bCs/>
          <w:sz w:val="24"/>
          <w:szCs w:val="24"/>
        </w:rPr>
        <w:fldChar w:fldCharType="begin"/>
      </w:r>
      <w:r w:rsidR="00B86471">
        <w:rPr>
          <w:bCs/>
          <w:sz w:val="24"/>
          <w:szCs w:val="24"/>
        </w:rPr>
        <w:instrText xml:space="preserve"> ADDIN ZOTERO_ITEM CSL_CITATION {"citationID":"jCCHxyo6","properties":{"formattedCitation":"(Hadisaputra, 2015)","plainCitation":"(Hadisaputra, 2015)","noteIndex":0},"citationItems":[{"id":882,"uris":["http://zotero.org/users/local/RgQcZC9X/items/DRXIYXTK"],"itemData":{"id":882,"type":"article-journal","container-title":"Medan Makna: Jurnal Ilmu Bahasa dan Sastra","DOI":"https://doi.org/10.26499/mm.v13i2.1209","issue":"2","page":"177-186","title":"Pemanfaatan Kajian Pemetaan Bahasa dalam Rangka Penyusunan Materi Muatan Lokal: Studi Kasus Bahasa Jawa","volume":"13","author":[{"family":"Hadisaputra","given":"Widada"}],"issued":{"date-parts":[["2015"]]}}}],"schema":"https://github.com/citation-style-language/schema/raw/master/csl-citation.json"} </w:instrText>
      </w:r>
      <w:r w:rsidR="00B86471">
        <w:rPr>
          <w:bCs/>
          <w:sz w:val="24"/>
          <w:szCs w:val="24"/>
        </w:rPr>
        <w:fldChar w:fldCharType="separate"/>
      </w:r>
      <w:r w:rsidR="00B86471" w:rsidRPr="002B5C6C">
        <w:rPr>
          <w:sz w:val="24"/>
        </w:rPr>
        <w:t>(Hadisaputra, 2015)</w:t>
      </w:r>
      <w:r w:rsidR="00B86471">
        <w:rPr>
          <w:bCs/>
          <w:sz w:val="24"/>
          <w:szCs w:val="24"/>
        </w:rPr>
        <w:fldChar w:fldCharType="end"/>
      </w:r>
      <w:r w:rsidR="00B86471">
        <w:rPr>
          <w:bCs/>
          <w:sz w:val="24"/>
          <w:szCs w:val="24"/>
        </w:rPr>
        <w:t xml:space="preserve">. </w:t>
      </w:r>
    </w:p>
    <w:p w14:paraId="51E0B773" w14:textId="55A2B48F" w:rsidR="00B86471" w:rsidRDefault="00B92F53" w:rsidP="00B92F53">
      <w:pPr>
        <w:ind w:left="284" w:firstLine="567"/>
        <w:jc w:val="both"/>
        <w:rPr>
          <w:bCs/>
          <w:sz w:val="24"/>
          <w:szCs w:val="24"/>
        </w:rPr>
      </w:pPr>
      <w:r w:rsidRPr="00B92F53">
        <w:rPr>
          <w:bCs/>
          <w:sz w:val="24"/>
          <w:szCs w:val="24"/>
        </w:rPr>
        <w:t xml:space="preserve">In its development, the dialect of the </w:t>
      </w:r>
      <w:proofErr w:type="spellStart"/>
      <w:r w:rsidRPr="00B92F53">
        <w:rPr>
          <w:bCs/>
          <w:sz w:val="24"/>
          <w:szCs w:val="24"/>
        </w:rPr>
        <w:t>Banyumas</w:t>
      </w:r>
      <w:proofErr w:type="spellEnd"/>
      <w:r w:rsidRPr="00B92F53">
        <w:rPr>
          <w:bCs/>
          <w:sz w:val="24"/>
          <w:szCs w:val="24"/>
        </w:rPr>
        <w:t xml:space="preserve"> Javanese language is called by the community the term </w:t>
      </w:r>
      <w:proofErr w:type="spellStart"/>
      <w:r w:rsidRPr="00B92F53">
        <w:rPr>
          <w:bCs/>
          <w:sz w:val="24"/>
          <w:szCs w:val="24"/>
        </w:rPr>
        <w:t>Banyumas</w:t>
      </w:r>
      <w:proofErr w:type="spellEnd"/>
      <w:r w:rsidRPr="00B92F53">
        <w:rPr>
          <w:bCs/>
          <w:sz w:val="24"/>
          <w:szCs w:val="24"/>
        </w:rPr>
        <w:t xml:space="preserve"> Javanese </w:t>
      </w:r>
      <w:r w:rsidR="00051374">
        <w:rPr>
          <w:bCs/>
          <w:sz w:val="24"/>
          <w:szCs w:val="24"/>
        </w:rPr>
        <w:fldChar w:fldCharType="begin"/>
      </w:r>
      <w:r w:rsidR="00051374">
        <w:rPr>
          <w:bCs/>
          <w:sz w:val="24"/>
          <w:szCs w:val="24"/>
        </w:rPr>
        <w:instrText xml:space="preserve"> ADDIN ZOTERO_ITEM CSL_CITATION {"citationID":"Bo0msFse","properties":{"formattedCitation":"(Taufiqurrohman et al., 2017)","plainCitation":"(Taufiqurrohman et al., 2017)","noteIndex":0},"citationItems":[{"id":903,"uris":["http://zotero.org/users/local/RgQcZC9X/items/YNMXSJFJ"],"itemData":{"id":903,"type":"article-journal","container-title":"Rupkatha Journal on Interdisciplinary Studies in Humanities","DOI":"10.21659/rupkatha.v9n4.14","ISSN":"09752935","issue":"4","journalAbbreviation":"rupkatha","source":"DOI.org (Crossref)","title":"The Genealogy of Banyumas Film: From Street to Screen","title-short":"The Genealogy of Banyumas Film","URL":"http://rupkatha.com/v9n414/","volume":"9","author":[{"family":"Taufiqurrohman","given":"M."},{"family":"Chusna","given":"A."},{"family":"Suzanna","given":"L."}],"accessed":{"date-parts":[["2023",2,2]]},"issued":{"date-parts":[["2017",12,11]]}}}],"schema":"https://github.com/citation-style-language/schema/raw/master/csl-citation.json"} </w:instrText>
      </w:r>
      <w:r w:rsidR="00051374">
        <w:rPr>
          <w:bCs/>
          <w:sz w:val="24"/>
          <w:szCs w:val="24"/>
        </w:rPr>
        <w:fldChar w:fldCharType="separate"/>
      </w:r>
      <w:r w:rsidR="00051374" w:rsidRPr="00051374">
        <w:rPr>
          <w:sz w:val="24"/>
        </w:rPr>
        <w:t>(</w:t>
      </w:r>
      <w:proofErr w:type="spellStart"/>
      <w:r w:rsidR="00051374" w:rsidRPr="00051374">
        <w:rPr>
          <w:sz w:val="24"/>
        </w:rPr>
        <w:t>Taufiqurrohman</w:t>
      </w:r>
      <w:proofErr w:type="spellEnd"/>
      <w:r w:rsidR="00051374" w:rsidRPr="00051374">
        <w:rPr>
          <w:sz w:val="24"/>
        </w:rPr>
        <w:t xml:space="preserve"> et al., 2017)</w:t>
      </w:r>
      <w:r w:rsidR="00051374">
        <w:rPr>
          <w:bCs/>
          <w:sz w:val="24"/>
          <w:szCs w:val="24"/>
        </w:rPr>
        <w:fldChar w:fldCharType="end"/>
      </w:r>
      <w:r w:rsidR="00B86471">
        <w:rPr>
          <w:bCs/>
          <w:sz w:val="24"/>
          <w:szCs w:val="24"/>
        </w:rPr>
        <w:t xml:space="preserve">. </w:t>
      </w:r>
      <w:r w:rsidRPr="00B92F53">
        <w:rPr>
          <w:bCs/>
          <w:sz w:val="24"/>
          <w:szCs w:val="24"/>
        </w:rPr>
        <w:t xml:space="preserve">In rural areas, </w:t>
      </w:r>
      <w:proofErr w:type="spellStart"/>
      <w:r w:rsidRPr="00B92F53">
        <w:rPr>
          <w:bCs/>
          <w:sz w:val="24"/>
          <w:szCs w:val="24"/>
        </w:rPr>
        <w:t>Banyumas</w:t>
      </w:r>
      <w:proofErr w:type="spellEnd"/>
      <w:r w:rsidRPr="00B92F53">
        <w:rPr>
          <w:bCs/>
          <w:sz w:val="24"/>
          <w:szCs w:val="24"/>
        </w:rPr>
        <w:t xml:space="preserve"> Javanese among children still exists. However, in urban areas, the </w:t>
      </w:r>
      <w:proofErr w:type="spellStart"/>
      <w:r w:rsidRPr="00B92F53">
        <w:rPr>
          <w:bCs/>
          <w:sz w:val="24"/>
          <w:szCs w:val="24"/>
        </w:rPr>
        <w:t>Banyumas</w:t>
      </w:r>
      <w:proofErr w:type="spellEnd"/>
      <w:r w:rsidRPr="00B92F53">
        <w:rPr>
          <w:bCs/>
          <w:sz w:val="24"/>
          <w:szCs w:val="24"/>
        </w:rPr>
        <w:t xml:space="preserve"> Javanese language among children is starting to not be used. Parents choose to use Indonesian as their children's daily language. It began to affect also to rural communities. In the community in the </w:t>
      </w:r>
      <w:proofErr w:type="spellStart"/>
      <w:r w:rsidRPr="00B92F53">
        <w:rPr>
          <w:bCs/>
          <w:sz w:val="24"/>
          <w:szCs w:val="24"/>
        </w:rPr>
        <w:t>Purwojati</w:t>
      </w:r>
      <w:proofErr w:type="spellEnd"/>
      <w:r w:rsidRPr="00B92F53">
        <w:rPr>
          <w:bCs/>
          <w:sz w:val="24"/>
          <w:szCs w:val="24"/>
        </w:rPr>
        <w:t xml:space="preserve"> sub-district, </w:t>
      </w:r>
      <w:proofErr w:type="spellStart"/>
      <w:r w:rsidRPr="00B92F53">
        <w:rPr>
          <w:bCs/>
          <w:sz w:val="24"/>
          <w:szCs w:val="24"/>
        </w:rPr>
        <w:t>Banyumas</w:t>
      </w:r>
      <w:proofErr w:type="spellEnd"/>
      <w:r w:rsidRPr="00B92F53">
        <w:rPr>
          <w:bCs/>
          <w:sz w:val="24"/>
          <w:szCs w:val="24"/>
        </w:rPr>
        <w:t xml:space="preserve"> district, for example, where the sub-district is in a rural area. Parents began to be reluctant to use </w:t>
      </w:r>
      <w:proofErr w:type="spellStart"/>
      <w:r w:rsidRPr="00B92F53">
        <w:rPr>
          <w:bCs/>
          <w:sz w:val="24"/>
          <w:szCs w:val="24"/>
        </w:rPr>
        <w:t>Banyumas</w:t>
      </w:r>
      <w:proofErr w:type="spellEnd"/>
      <w:r w:rsidRPr="00B92F53">
        <w:rPr>
          <w:bCs/>
          <w:sz w:val="24"/>
          <w:szCs w:val="24"/>
        </w:rPr>
        <w:t xml:space="preserve"> Javanese in the family environment. If this phenomenon is allowed to go unchecked, </w:t>
      </w:r>
      <w:r w:rsidR="00EB6E3A" w:rsidRPr="00EB6E3A">
        <w:rPr>
          <w:bCs/>
          <w:sz w:val="24"/>
          <w:szCs w:val="24"/>
        </w:rPr>
        <w:t xml:space="preserve">the existence of the </w:t>
      </w:r>
      <w:proofErr w:type="spellStart"/>
      <w:r w:rsidR="00EB6E3A" w:rsidRPr="00EB6E3A">
        <w:rPr>
          <w:bCs/>
          <w:sz w:val="24"/>
          <w:szCs w:val="24"/>
        </w:rPr>
        <w:t>Banyumas</w:t>
      </w:r>
      <w:proofErr w:type="spellEnd"/>
      <w:r w:rsidR="00EB6E3A" w:rsidRPr="00EB6E3A">
        <w:rPr>
          <w:bCs/>
          <w:sz w:val="24"/>
          <w:szCs w:val="24"/>
        </w:rPr>
        <w:t xml:space="preserve"> Javanese language may</w:t>
      </w:r>
      <w:r w:rsidRPr="00B92F53">
        <w:rPr>
          <w:bCs/>
          <w:sz w:val="24"/>
          <w:szCs w:val="24"/>
        </w:rPr>
        <w:t xml:space="preserve"> be threatened. The results of the study show that the use of the </w:t>
      </w:r>
      <w:proofErr w:type="spellStart"/>
      <w:r w:rsidRPr="00B92F53">
        <w:rPr>
          <w:bCs/>
          <w:sz w:val="24"/>
          <w:szCs w:val="24"/>
        </w:rPr>
        <w:t>Banyumas</w:t>
      </w:r>
      <w:proofErr w:type="spellEnd"/>
      <w:r w:rsidRPr="00B92F53">
        <w:rPr>
          <w:bCs/>
          <w:sz w:val="24"/>
          <w:szCs w:val="24"/>
        </w:rPr>
        <w:t xml:space="preserve"> Javanese language is fading among youth</w:t>
      </w:r>
      <w:r>
        <w:rPr>
          <w:bCs/>
          <w:sz w:val="24"/>
          <w:szCs w:val="24"/>
        </w:rPr>
        <w:t xml:space="preserve"> </w:t>
      </w:r>
      <w:r w:rsidR="00B86471">
        <w:rPr>
          <w:bCs/>
          <w:sz w:val="24"/>
          <w:szCs w:val="24"/>
        </w:rPr>
        <w:fldChar w:fldCharType="begin"/>
      </w:r>
      <w:r w:rsidR="00B86471">
        <w:rPr>
          <w:bCs/>
          <w:sz w:val="24"/>
          <w:szCs w:val="24"/>
        </w:rPr>
        <w:instrText xml:space="preserve"> ADDIN ZOTERO_ITEM CSL_CITATION {"citationID":"XwXthjsk","properties":{"formattedCitation":"(Suhardi, 2013)","plainCitation":"(Suhardi, 2013)","noteIndex":0},"citationItems":[{"id":895,"uris":["http://zotero.org/users/local/RgQcZC9X/items/QQC7465K"],"itemData":{"id":895,"type":"article-journal","container-title":"Jurnal Elektronik WACANA ETNIK","DOI":"10.25077/we.v4.i1.44","ISSN":"2302-7142, 2089-8746","issue":"1","journalAbbreviation":"wetnik","page":"37","source":"DOI.org (Crossref)","title":"BUDAYA BANYUMASAN TAK SEKADAR DIALEK (REPRESENTASI BUDAYA BANYUMAS DALAM PROSA KARYA AHMAD TOHARI)","volume":"4","author":[{"family":"Suhardi","given":"Imam"}],"issued":{"date-parts":[["2013",4,10]]}}}],"schema":"https://github.com/citation-style-language/schema/raw/master/csl-citation.json"} </w:instrText>
      </w:r>
      <w:r w:rsidR="00B86471">
        <w:rPr>
          <w:bCs/>
          <w:sz w:val="24"/>
          <w:szCs w:val="24"/>
        </w:rPr>
        <w:fldChar w:fldCharType="separate"/>
      </w:r>
      <w:r w:rsidR="00B86471" w:rsidRPr="00AD09A6">
        <w:rPr>
          <w:sz w:val="24"/>
        </w:rPr>
        <w:t>(Suhardi, 2013)</w:t>
      </w:r>
      <w:r w:rsidR="00B86471">
        <w:rPr>
          <w:bCs/>
          <w:sz w:val="24"/>
          <w:szCs w:val="24"/>
        </w:rPr>
        <w:fldChar w:fldCharType="end"/>
      </w:r>
      <w:r w:rsidR="00B86471">
        <w:rPr>
          <w:bCs/>
          <w:sz w:val="24"/>
          <w:szCs w:val="24"/>
        </w:rPr>
        <w:t>.</w:t>
      </w:r>
    </w:p>
    <w:p w14:paraId="29A32211" w14:textId="7834B380" w:rsidR="00B86471" w:rsidRDefault="00B92F53" w:rsidP="006B237D">
      <w:pPr>
        <w:ind w:left="284" w:firstLine="567"/>
        <w:jc w:val="both"/>
        <w:rPr>
          <w:bCs/>
          <w:sz w:val="24"/>
          <w:szCs w:val="24"/>
        </w:rPr>
      </w:pPr>
      <w:proofErr w:type="spellStart"/>
      <w:r w:rsidRPr="00B92F53">
        <w:rPr>
          <w:bCs/>
          <w:sz w:val="24"/>
          <w:szCs w:val="24"/>
        </w:rPr>
        <w:t>Banyumas</w:t>
      </w:r>
      <w:proofErr w:type="spellEnd"/>
      <w:r w:rsidRPr="00B92F53">
        <w:rPr>
          <w:bCs/>
          <w:sz w:val="24"/>
          <w:szCs w:val="24"/>
        </w:rPr>
        <w:t xml:space="preserve"> Javanese language as a product of </w:t>
      </w:r>
      <w:proofErr w:type="spellStart"/>
      <w:r w:rsidRPr="00B92F53">
        <w:rPr>
          <w:bCs/>
          <w:sz w:val="24"/>
          <w:szCs w:val="24"/>
        </w:rPr>
        <w:t>Panginyongan</w:t>
      </w:r>
      <w:proofErr w:type="spellEnd"/>
      <w:r w:rsidRPr="00B92F53">
        <w:rPr>
          <w:bCs/>
          <w:sz w:val="24"/>
          <w:szCs w:val="24"/>
        </w:rPr>
        <w:t xml:space="preserve"> culture should be preserved </w:t>
      </w:r>
      <w:r w:rsidR="00B86471">
        <w:rPr>
          <w:bCs/>
          <w:sz w:val="24"/>
          <w:szCs w:val="24"/>
        </w:rPr>
        <w:fldChar w:fldCharType="begin"/>
      </w:r>
      <w:r w:rsidR="00B86471">
        <w:rPr>
          <w:bCs/>
          <w:sz w:val="24"/>
          <w:szCs w:val="24"/>
        </w:rPr>
        <w:instrText xml:space="preserve"> ADDIN ZOTERO_ITEM CSL_CITATION {"citationID":"n6Ulbyww","properties":{"formattedCitation":"(Ramadhan &amp; Masykur, 2020)","plainCitation":"(Ramadhan &amp; Masykur, 2020)","noteIndex":0},"citationItems":[{"id":893,"uris":["http://zotero.org/users/local/RgQcZC9X/items/4WNUCCNC"],"itemData":{"id":893,"type":"article-journal","abstract":"Indonesia terdiri dari berbagai macam budaya, salah satunya adalah kebudaya Jawa. Setiap kebudayaan memiliki sub-kebudayaannya masing-masing. Salah satu sub-kebudayaan Jawa adalah kebudayaan Penginyongan di daerah Jawa Tengah bagian barat, yang mengembangkan ciri kebudayaan yang unik dan berbeda dari kebudayaan Jawa secara umum. Keunikan ini terletak pada konsep cablaka, konsep ini menjadi landasan kehidupan masyarakat Penginyongan. Tujuan penelitian ini adalah berusaha mendefinisikan makna cablaka serta pewarisan cablaka sebagai pondasi kehidupan masyarakat Penginyongan. Karakteristik subjek penelitian ini adalah budayawan Penginyongan. Pencarian subjek menggunakan teknik purposive yang didasari pada ciri yang dimiliki oleh subjek berdasarkan karakteristik yang sesuai dengan tujuan penelitian. Analisis data menggunakan teknik Interpretative Phenomenological Analysis (IPA) yang berfokus pada pengalaman subjek melalui kehidupan pribadinya dengan menggunakan metode pengumpulan data wawancara semi terstruktur. Penelitian ini menemukan makna cablaka, bahwasannya cablaka didasari oleh perasaan mawas diri masyarakat Penginyongan yang merasa bahwa mereka merupakan kaum rakyat jelata. Cablaka muncul dalam cara hidup, hasil-hasil kebudayaan Penginyongan, dan khususnya bahasa dan dialeknya. Budayawan Penginyongan merasa ada pengaruh budaya Jawa keraton yang menyebabkan timbulnya stigma pada masyarakat Penginyongan. Dampaknya masyarakat Penginyongan merasa rendah diri ketika berinteraksi dengan orang lain diluar masyarakat Penginyongan.","container-title":"Jurnal EMPATI","DOI":"10.14710/empati.2018.21838","ISSN":"2829-1859, 2337-375X","issue":"3","journalAbbreviation":"Jurnal EMPATI","page":"934-944","source":"DOI.org (Crossref)","title":"MEMBACA CABLAKA (Sebuah Studi Fenomenologis pada Budaya Penginyongan","volume":"7","author":[{"family":"Ramadhan","given":"Herdiansyah Rizky"},{"family":"Masykur","given":"Achmad Mujab"}],"issued":{"date-parts":[["2020",6,27]]}}}],"schema":"https://github.com/citation-style-language/schema/raw/master/csl-citation.json"} </w:instrText>
      </w:r>
      <w:r w:rsidR="00B86471">
        <w:rPr>
          <w:bCs/>
          <w:sz w:val="24"/>
          <w:szCs w:val="24"/>
        </w:rPr>
        <w:fldChar w:fldCharType="separate"/>
      </w:r>
      <w:r w:rsidR="00B86471" w:rsidRPr="0038155C">
        <w:rPr>
          <w:sz w:val="24"/>
        </w:rPr>
        <w:t>(Ramadhan &amp; Masykur, 2020)</w:t>
      </w:r>
      <w:r w:rsidR="00B86471">
        <w:rPr>
          <w:bCs/>
          <w:sz w:val="24"/>
          <w:szCs w:val="24"/>
        </w:rPr>
        <w:fldChar w:fldCharType="end"/>
      </w:r>
      <w:r w:rsidR="00B86471">
        <w:rPr>
          <w:bCs/>
          <w:sz w:val="24"/>
          <w:szCs w:val="24"/>
        </w:rPr>
        <w:t xml:space="preserve">. </w:t>
      </w:r>
      <w:r w:rsidR="00026347" w:rsidRPr="00026347">
        <w:rPr>
          <w:bCs/>
          <w:sz w:val="24"/>
          <w:szCs w:val="24"/>
        </w:rPr>
        <w:t xml:space="preserve">Various efforts have been made by various parties to preserve the </w:t>
      </w:r>
      <w:proofErr w:type="spellStart"/>
      <w:r w:rsidR="00026347" w:rsidRPr="00026347">
        <w:rPr>
          <w:bCs/>
          <w:sz w:val="24"/>
          <w:szCs w:val="24"/>
        </w:rPr>
        <w:t>Banyumas</w:t>
      </w:r>
      <w:proofErr w:type="spellEnd"/>
      <w:r w:rsidR="00026347" w:rsidRPr="00026347">
        <w:rPr>
          <w:bCs/>
          <w:sz w:val="24"/>
          <w:szCs w:val="24"/>
        </w:rPr>
        <w:t xml:space="preserve"> Javanese language. At the Early Childhood Education level at Kindergarten </w:t>
      </w:r>
      <w:proofErr w:type="spellStart"/>
      <w:r w:rsidR="00026347" w:rsidRPr="00026347">
        <w:rPr>
          <w:bCs/>
          <w:sz w:val="24"/>
          <w:szCs w:val="24"/>
        </w:rPr>
        <w:t>Diponegoro</w:t>
      </w:r>
      <w:proofErr w:type="spellEnd"/>
      <w:r w:rsidR="00026347" w:rsidRPr="00026347">
        <w:rPr>
          <w:bCs/>
          <w:sz w:val="24"/>
          <w:szCs w:val="24"/>
        </w:rPr>
        <w:t xml:space="preserve"> 187 </w:t>
      </w:r>
      <w:proofErr w:type="spellStart"/>
      <w:r w:rsidR="00026347" w:rsidRPr="00026347">
        <w:rPr>
          <w:bCs/>
          <w:sz w:val="24"/>
          <w:szCs w:val="24"/>
        </w:rPr>
        <w:t>Gerduren</w:t>
      </w:r>
      <w:proofErr w:type="spellEnd"/>
      <w:r w:rsidR="00026347" w:rsidRPr="00026347">
        <w:rPr>
          <w:bCs/>
          <w:sz w:val="24"/>
          <w:szCs w:val="24"/>
        </w:rPr>
        <w:t xml:space="preserve"> </w:t>
      </w:r>
      <w:proofErr w:type="spellStart"/>
      <w:r w:rsidR="00026347" w:rsidRPr="00026347">
        <w:rPr>
          <w:bCs/>
          <w:sz w:val="24"/>
          <w:szCs w:val="24"/>
        </w:rPr>
        <w:t>Purwojati</w:t>
      </w:r>
      <w:proofErr w:type="spellEnd"/>
      <w:r w:rsidR="00026347" w:rsidRPr="00026347">
        <w:rPr>
          <w:bCs/>
          <w:sz w:val="24"/>
          <w:szCs w:val="24"/>
        </w:rPr>
        <w:t xml:space="preserve"> </w:t>
      </w:r>
      <w:proofErr w:type="spellStart"/>
      <w:r w:rsidR="00026347" w:rsidRPr="00026347">
        <w:rPr>
          <w:bCs/>
          <w:sz w:val="24"/>
          <w:szCs w:val="24"/>
        </w:rPr>
        <w:t>Banyumas</w:t>
      </w:r>
      <w:proofErr w:type="spellEnd"/>
      <w:r w:rsidR="00026347" w:rsidRPr="00026347">
        <w:rPr>
          <w:bCs/>
          <w:sz w:val="24"/>
          <w:szCs w:val="24"/>
        </w:rPr>
        <w:t xml:space="preserve">, Javanese </w:t>
      </w:r>
      <w:proofErr w:type="spellStart"/>
      <w:r w:rsidR="00026347" w:rsidRPr="00026347">
        <w:rPr>
          <w:bCs/>
          <w:sz w:val="24"/>
          <w:szCs w:val="24"/>
        </w:rPr>
        <w:t>Banyumas</w:t>
      </w:r>
      <w:proofErr w:type="spellEnd"/>
      <w:r w:rsidR="00026347" w:rsidRPr="00026347">
        <w:rPr>
          <w:bCs/>
          <w:sz w:val="24"/>
          <w:szCs w:val="24"/>
        </w:rPr>
        <w:t xml:space="preserve"> language learning was carried out using the hidden curriculum approach. This approach is used because there is no formal </w:t>
      </w:r>
      <w:proofErr w:type="spellStart"/>
      <w:r w:rsidR="00026347" w:rsidRPr="00026347">
        <w:rPr>
          <w:bCs/>
          <w:sz w:val="24"/>
          <w:szCs w:val="24"/>
        </w:rPr>
        <w:t>Banyumas</w:t>
      </w:r>
      <w:proofErr w:type="spellEnd"/>
      <w:r w:rsidR="00026347" w:rsidRPr="00026347">
        <w:rPr>
          <w:bCs/>
          <w:sz w:val="24"/>
          <w:szCs w:val="24"/>
        </w:rPr>
        <w:t xml:space="preserve"> Javanese language curriculum in </w:t>
      </w:r>
      <w:r w:rsidR="00EB6E3A">
        <w:rPr>
          <w:bCs/>
          <w:sz w:val="24"/>
          <w:szCs w:val="24"/>
        </w:rPr>
        <w:t xml:space="preserve">the </w:t>
      </w:r>
      <w:proofErr w:type="spellStart"/>
      <w:r w:rsidR="00026347" w:rsidRPr="00026347">
        <w:rPr>
          <w:bCs/>
          <w:sz w:val="24"/>
          <w:szCs w:val="24"/>
        </w:rPr>
        <w:t>Banyumas</w:t>
      </w:r>
      <w:proofErr w:type="spellEnd"/>
      <w:r w:rsidR="00026347" w:rsidRPr="00026347">
        <w:rPr>
          <w:bCs/>
          <w:sz w:val="24"/>
          <w:szCs w:val="24"/>
        </w:rPr>
        <w:t xml:space="preserve"> district. Preserving the </w:t>
      </w:r>
      <w:proofErr w:type="spellStart"/>
      <w:r w:rsidR="00026347" w:rsidRPr="00026347">
        <w:rPr>
          <w:bCs/>
          <w:sz w:val="24"/>
          <w:szCs w:val="24"/>
        </w:rPr>
        <w:t>Banyumas</w:t>
      </w:r>
      <w:proofErr w:type="spellEnd"/>
      <w:r w:rsidR="00026347" w:rsidRPr="00026347">
        <w:rPr>
          <w:bCs/>
          <w:sz w:val="24"/>
          <w:szCs w:val="24"/>
        </w:rPr>
        <w:t xml:space="preserve"> Javanese language as a cultural product of </w:t>
      </w:r>
      <w:proofErr w:type="spellStart"/>
      <w:r w:rsidR="00026347" w:rsidRPr="00026347">
        <w:rPr>
          <w:bCs/>
          <w:sz w:val="24"/>
          <w:szCs w:val="24"/>
        </w:rPr>
        <w:t>Panginyongan</w:t>
      </w:r>
      <w:proofErr w:type="spellEnd"/>
      <w:r w:rsidR="00026347" w:rsidRPr="00026347">
        <w:rPr>
          <w:bCs/>
          <w:sz w:val="24"/>
          <w:szCs w:val="24"/>
        </w:rPr>
        <w:t xml:space="preserve"> is very rational to do through education because one of the functions of education is as a medium for preserving local culture</w:t>
      </w:r>
      <w:r w:rsidR="00026347">
        <w:rPr>
          <w:bCs/>
          <w:sz w:val="24"/>
          <w:szCs w:val="24"/>
        </w:rPr>
        <w:t xml:space="preserve"> </w:t>
      </w:r>
      <w:r w:rsidR="00B86471">
        <w:rPr>
          <w:bCs/>
          <w:sz w:val="24"/>
          <w:szCs w:val="24"/>
        </w:rPr>
        <w:fldChar w:fldCharType="begin"/>
      </w:r>
      <w:r w:rsidR="00B86471">
        <w:rPr>
          <w:bCs/>
          <w:sz w:val="24"/>
          <w:szCs w:val="24"/>
        </w:rPr>
        <w:instrText xml:space="preserve"> ADDIN ZOTERO_ITEM CSL_CITATION {"citationID":"RJ8EXHrV","properties":{"formattedCitation":"(Brook et al., 2020)","plainCitation":"(Brook et al., 2020)","noteIndex":0},"citationItems":[{"id":892,"uris":["http://zotero.org/users/local/RgQcZC9X/items/YP9QKZYQ"],"itemData":{"id":892,"type":"book","ISBN":"978-1-5261-5215-2","note":"DOI: 10.7765/9781526152152","publisher":"Manchester University Press","source":"DOI.org (Crossref)","title":"Culture is bad for you:","title-short":"Culture is bad for you","URL":"https://www.manchesterhive.com/view/9781526152152/9781526152152.xml","author":[{"family":"Brook","given":"Orian"},{"family":"O’Brien","given":"Dave"},{"family":"Taylor","given":"Mark"}],"accessed":{"date-parts":[["2023",2,2]]},"issued":{"date-parts":[["2020",9,14]]}}}],"schema":"https://github.com/citation-style-language/schema/raw/master/csl-citation.json"} </w:instrText>
      </w:r>
      <w:r w:rsidR="00B86471">
        <w:rPr>
          <w:bCs/>
          <w:sz w:val="24"/>
          <w:szCs w:val="24"/>
        </w:rPr>
        <w:fldChar w:fldCharType="separate"/>
      </w:r>
      <w:r w:rsidR="00B86471" w:rsidRPr="009868AB">
        <w:rPr>
          <w:sz w:val="24"/>
        </w:rPr>
        <w:t>(Brook et al., 2020)</w:t>
      </w:r>
      <w:r w:rsidR="00B86471">
        <w:rPr>
          <w:bCs/>
          <w:sz w:val="24"/>
          <w:szCs w:val="24"/>
        </w:rPr>
        <w:fldChar w:fldCharType="end"/>
      </w:r>
      <w:r w:rsidR="00B86471">
        <w:rPr>
          <w:bCs/>
          <w:sz w:val="24"/>
          <w:szCs w:val="24"/>
        </w:rPr>
        <w:t>.</w:t>
      </w:r>
    </w:p>
    <w:p w14:paraId="725EB0E0" w14:textId="1C1F8096" w:rsidR="00B86471" w:rsidRDefault="00026347" w:rsidP="00026347">
      <w:pPr>
        <w:ind w:left="284" w:firstLine="567"/>
        <w:jc w:val="both"/>
        <w:rPr>
          <w:bCs/>
          <w:sz w:val="24"/>
          <w:szCs w:val="24"/>
        </w:rPr>
      </w:pPr>
      <w:r w:rsidRPr="00026347">
        <w:rPr>
          <w:bCs/>
          <w:sz w:val="24"/>
          <w:szCs w:val="24"/>
        </w:rPr>
        <w:t xml:space="preserve">Hidden curriculum practice in </w:t>
      </w:r>
      <w:proofErr w:type="spellStart"/>
      <w:r w:rsidRPr="00026347">
        <w:rPr>
          <w:bCs/>
          <w:sz w:val="24"/>
          <w:szCs w:val="24"/>
        </w:rPr>
        <w:t>Banyumas</w:t>
      </w:r>
      <w:proofErr w:type="spellEnd"/>
      <w:r w:rsidRPr="00026347">
        <w:rPr>
          <w:bCs/>
          <w:sz w:val="24"/>
          <w:szCs w:val="24"/>
        </w:rPr>
        <w:t xml:space="preserve"> Javanese language learning at Kindergarten </w:t>
      </w:r>
      <w:proofErr w:type="spellStart"/>
      <w:r w:rsidRPr="00026347">
        <w:rPr>
          <w:bCs/>
          <w:sz w:val="24"/>
          <w:szCs w:val="24"/>
        </w:rPr>
        <w:t>Diponegoro</w:t>
      </w:r>
      <w:proofErr w:type="spellEnd"/>
      <w:r w:rsidRPr="00026347">
        <w:rPr>
          <w:bCs/>
          <w:sz w:val="24"/>
          <w:szCs w:val="24"/>
        </w:rPr>
        <w:t xml:space="preserve"> 187 </w:t>
      </w:r>
      <w:proofErr w:type="spellStart"/>
      <w:r w:rsidRPr="00026347">
        <w:rPr>
          <w:bCs/>
          <w:sz w:val="24"/>
          <w:szCs w:val="24"/>
        </w:rPr>
        <w:t>Gerduren</w:t>
      </w:r>
      <w:proofErr w:type="spellEnd"/>
      <w:r w:rsidRPr="00026347">
        <w:rPr>
          <w:bCs/>
          <w:sz w:val="24"/>
          <w:szCs w:val="24"/>
        </w:rPr>
        <w:t xml:space="preserve"> </w:t>
      </w:r>
      <w:proofErr w:type="spellStart"/>
      <w:r w:rsidRPr="00026347">
        <w:rPr>
          <w:bCs/>
          <w:sz w:val="24"/>
          <w:szCs w:val="24"/>
        </w:rPr>
        <w:t>Purwojati</w:t>
      </w:r>
      <w:proofErr w:type="spellEnd"/>
      <w:r w:rsidRPr="00026347">
        <w:rPr>
          <w:bCs/>
          <w:sz w:val="24"/>
          <w:szCs w:val="24"/>
        </w:rPr>
        <w:t xml:space="preserve"> is organized through thematic learning activities, playing traditional games, storytelling activities, and incidental activities without being based on a formal curriculum and not included in the Daily Learning Implementation Plan prepared by the teacher. The principal revealed that the </w:t>
      </w:r>
      <w:proofErr w:type="spellStart"/>
      <w:r w:rsidRPr="00026347">
        <w:rPr>
          <w:bCs/>
          <w:sz w:val="24"/>
          <w:szCs w:val="24"/>
        </w:rPr>
        <w:t>Banyumas</w:t>
      </w:r>
      <w:proofErr w:type="spellEnd"/>
      <w:r w:rsidRPr="00026347">
        <w:rPr>
          <w:bCs/>
          <w:sz w:val="24"/>
          <w:szCs w:val="24"/>
        </w:rPr>
        <w:t xml:space="preserve"> Javanese language learning was also used by the teachers as a medium to shape the typical early childhood character of the </w:t>
      </w:r>
      <w:proofErr w:type="spellStart"/>
      <w:r w:rsidRPr="00026347">
        <w:rPr>
          <w:bCs/>
          <w:sz w:val="24"/>
          <w:szCs w:val="24"/>
        </w:rPr>
        <w:t>Banyumas</w:t>
      </w:r>
      <w:proofErr w:type="spellEnd"/>
      <w:r w:rsidRPr="00026347">
        <w:rPr>
          <w:bCs/>
          <w:sz w:val="24"/>
          <w:szCs w:val="24"/>
        </w:rPr>
        <w:t xml:space="preserve"> community, namely the </w:t>
      </w:r>
      <w:proofErr w:type="spellStart"/>
      <w:r w:rsidR="0020390A" w:rsidRPr="0020390A">
        <w:rPr>
          <w:bCs/>
          <w:i/>
          <w:iCs/>
          <w:sz w:val="24"/>
          <w:szCs w:val="24"/>
        </w:rPr>
        <w:t>cablaka</w:t>
      </w:r>
      <w:proofErr w:type="spellEnd"/>
      <w:r w:rsidRPr="00026347">
        <w:rPr>
          <w:bCs/>
          <w:sz w:val="24"/>
          <w:szCs w:val="24"/>
        </w:rPr>
        <w:t xml:space="preserve"> character.</w:t>
      </w:r>
    </w:p>
    <w:p w14:paraId="0CE4C441" w14:textId="09EB89F7" w:rsidR="0030242F" w:rsidRDefault="00026347" w:rsidP="00026347">
      <w:pPr>
        <w:ind w:left="284" w:firstLine="567"/>
        <w:jc w:val="both"/>
        <w:rPr>
          <w:bCs/>
          <w:sz w:val="24"/>
          <w:szCs w:val="24"/>
        </w:rPr>
      </w:pPr>
      <w:r w:rsidRPr="00026347">
        <w:rPr>
          <w:bCs/>
          <w:sz w:val="24"/>
          <w:szCs w:val="24"/>
        </w:rPr>
        <w:t xml:space="preserve">The </w:t>
      </w:r>
      <w:proofErr w:type="spellStart"/>
      <w:r w:rsidRPr="00026347">
        <w:rPr>
          <w:bCs/>
          <w:sz w:val="24"/>
          <w:szCs w:val="24"/>
        </w:rPr>
        <w:t>Banyumas</w:t>
      </w:r>
      <w:proofErr w:type="spellEnd"/>
      <w:r w:rsidRPr="00026347">
        <w:rPr>
          <w:bCs/>
          <w:sz w:val="24"/>
          <w:szCs w:val="24"/>
        </w:rPr>
        <w:t xml:space="preserve"> Javanese language comes from the Javanese </w:t>
      </w:r>
      <w:proofErr w:type="spellStart"/>
      <w:r w:rsidRPr="00026347">
        <w:rPr>
          <w:bCs/>
          <w:sz w:val="24"/>
          <w:szCs w:val="24"/>
        </w:rPr>
        <w:t>Purwa</w:t>
      </w:r>
      <w:proofErr w:type="spellEnd"/>
      <w:r w:rsidRPr="00026347">
        <w:rPr>
          <w:bCs/>
          <w:sz w:val="24"/>
          <w:szCs w:val="24"/>
        </w:rPr>
        <w:t xml:space="preserve"> language. The Javanese </w:t>
      </w:r>
      <w:proofErr w:type="spellStart"/>
      <w:r w:rsidRPr="00026347">
        <w:rPr>
          <w:bCs/>
          <w:sz w:val="24"/>
          <w:szCs w:val="24"/>
        </w:rPr>
        <w:t>Purwa</w:t>
      </w:r>
      <w:proofErr w:type="spellEnd"/>
      <w:r w:rsidRPr="00026347">
        <w:rPr>
          <w:bCs/>
          <w:sz w:val="24"/>
          <w:szCs w:val="24"/>
        </w:rPr>
        <w:t xml:space="preserve"> language native to </w:t>
      </w:r>
      <w:proofErr w:type="spellStart"/>
      <w:r w:rsidRPr="00026347">
        <w:rPr>
          <w:bCs/>
          <w:sz w:val="24"/>
          <w:szCs w:val="24"/>
        </w:rPr>
        <w:t>Banyumas</w:t>
      </w:r>
      <w:proofErr w:type="spellEnd"/>
      <w:r w:rsidRPr="00026347">
        <w:rPr>
          <w:bCs/>
          <w:sz w:val="24"/>
          <w:szCs w:val="24"/>
        </w:rPr>
        <w:t xml:space="preserve"> is different from the Javanese Yogyakarta-Solo (</w:t>
      </w:r>
      <w:proofErr w:type="spellStart"/>
      <w:r w:rsidRPr="00026347">
        <w:rPr>
          <w:bCs/>
          <w:sz w:val="24"/>
          <w:szCs w:val="24"/>
        </w:rPr>
        <w:t>Mataram</w:t>
      </w:r>
      <w:proofErr w:type="spellEnd"/>
      <w:r w:rsidRPr="00026347">
        <w:rPr>
          <w:bCs/>
          <w:sz w:val="24"/>
          <w:szCs w:val="24"/>
        </w:rPr>
        <w:t xml:space="preserve">). The difference lies in the structure of the language. If in the Yogyakarta-Solo Javanese language, it is known as the </w:t>
      </w:r>
      <w:proofErr w:type="spellStart"/>
      <w:r w:rsidRPr="00026347">
        <w:rPr>
          <w:bCs/>
          <w:sz w:val="24"/>
          <w:szCs w:val="24"/>
        </w:rPr>
        <w:t>ngoko</w:t>
      </w:r>
      <w:proofErr w:type="spellEnd"/>
      <w:r w:rsidRPr="00026347">
        <w:rPr>
          <w:bCs/>
          <w:sz w:val="24"/>
          <w:szCs w:val="24"/>
        </w:rPr>
        <w:t xml:space="preserve">, krama </w:t>
      </w:r>
      <w:proofErr w:type="spellStart"/>
      <w:r w:rsidRPr="00026347">
        <w:rPr>
          <w:bCs/>
          <w:sz w:val="24"/>
          <w:szCs w:val="24"/>
        </w:rPr>
        <w:t>alus</w:t>
      </w:r>
      <w:proofErr w:type="spellEnd"/>
      <w:r w:rsidRPr="00026347">
        <w:rPr>
          <w:bCs/>
          <w:sz w:val="24"/>
          <w:szCs w:val="24"/>
        </w:rPr>
        <w:t xml:space="preserve">, krama </w:t>
      </w:r>
      <w:proofErr w:type="spellStart"/>
      <w:r w:rsidRPr="00026347">
        <w:rPr>
          <w:bCs/>
          <w:sz w:val="24"/>
          <w:szCs w:val="24"/>
        </w:rPr>
        <w:t>inggil</w:t>
      </w:r>
      <w:proofErr w:type="spellEnd"/>
      <w:r w:rsidRPr="00026347">
        <w:rPr>
          <w:bCs/>
          <w:sz w:val="24"/>
          <w:szCs w:val="24"/>
        </w:rPr>
        <w:t xml:space="preserve"> language levels, but in the original </w:t>
      </w:r>
      <w:proofErr w:type="spellStart"/>
      <w:r w:rsidRPr="00026347">
        <w:rPr>
          <w:bCs/>
          <w:sz w:val="24"/>
          <w:szCs w:val="24"/>
        </w:rPr>
        <w:t>Banyumas</w:t>
      </w:r>
      <w:proofErr w:type="spellEnd"/>
      <w:r w:rsidRPr="00026347">
        <w:rPr>
          <w:bCs/>
          <w:sz w:val="24"/>
          <w:szCs w:val="24"/>
        </w:rPr>
        <w:t xml:space="preserve"> language there are no such language levels. This makes </w:t>
      </w:r>
      <w:proofErr w:type="spellStart"/>
      <w:r w:rsidRPr="00026347">
        <w:rPr>
          <w:bCs/>
          <w:sz w:val="24"/>
          <w:szCs w:val="24"/>
        </w:rPr>
        <w:t>Banyumas</w:t>
      </w:r>
      <w:proofErr w:type="spellEnd"/>
      <w:r w:rsidRPr="00026347">
        <w:rPr>
          <w:bCs/>
          <w:sz w:val="24"/>
          <w:szCs w:val="24"/>
        </w:rPr>
        <w:t xml:space="preserve"> Javanese known as an egalitarian local language. The implication of this is that people in </w:t>
      </w:r>
      <w:proofErr w:type="spellStart"/>
      <w:r w:rsidRPr="00026347">
        <w:rPr>
          <w:bCs/>
          <w:sz w:val="24"/>
          <w:szCs w:val="24"/>
        </w:rPr>
        <w:t>Banyumas</w:t>
      </w:r>
      <w:proofErr w:type="spellEnd"/>
      <w:r w:rsidRPr="00026347">
        <w:rPr>
          <w:bCs/>
          <w:sz w:val="24"/>
          <w:szCs w:val="24"/>
        </w:rPr>
        <w:t xml:space="preserve"> are known as individuals with </w:t>
      </w:r>
      <w:proofErr w:type="spellStart"/>
      <w:r w:rsidR="0020390A" w:rsidRPr="0020390A">
        <w:rPr>
          <w:bCs/>
          <w:i/>
          <w:iCs/>
          <w:sz w:val="24"/>
          <w:szCs w:val="24"/>
        </w:rPr>
        <w:t>cablaka</w:t>
      </w:r>
      <w:proofErr w:type="spellEnd"/>
      <w:r w:rsidRPr="00026347">
        <w:rPr>
          <w:bCs/>
          <w:sz w:val="24"/>
          <w:szCs w:val="24"/>
        </w:rPr>
        <w:t xml:space="preserve"> characters, namely obedient, honest, straight forward, frank, and not hypocritical. The </w:t>
      </w:r>
      <w:proofErr w:type="spellStart"/>
      <w:r w:rsidR="0020390A" w:rsidRPr="0020390A">
        <w:rPr>
          <w:bCs/>
          <w:i/>
          <w:iCs/>
          <w:sz w:val="24"/>
          <w:szCs w:val="24"/>
        </w:rPr>
        <w:t>cablaka</w:t>
      </w:r>
      <w:proofErr w:type="spellEnd"/>
      <w:r w:rsidRPr="00026347">
        <w:rPr>
          <w:bCs/>
          <w:sz w:val="24"/>
          <w:szCs w:val="24"/>
        </w:rPr>
        <w:t xml:space="preserve"> character in the world of </w:t>
      </w:r>
      <w:proofErr w:type="spellStart"/>
      <w:r w:rsidRPr="00E55DB5">
        <w:rPr>
          <w:bCs/>
          <w:i/>
          <w:iCs/>
          <w:sz w:val="24"/>
          <w:szCs w:val="24"/>
        </w:rPr>
        <w:t>wayang</w:t>
      </w:r>
      <w:proofErr w:type="spellEnd"/>
      <w:r w:rsidRPr="00026347">
        <w:rPr>
          <w:bCs/>
          <w:sz w:val="24"/>
          <w:szCs w:val="24"/>
        </w:rPr>
        <w:t xml:space="preserve"> is described by the figure of </w:t>
      </w:r>
      <w:proofErr w:type="spellStart"/>
      <w:r w:rsidRPr="00026347">
        <w:rPr>
          <w:bCs/>
          <w:sz w:val="24"/>
          <w:szCs w:val="24"/>
        </w:rPr>
        <w:t>Bawor</w:t>
      </w:r>
      <w:proofErr w:type="spellEnd"/>
      <w:r w:rsidRPr="00026347">
        <w:rPr>
          <w:bCs/>
          <w:sz w:val="24"/>
          <w:szCs w:val="24"/>
        </w:rPr>
        <w:t xml:space="preserve"> </w:t>
      </w:r>
      <w:r w:rsidR="0030242F" w:rsidRPr="0030242F">
        <w:rPr>
          <w:bCs/>
          <w:sz w:val="24"/>
          <w:szCs w:val="24"/>
        </w:rPr>
        <w:t>(</w:t>
      </w:r>
      <w:proofErr w:type="spellStart"/>
      <w:r w:rsidR="0030242F" w:rsidRPr="0030242F">
        <w:rPr>
          <w:bCs/>
          <w:sz w:val="24"/>
          <w:szCs w:val="24"/>
        </w:rPr>
        <w:t>Soewargono</w:t>
      </w:r>
      <w:proofErr w:type="spellEnd"/>
      <w:r w:rsidR="0030242F" w:rsidRPr="0030242F">
        <w:rPr>
          <w:bCs/>
          <w:sz w:val="24"/>
          <w:szCs w:val="24"/>
        </w:rPr>
        <w:t>, 2012).</w:t>
      </w:r>
    </w:p>
    <w:p w14:paraId="4797B04A" w14:textId="411A292C" w:rsidR="0030242F" w:rsidRDefault="005F288E" w:rsidP="006B237D">
      <w:pPr>
        <w:ind w:left="284" w:firstLine="567"/>
        <w:jc w:val="both"/>
        <w:rPr>
          <w:bCs/>
          <w:sz w:val="24"/>
          <w:szCs w:val="24"/>
        </w:rPr>
      </w:pPr>
      <w:r w:rsidRPr="005F288E">
        <w:rPr>
          <w:bCs/>
          <w:sz w:val="24"/>
          <w:szCs w:val="24"/>
        </w:rPr>
        <w:t xml:space="preserve">The uniqueness of the </w:t>
      </w:r>
      <w:proofErr w:type="spellStart"/>
      <w:r w:rsidRPr="005F288E">
        <w:rPr>
          <w:bCs/>
          <w:sz w:val="24"/>
          <w:szCs w:val="24"/>
        </w:rPr>
        <w:t>Banyumas</w:t>
      </w:r>
      <w:proofErr w:type="spellEnd"/>
      <w:r w:rsidRPr="005F288E">
        <w:rPr>
          <w:bCs/>
          <w:sz w:val="24"/>
          <w:szCs w:val="24"/>
        </w:rPr>
        <w:t xml:space="preserve"> Javanese language has motivated the writer to examine hidden curriculum practices in </w:t>
      </w:r>
      <w:proofErr w:type="spellStart"/>
      <w:r w:rsidRPr="005F288E">
        <w:rPr>
          <w:bCs/>
          <w:sz w:val="24"/>
          <w:szCs w:val="24"/>
        </w:rPr>
        <w:t>Banyumas</w:t>
      </w:r>
      <w:proofErr w:type="spellEnd"/>
      <w:r w:rsidRPr="005F288E">
        <w:rPr>
          <w:bCs/>
          <w:sz w:val="24"/>
          <w:szCs w:val="24"/>
        </w:rPr>
        <w:t xml:space="preserve"> Javanese language learning to form </w:t>
      </w:r>
      <w:proofErr w:type="spellStart"/>
      <w:r w:rsidR="0020390A" w:rsidRPr="0020390A">
        <w:rPr>
          <w:bCs/>
          <w:i/>
          <w:iCs/>
          <w:sz w:val="24"/>
          <w:szCs w:val="24"/>
        </w:rPr>
        <w:t>cablaka</w:t>
      </w:r>
      <w:proofErr w:type="spellEnd"/>
      <w:r w:rsidRPr="005F288E">
        <w:rPr>
          <w:bCs/>
          <w:sz w:val="24"/>
          <w:szCs w:val="24"/>
        </w:rPr>
        <w:t xml:space="preserve"> characters in early childhood. </w:t>
      </w:r>
      <w:proofErr w:type="gramStart"/>
      <w:r w:rsidRPr="005F288E">
        <w:rPr>
          <w:bCs/>
          <w:sz w:val="24"/>
          <w:szCs w:val="24"/>
        </w:rPr>
        <w:t>So</w:t>
      </w:r>
      <w:proofErr w:type="gramEnd"/>
      <w:r w:rsidRPr="005F288E">
        <w:rPr>
          <w:bCs/>
          <w:sz w:val="24"/>
          <w:szCs w:val="24"/>
        </w:rPr>
        <w:t xml:space="preserve"> the purpose of conducting this research is to find a hidden curriculum management design in </w:t>
      </w:r>
      <w:proofErr w:type="spellStart"/>
      <w:r w:rsidRPr="005F288E">
        <w:rPr>
          <w:bCs/>
          <w:sz w:val="24"/>
          <w:szCs w:val="24"/>
        </w:rPr>
        <w:t>Banyumas</w:t>
      </w:r>
      <w:proofErr w:type="spellEnd"/>
      <w:r w:rsidRPr="005F288E">
        <w:rPr>
          <w:bCs/>
          <w:sz w:val="24"/>
          <w:szCs w:val="24"/>
        </w:rPr>
        <w:t xml:space="preserve"> Javanese language learning to shape the character of early childhood.</w:t>
      </w:r>
      <w:r w:rsidR="00B86471">
        <w:rPr>
          <w:bCs/>
          <w:sz w:val="24"/>
          <w:szCs w:val="24"/>
        </w:rPr>
        <w:t xml:space="preserve"> </w:t>
      </w:r>
    </w:p>
    <w:p w14:paraId="1A48DF5E" w14:textId="77777777" w:rsidR="005F288E" w:rsidRPr="005F288E" w:rsidRDefault="005F288E" w:rsidP="005F288E">
      <w:pPr>
        <w:ind w:left="142" w:firstLine="567"/>
        <w:jc w:val="both"/>
        <w:rPr>
          <w:bCs/>
          <w:sz w:val="24"/>
          <w:szCs w:val="24"/>
        </w:rPr>
      </w:pPr>
      <w:r w:rsidRPr="005F288E">
        <w:rPr>
          <w:bCs/>
          <w:sz w:val="24"/>
          <w:szCs w:val="24"/>
        </w:rPr>
        <w:t xml:space="preserve">Until now, no research has been found that examines the hidden curriculum management </w:t>
      </w:r>
      <w:r w:rsidRPr="005F288E">
        <w:rPr>
          <w:bCs/>
          <w:sz w:val="24"/>
          <w:szCs w:val="24"/>
        </w:rPr>
        <w:lastRenderedPageBreak/>
        <w:t xml:space="preserve">model in </w:t>
      </w:r>
      <w:proofErr w:type="spellStart"/>
      <w:r w:rsidRPr="005F288E">
        <w:rPr>
          <w:bCs/>
          <w:sz w:val="24"/>
          <w:szCs w:val="24"/>
        </w:rPr>
        <w:t>Banyumas</w:t>
      </w:r>
      <w:proofErr w:type="spellEnd"/>
      <w:r w:rsidRPr="005F288E">
        <w:rPr>
          <w:bCs/>
          <w:sz w:val="24"/>
          <w:szCs w:val="24"/>
        </w:rPr>
        <w:t xml:space="preserve"> Javanese language learning at the Early Childhood Education (PAUD) level in Indonesia. Most of the research examines </w:t>
      </w:r>
      <w:proofErr w:type="spellStart"/>
      <w:r w:rsidRPr="005F288E">
        <w:rPr>
          <w:bCs/>
          <w:sz w:val="24"/>
          <w:szCs w:val="24"/>
        </w:rPr>
        <w:t>Banyumas</w:t>
      </w:r>
      <w:proofErr w:type="spellEnd"/>
      <w:r w:rsidRPr="005F288E">
        <w:rPr>
          <w:bCs/>
          <w:sz w:val="24"/>
          <w:szCs w:val="24"/>
        </w:rPr>
        <w:t xml:space="preserve"> Javanese from a purely linguistic point of view. This makes this research have a strong originality and novelty side. The novelty side of this study is the formulation of a hidden curriculum management model in </w:t>
      </w:r>
      <w:proofErr w:type="spellStart"/>
      <w:r w:rsidRPr="005F288E">
        <w:rPr>
          <w:bCs/>
          <w:sz w:val="24"/>
          <w:szCs w:val="24"/>
        </w:rPr>
        <w:t>Banyumas</w:t>
      </w:r>
      <w:proofErr w:type="spellEnd"/>
      <w:r w:rsidRPr="005F288E">
        <w:rPr>
          <w:bCs/>
          <w:sz w:val="24"/>
          <w:szCs w:val="24"/>
        </w:rPr>
        <w:t xml:space="preserve"> Javanese language learning at the early childhood education level. This model has not yet been found. This makes this research very important to conduct and disseminate the results.</w:t>
      </w:r>
    </w:p>
    <w:p w14:paraId="593B8535" w14:textId="77777777" w:rsidR="005F288E" w:rsidRDefault="005F288E">
      <w:pPr>
        <w:pStyle w:val="Heading1"/>
      </w:pPr>
    </w:p>
    <w:p w14:paraId="259625EC" w14:textId="3DE36F8F" w:rsidR="00972DD5" w:rsidRDefault="00950AC9">
      <w:pPr>
        <w:pStyle w:val="Heading1"/>
      </w:pPr>
      <w:r>
        <w:t>METHOD</w:t>
      </w:r>
    </w:p>
    <w:p w14:paraId="0C3985E3" w14:textId="7E239DA0" w:rsidR="00972DD5" w:rsidRDefault="00F6003D">
      <w:pPr>
        <w:pStyle w:val="BodyText"/>
        <w:ind w:left="180" w:right="173" w:firstLine="719"/>
        <w:rPr>
          <w:bCs/>
        </w:rPr>
      </w:pPr>
      <w:r w:rsidRPr="00F6003D">
        <w:t xml:space="preserve">This study uses a qualitative research approach that is natural descriptive. This is because the author as a researcher does not engineer the environment under study. The type of research used is phenomenology. This type of phenomenological research was chosen to be used because this research examines the peculiarities that exist in the </w:t>
      </w:r>
      <w:proofErr w:type="spellStart"/>
      <w:r w:rsidRPr="00F6003D">
        <w:t>Banyumas</w:t>
      </w:r>
      <w:proofErr w:type="spellEnd"/>
      <w:r w:rsidRPr="00F6003D">
        <w:t xml:space="preserve"> community in terms of language, namely </w:t>
      </w:r>
      <w:proofErr w:type="spellStart"/>
      <w:r w:rsidRPr="00F6003D">
        <w:t>Banyumas</w:t>
      </w:r>
      <w:proofErr w:type="spellEnd"/>
      <w:r w:rsidRPr="00F6003D">
        <w:t xml:space="preserve"> Javanese</w:t>
      </w:r>
      <w:r w:rsidR="005F13BF">
        <w:t xml:space="preserve"> </w:t>
      </w:r>
      <w:r w:rsidR="005F13BF">
        <w:fldChar w:fldCharType="begin"/>
      </w:r>
      <w:r w:rsidR="005F13BF">
        <w:instrText xml:space="preserve"> ADDIN ZOTERO_ITEM CSL_CITATION {"citationID":"BtHZzgUP","properties":{"formattedCitation":"(Wilson, 2015)","plainCitation":"(Wilson, 2015)","noteIndex":0},"citationItems":[{"id":910,"uris":["http://zotero.org/users/local/RgQcZC9X/items/6X5U9R9L"],"itemData":{"id":910,"type":"article-journal","container-title":"Nursing Standard","DOI":"10.7748/ns.29.34.38.e8821","ISSN":"0029-6570, 2047-9018","issue":"34","journalAbbreviation":"Nursing Standard","language":"en","page":"38-43","source":"DOI.org (Crossref)","title":"A guide to phenomenological research","volume":"29","author":[{"family":"Wilson","given":"Anthea"}],"issued":{"date-parts":[["2015",4,22]]}}}],"schema":"https://github.com/citation-style-language/schema/raw/master/csl-citation.json"} </w:instrText>
      </w:r>
      <w:r w:rsidR="005F13BF">
        <w:fldChar w:fldCharType="separate"/>
      </w:r>
      <w:r w:rsidR="005F13BF" w:rsidRPr="005F13BF">
        <w:t>(Wilson, 2015)</w:t>
      </w:r>
      <w:r w:rsidR="005F13BF">
        <w:fldChar w:fldCharType="end"/>
      </w:r>
      <w:r w:rsidR="005F13BF">
        <w:t xml:space="preserve">. </w:t>
      </w:r>
      <w:r w:rsidRPr="00F6003D">
        <w:t xml:space="preserve">The research was conducted at Kindergarten </w:t>
      </w:r>
      <w:proofErr w:type="spellStart"/>
      <w:r w:rsidRPr="00F6003D">
        <w:t>Diponegoro</w:t>
      </w:r>
      <w:proofErr w:type="spellEnd"/>
      <w:r w:rsidRPr="00F6003D">
        <w:t xml:space="preserve"> 187, </w:t>
      </w:r>
      <w:proofErr w:type="spellStart"/>
      <w:r w:rsidRPr="00F6003D">
        <w:t>Gerduren</w:t>
      </w:r>
      <w:proofErr w:type="spellEnd"/>
      <w:r w:rsidRPr="00F6003D">
        <w:t xml:space="preserve"> village, </w:t>
      </w:r>
      <w:proofErr w:type="spellStart"/>
      <w:r w:rsidRPr="00F6003D">
        <w:t>Purwojati</w:t>
      </w:r>
      <w:proofErr w:type="spellEnd"/>
      <w:r w:rsidRPr="00F6003D">
        <w:t xml:space="preserve"> sub-district, </w:t>
      </w:r>
      <w:proofErr w:type="spellStart"/>
      <w:r w:rsidRPr="00F6003D">
        <w:t>Banyumas</w:t>
      </w:r>
      <w:proofErr w:type="spellEnd"/>
      <w:r w:rsidRPr="00F6003D">
        <w:t xml:space="preserve"> district, Central Java province from September 2022 to February 2023.</w:t>
      </w:r>
    </w:p>
    <w:p w14:paraId="3047A764" w14:textId="569CD7C6" w:rsidR="005F13BF" w:rsidRDefault="00F6003D" w:rsidP="00F6003D">
      <w:pPr>
        <w:pStyle w:val="BodyText"/>
        <w:ind w:left="180" w:right="173" w:firstLine="719"/>
        <w:rPr>
          <w:bCs/>
        </w:rPr>
      </w:pPr>
      <w:r w:rsidRPr="00F6003D">
        <w:rPr>
          <w:bCs/>
        </w:rPr>
        <w:t>Sources of data in this study are school principals, teachers, and early childhood. Data was collected using interview, observation and documentation techniques. The author uses a free interview technique so that the instrument is not used as a guide for conducting interviews. The interview questions were delivered naturally based on the research context</w:t>
      </w:r>
      <w:r>
        <w:rPr>
          <w:bCs/>
        </w:rPr>
        <w:t xml:space="preserve"> </w:t>
      </w:r>
      <w:r w:rsidR="005F13BF">
        <w:rPr>
          <w:bCs/>
        </w:rPr>
        <w:fldChar w:fldCharType="begin"/>
      </w:r>
      <w:r w:rsidR="005F13BF">
        <w:rPr>
          <w:bCs/>
        </w:rPr>
        <w:instrText xml:space="preserve"> ADDIN ZOTERO_ITEM CSL_CITATION {"citationID":"aUZ9lCjY","properties":{"formattedCitation":"(Natow, 2020)","plainCitation":"(Natow, 2020)","noteIndex":0},"citationItems":[{"id":911,"uris":["http://zotero.org/users/local/RgQcZC9X/items/9AKSFT5A"],"itemData":{"id":911,"type":"article-journal","abstract":"Elite interviews provide valuable information from perspectives of power and privilege. However, the information elites provide may be biased or inaccurate, and researchers must be knowledgeable about the elites they interview. Therefore, the use of triangulation in studies using elite interviews is crucial. This article analyzes more than 120 peer-reviewed articles that reported the findings of elite interview research to understand the researchers’ use of triangulation. This analysis found that triangulation was common in studies that involved elite interviews, particularly by combining interviews with document review. This analysis also found that the purpose and value of triangulation in these studies varied based on the researchers’ interpretive frameworks.","container-title":"Qualitative Research","DOI":"10.1177/1468794119830077","ISSN":"1468-7941, 1741-3109","issue":"2","journalAbbreviation":"Qualitative Research","language":"en","page":"160-173","source":"DOI.org (Crossref)","title":"The use of triangulation in qualitative studies employing elite interviews","volume":"20","author":[{"family":"Natow","given":"Rebecca S."}],"issued":{"date-parts":[["2020",4]]}}}],"schema":"https://github.com/citation-style-language/schema/raw/master/csl-citation.json"} </w:instrText>
      </w:r>
      <w:r w:rsidR="005F13BF">
        <w:rPr>
          <w:bCs/>
        </w:rPr>
        <w:fldChar w:fldCharType="separate"/>
      </w:r>
      <w:r w:rsidR="005F13BF" w:rsidRPr="005F13BF">
        <w:t>(Natow, 2020)</w:t>
      </w:r>
      <w:r w:rsidR="005F13BF">
        <w:rPr>
          <w:bCs/>
        </w:rPr>
        <w:fldChar w:fldCharType="end"/>
      </w:r>
      <w:r w:rsidR="005F13BF">
        <w:rPr>
          <w:bCs/>
        </w:rPr>
        <w:t xml:space="preserve">. </w:t>
      </w:r>
      <w:r w:rsidRPr="00F6003D">
        <w:rPr>
          <w:bCs/>
        </w:rPr>
        <w:t xml:space="preserve">Free interview techniques were used to obtain data about the implementation of the hidden curriculum in </w:t>
      </w:r>
      <w:proofErr w:type="spellStart"/>
      <w:r w:rsidRPr="00F6003D">
        <w:rPr>
          <w:bCs/>
        </w:rPr>
        <w:t>Banyumas</w:t>
      </w:r>
      <w:proofErr w:type="spellEnd"/>
      <w:r w:rsidRPr="00F6003D">
        <w:rPr>
          <w:bCs/>
        </w:rPr>
        <w:t xml:space="preserve"> Javanese language learning to form </w:t>
      </w:r>
      <w:proofErr w:type="spellStart"/>
      <w:r w:rsidR="0020390A" w:rsidRPr="0020390A">
        <w:rPr>
          <w:bCs/>
          <w:i/>
          <w:iCs/>
        </w:rPr>
        <w:t>cablaka</w:t>
      </w:r>
      <w:proofErr w:type="spellEnd"/>
      <w:r w:rsidRPr="00F6003D">
        <w:rPr>
          <w:bCs/>
        </w:rPr>
        <w:t xml:space="preserve"> characters for early childhood. While observation techniques are used to find data about the process of implementing </w:t>
      </w:r>
      <w:proofErr w:type="spellStart"/>
      <w:r w:rsidRPr="00F6003D">
        <w:rPr>
          <w:bCs/>
        </w:rPr>
        <w:t>Banyumas</w:t>
      </w:r>
      <w:proofErr w:type="spellEnd"/>
      <w:r w:rsidRPr="00F6003D">
        <w:rPr>
          <w:bCs/>
        </w:rPr>
        <w:t xml:space="preserve"> Javanese language learning to shape the character of early childhood with a hidden curriculum approach. The author uses participant observation techniques so that the writer is involved in the activity being observed </w:t>
      </w:r>
      <w:r w:rsidR="00664417">
        <w:rPr>
          <w:bCs/>
        </w:rPr>
        <w:fldChar w:fldCharType="begin"/>
      </w:r>
      <w:r w:rsidR="00664417">
        <w:rPr>
          <w:bCs/>
        </w:rPr>
        <w:instrText xml:space="preserve"> ADDIN ZOTERO_ITEM CSL_CITATION {"citationID":"9vBJ3uf5","properties":{"formattedCitation":"(Hennell et al., 2020)","plainCitation":"(Hennell et al., 2020)","noteIndex":0},"citationItems":[{"id":912,"uris":["http://zotero.org/users/local/RgQcZC9X/items/6VQ87SLX"],"itemData":{"id":912,"type":"article-journal","abstract":"Social media platforms that enable users to create and share online content with others are used increasingly in social research. This article explores the complex ethical issues associated with using social media for data collection, drawing on a study of the alcohol consumption practices of young people. It aims to contribute to debates about the practical and ethical challenges facing researchers using social media as a data collection tool, and to demonstrate how a reflexive approach to the research and the context in which the research takes place is critically important for supporting and enabling an ethical approach. The article concludes by recommending that researchers who face ethical dilemmas associated with the use of social media maintain an ongoing dialogue with their relevant ethics committees and other researchers to identify potential solutions and to share their findings.","container-title":"Sociological Research Online","DOI":"10.1177/1360780419888933","ISSN":"1360-7804, 1360-7804","issue":"3","journalAbbreviation":"Sociological Research Online","language":"en","page":"473-489","source":"DOI.org (Crossref)","title":"Ethical Dilemmas Using Social Media in Qualitative Social Research: A Case Study of Online Participant Observation","title-short":"Ethical Dilemmas Using Social Media in Qualitative Social Research","volume":"25","author":[{"family":"Hennell","given":"Kath"},{"family":"Limmer","given":"Mark"},{"family":"Piacentini","given":"Maria"}],"issued":{"date-parts":[["2020",9]]}}}],"schema":"https://github.com/citation-style-language/schema/raw/master/csl-citation.json"} </w:instrText>
      </w:r>
      <w:r w:rsidR="00664417">
        <w:rPr>
          <w:bCs/>
        </w:rPr>
        <w:fldChar w:fldCharType="separate"/>
      </w:r>
      <w:r w:rsidR="00664417" w:rsidRPr="00664417">
        <w:t>(Hennell et al., 2020)</w:t>
      </w:r>
      <w:r w:rsidR="00664417">
        <w:rPr>
          <w:bCs/>
        </w:rPr>
        <w:fldChar w:fldCharType="end"/>
      </w:r>
      <w:r w:rsidR="00664417">
        <w:rPr>
          <w:bCs/>
        </w:rPr>
        <w:t xml:space="preserve">. </w:t>
      </w:r>
      <w:r w:rsidRPr="00F6003D">
        <w:rPr>
          <w:bCs/>
        </w:rPr>
        <w:t xml:space="preserve">Then documentation is used to obtain documents that are related to learning the </w:t>
      </w:r>
      <w:proofErr w:type="spellStart"/>
      <w:r w:rsidRPr="00F6003D">
        <w:rPr>
          <w:bCs/>
        </w:rPr>
        <w:t>Banyumas</w:t>
      </w:r>
      <w:proofErr w:type="spellEnd"/>
      <w:r w:rsidRPr="00F6003D">
        <w:rPr>
          <w:bCs/>
        </w:rPr>
        <w:t xml:space="preserve"> Javanese language.</w:t>
      </w:r>
    </w:p>
    <w:p w14:paraId="4EA1D837" w14:textId="55D91C15" w:rsidR="00664417" w:rsidRDefault="00F6003D">
      <w:pPr>
        <w:pStyle w:val="BodyText"/>
        <w:ind w:left="180" w:right="173" w:firstLine="719"/>
      </w:pPr>
      <w:r w:rsidRPr="00F6003D">
        <w:t>The data that has been collected is tested for its validity using the data source triangulation technique. In this technique a cross-check is carried out on the data obtained from the principal and teachers. Then the data were analyzed using the data analysis techniques of the Miles and Huberman models which consisted of data reduction, data display, and verification</w:t>
      </w:r>
      <w:r w:rsidR="00664417">
        <w:t xml:space="preserve"> </w:t>
      </w:r>
      <w:r w:rsidR="00664417">
        <w:fldChar w:fldCharType="begin"/>
      </w:r>
      <w:r w:rsidR="00664417">
        <w:instrText xml:space="preserve"> ADDIN ZOTERO_ITEM CSL_CITATION {"citationID":"3t0v8Uz3","properties":{"formattedCitation":"(Miles et al., 2018)","plainCitation":"(Miles et al., 2018)","noteIndex":0},"citationItems":[{"id":22,"uris":["http://zotero.org/users/local/RgQcZC9X/items/8Z8USZPL"],"itemData":{"id":22,"type":"book","edition":"Fourth Edition","event-place":"California","publisher":"Sage","publisher-place":"California","title":"Qualitative Data Analysis","author":[{"family":"Miles","given":"Matthew B"},{"family":"Huberman","given":"A. Michael"},{"family":"Saldana","given":"Johnny"}],"issued":{"date-parts":[["2018"]]}}}],"schema":"https://github.com/citation-style-language/schema/raw/master/csl-citation.json"} </w:instrText>
      </w:r>
      <w:r w:rsidR="00664417">
        <w:fldChar w:fldCharType="separate"/>
      </w:r>
      <w:r w:rsidR="00664417" w:rsidRPr="00664417">
        <w:t>(Miles et al., 2018)</w:t>
      </w:r>
      <w:r w:rsidR="00664417">
        <w:fldChar w:fldCharType="end"/>
      </w:r>
      <w:r w:rsidR="00664417">
        <w:t xml:space="preserve">. </w:t>
      </w:r>
      <w:r w:rsidRPr="00F6003D">
        <w:t>The data that has been collected is tested for its validity using the data source triangulation technique. In this technique a cross-check is carried out on the data obtained from the principal and teachers. Then the data were analyzed using the data analysis techniques of the Miles and Huberman models which consisted of data reduction, data display, and verification</w:t>
      </w:r>
    </w:p>
    <w:p w14:paraId="15D1FCF4" w14:textId="77777777" w:rsidR="00972DD5" w:rsidRDefault="00972DD5">
      <w:pPr>
        <w:pStyle w:val="BodyText"/>
        <w:spacing w:before="10"/>
        <w:jc w:val="left"/>
        <w:rPr>
          <w:sz w:val="23"/>
        </w:rPr>
      </w:pPr>
    </w:p>
    <w:p w14:paraId="33E1EBEA" w14:textId="77777777" w:rsidR="00972DD5" w:rsidRDefault="00950AC9">
      <w:pPr>
        <w:pStyle w:val="Heading1"/>
      </w:pPr>
      <w:r>
        <w:rPr>
          <w:spacing w:val="-5"/>
        </w:rPr>
        <w:t>FINDINGS</w:t>
      </w:r>
      <w:r>
        <w:rPr>
          <w:spacing w:val="-8"/>
        </w:rPr>
        <w:t xml:space="preserve"> </w:t>
      </w:r>
      <w:r>
        <w:rPr>
          <w:spacing w:val="-5"/>
        </w:rPr>
        <w:t>AND</w:t>
      </w:r>
      <w:r>
        <w:rPr>
          <w:spacing w:val="-9"/>
        </w:rPr>
        <w:t xml:space="preserve"> </w:t>
      </w:r>
      <w:r>
        <w:rPr>
          <w:spacing w:val="-5"/>
        </w:rPr>
        <w:t>DISCUSSION</w:t>
      </w:r>
    </w:p>
    <w:p w14:paraId="7C7FF769" w14:textId="77777777" w:rsidR="00972DD5" w:rsidRDefault="00950AC9">
      <w:pPr>
        <w:pStyle w:val="Heading1"/>
      </w:pPr>
      <w:r>
        <w:t>Findings</w:t>
      </w:r>
    </w:p>
    <w:p w14:paraId="4C02185E" w14:textId="5B2C3F32" w:rsidR="00DA5591" w:rsidRDefault="00852E06" w:rsidP="00DA5591">
      <w:pPr>
        <w:pStyle w:val="BodyText"/>
        <w:ind w:left="180" w:right="175" w:firstLine="719"/>
      </w:pPr>
      <w:r w:rsidRPr="00852E06">
        <w:t xml:space="preserve">The use of the </w:t>
      </w:r>
      <w:proofErr w:type="spellStart"/>
      <w:r w:rsidRPr="00852E06">
        <w:t>Banyumas</w:t>
      </w:r>
      <w:proofErr w:type="spellEnd"/>
      <w:r w:rsidRPr="00852E06">
        <w:t xml:space="preserve"> Javanese language is currently starting to decline. Some of the factors that influence the decline in the use of </w:t>
      </w:r>
      <w:proofErr w:type="spellStart"/>
      <w:r w:rsidRPr="00852E06">
        <w:t>Banyumas</w:t>
      </w:r>
      <w:proofErr w:type="spellEnd"/>
      <w:r w:rsidRPr="00852E06">
        <w:t xml:space="preserve"> Javanese language can be divided into external factors and internal factors. External factors include the dominance of the national language and foreign language factors. Internal factors include the speaker's feelings of inferiority because </w:t>
      </w:r>
      <w:proofErr w:type="spellStart"/>
      <w:r w:rsidRPr="00852E06">
        <w:t>Banyumas</w:t>
      </w:r>
      <w:proofErr w:type="spellEnd"/>
      <w:r w:rsidRPr="00852E06">
        <w:t xml:space="preserve"> Javanese is often considered "</w:t>
      </w:r>
      <w:proofErr w:type="spellStart"/>
      <w:r w:rsidRPr="00852E06">
        <w:t>ndeso</w:t>
      </w:r>
      <w:proofErr w:type="spellEnd"/>
      <w:r w:rsidRPr="00852E06">
        <w:t xml:space="preserve">" and less modern, and is more suitable for comedy </w:t>
      </w:r>
      <w:r w:rsidR="00DA5591">
        <w:fldChar w:fldCharType="begin"/>
      </w:r>
      <w:r w:rsidR="00DA5591">
        <w:instrText xml:space="preserve"> ADDIN ZOTERO_ITEM CSL_CITATION {"citationID":"HPsBoWww","properties":{"formattedCitation":"(Rokhman et al., 2022)","plainCitation":"(Rokhman et al., 2022)","noteIndex":0},"citationItems":[{"id":897,"uris":["http://zotero.org/users/local/RgQcZC9X/items/UACNSJ9G"],"itemData":{"id":897,"type":"article-journal","abstract":"This research examines whether Banyumasan Javanese Language is still commonly used in the current digital era, both in daily interaction and in interaction through digital media. The national language of the Republic of Indonesia is Bahasa Indonesia. Besides the national language, local languages are usually used by local people in a country according to the people’s ethnicities. The local language used by local people is also called the first language. There are about 719 local languages throughout Indonesia. In Java, some local languages are used in specific regions and have their uniqueness as the form of local people’s local wisdom. One of the existing local languages in Java is Banyumasan Javanese Language, also known as Penginyongan Language or Basa Ngapak, used in Banjarnegara, Purbalingga, Banyumas, Cilacap, Kebumen and surroundings (Barlingmascakeb). Many researchers have reported that their speakers slowly abandoned local languages because of migration, the young generation’s reluctance to use the local language, and lack of pride in first language factors. A UNESCO report states that nearly 1,500 ethnic languages are becoming extinct every day. Using a quantitative approach, this research randomly took the respondents, constituting Banyumasan language speakers from some regencies. The data were collected through questionnaires that were distributed online. The collected data were analyzed using a descriptive statistics technique. The research results show that Banyumasan Javanese Language started to be abandoned by its main speakers and their descendants, both in family communication and online activities on the internet and social media communication.","container-title":"Humanities and Social Science Research","DOI":"10.30560/hssr.v5n2p1","ISSN":"2576-3032, 2576-3024","issue":"2","journalAbbreviation":"HSSR","page":"p1","source":"DOI.org (Crossref)","title":"Existence of Banyumasan Javanese Language in Digital Era","volume":"5","author":[{"family":"Rokhman","given":"Ali"},{"family":"Priyono","given":"Rawuh Edy"},{"family":"Santosa","given":"Imam"},{"family":"Pangestuti","given":"Sri"},{"family":"Kariadi","given":"Mustasyfa Thabib"}],"issued":{"date-parts":[["2022",5,22]]}}}],"schema":"https://github.com/citation-style-language/schema/raw/master/csl-citation.json"} </w:instrText>
      </w:r>
      <w:r w:rsidR="00DA5591">
        <w:fldChar w:fldCharType="separate"/>
      </w:r>
      <w:r w:rsidR="00DA5591" w:rsidRPr="00DA5591">
        <w:t>(Rokhman et al., 2022)</w:t>
      </w:r>
      <w:r w:rsidR="00DA5591">
        <w:fldChar w:fldCharType="end"/>
      </w:r>
      <w:r w:rsidR="00DA5591">
        <w:t>.</w:t>
      </w:r>
    </w:p>
    <w:p w14:paraId="4B814172" w14:textId="0D587497" w:rsidR="00852E06" w:rsidRDefault="00852E06" w:rsidP="00DA5591">
      <w:pPr>
        <w:pStyle w:val="BodyText"/>
        <w:ind w:left="180" w:right="175" w:firstLine="719"/>
      </w:pPr>
      <w:r w:rsidRPr="00852E06">
        <w:t xml:space="preserve">If you refer to its origin, the </w:t>
      </w:r>
      <w:proofErr w:type="spellStart"/>
      <w:r w:rsidRPr="00852E06">
        <w:t>Banyumas</w:t>
      </w:r>
      <w:proofErr w:type="spellEnd"/>
      <w:r w:rsidRPr="00852E06">
        <w:t xml:space="preserve"> Javanese dialect is somewhat different when compared to other Javanese dialects. That is because the </w:t>
      </w:r>
      <w:proofErr w:type="spellStart"/>
      <w:r w:rsidRPr="00852E06">
        <w:t>Banyumas</w:t>
      </w:r>
      <w:proofErr w:type="spellEnd"/>
      <w:r w:rsidRPr="00852E06">
        <w:t xml:space="preserve"> Javanese language is still closely related to the ancient Javanese language. The </w:t>
      </w:r>
      <w:proofErr w:type="spellStart"/>
      <w:r w:rsidRPr="00852E06">
        <w:t>Banyumas</w:t>
      </w:r>
      <w:proofErr w:type="spellEnd"/>
      <w:r w:rsidRPr="00852E06">
        <w:t xml:space="preserve"> Javanese language is famous for its very distinctive way of speaking. The "</w:t>
      </w:r>
      <w:proofErr w:type="spellStart"/>
      <w:r w:rsidRPr="00852E06">
        <w:t>ngapak</w:t>
      </w:r>
      <w:proofErr w:type="spellEnd"/>
      <w:r w:rsidRPr="00852E06">
        <w:t xml:space="preserve">" dialect is called the oldest dialect. This is indicated by the existence of several words in Kawi-Sanskrit which are the ancestors of the Javanese language which are still used in the </w:t>
      </w:r>
      <w:proofErr w:type="spellStart"/>
      <w:r w:rsidRPr="00852E06">
        <w:t>Banyumas</w:t>
      </w:r>
      <w:proofErr w:type="spellEnd"/>
      <w:r w:rsidRPr="00852E06">
        <w:t xml:space="preserve"> Javanese accent. For example: </w:t>
      </w:r>
      <w:proofErr w:type="spellStart"/>
      <w:r w:rsidRPr="00852E06">
        <w:rPr>
          <w:i/>
          <w:iCs/>
        </w:rPr>
        <w:t>rika</w:t>
      </w:r>
      <w:proofErr w:type="spellEnd"/>
      <w:r w:rsidRPr="00852E06">
        <w:t xml:space="preserve"> </w:t>
      </w:r>
      <w:r w:rsidRPr="00852E06">
        <w:lastRenderedPageBreak/>
        <w:t xml:space="preserve">(you), </w:t>
      </w:r>
      <w:proofErr w:type="spellStart"/>
      <w:r w:rsidRPr="00852E06">
        <w:rPr>
          <w:i/>
          <w:iCs/>
        </w:rPr>
        <w:t>inyong</w:t>
      </w:r>
      <w:proofErr w:type="spellEnd"/>
      <w:r w:rsidRPr="00852E06">
        <w:t xml:space="preserve"> (me), </w:t>
      </w:r>
      <w:proofErr w:type="spellStart"/>
      <w:r w:rsidRPr="00852E06">
        <w:rPr>
          <w:i/>
          <w:iCs/>
        </w:rPr>
        <w:t>munthul</w:t>
      </w:r>
      <w:proofErr w:type="spellEnd"/>
      <w:r w:rsidRPr="00852E06">
        <w:t xml:space="preserve"> (sweet potato), </w:t>
      </w:r>
      <w:proofErr w:type="spellStart"/>
      <w:r w:rsidRPr="00852E06">
        <w:rPr>
          <w:i/>
          <w:iCs/>
        </w:rPr>
        <w:t>kencot</w:t>
      </w:r>
      <w:proofErr w:type="spellEnd"/>
      <w:r w:rsidRPr="00852E06">
        <w:t xml:space="preserve"> (hungry), </w:t>
      </w:r>
      <w:proofErr w:type="spellStart"/>
      <w:r w:rsidRPr="00852E06">
        <w:rPr>
          <w:i/>
          <w:iCs/>
        </w:rPr>
        <w:t>langka</w:t>
      </w:r>
      <w:proofErr w:type="spellEnd"/>
      <w:r w:rsidRPr="00852E06">
        <w:t xml:space="preserve"> (nothing), </w:t>
      </w:r>
      <w:proofErr w:type="spellStart"/>
      <w:r w:rsidRPr="00852E06">
        <w:rPr>
          <w:i/>
          <w:iCs/>
        </w:rPr>
        <w:t>kepriwe</w:t>
      </w:r>
      <w:proofErr w:type="spellEnd"/>
      <w:r w:rsidRPr="00852E06">
        <w:t xml:space="preserve"> (how), </w:t>
      </w:r>
      <w:proofErr w:type="spellStart"/>
      <w:r w:rsidRPr="00852E06">
        <w:rPr>
          <w:i/>
          <w:iCs/>
        </w:rPr>
        <w:t>kesuh</w:t>
      </w:r>
      <w:proofErr w:type="spellEnd"/>
      <w:r w:rsidRPr="00852E06">
        <w:t xml:space="preserve"> (angry), </w:t>
      </w:r>
      <w:proofErr w:type="spellStart"/>
      <w:r w:rsidRPr="00852E06">
        <w:rPr>
          <w:i/>
          <w:iCs/>
        </w:rPr>
        <w:t>blakasuka</w:t>
      </w:r>
      <w:proofErr w:type="spellEnd"/>
      <w:r w:rsidRPr="00852E06">
        <w:t xml:space="preserve"> (frankly), </w:t>
      </w:r>
      <w:proofErr w:type="spellStart"/>
      <w:r w:rsidRPr="00852E06">
        <w:rPr>
          <w:i/>
          <w:iCs/>
        </w:rPr>
        <w:t>boled</w:t>
      </w:r>
      <w:proofErr w:type="spellEnd"/>
      <w:r w:rsidRPr="00852E06">
        <w:t xml:space="preserve"> (cassava), </w:t>
      </w:r>
      <w:proofErr w:type="spellStart"/>
      <w:r w:rsidRPr="00852E06">
        <w:rPr>
          <w:i/>
          <w:iCs/>
        </w:rPr>
        <w:t>dholog</w:t>
      </w:r>
      <w:proofErr w:type="spellEnd"/>
      <w:r w:rsidRPr="00852E06">
        <w:t xml:space="preserve"> (slowly), and others. This shows that </w:t>
      </w:r>
      <w:proofErr w:type="spellStart"/>
      <w:r w:rsidRPr="00852E06">
        <w:t>Banyumas</w:t>
      </w:r>
      <w:proofErr w:type="spellEnd"/>
      <w:r w:rsidRPr="00852E06">
        <w:t xml:space="preserve"> Javanese is a language that has existed for a very long time</w:t>
      </w:r>
      <w:r>
        <w:t>.</w:t>
      </w:r>
    </w:p>
    <w:p w14:paraId="127EA3D4" w14:textId="5117BA6E" w:rsidR="00E22EA7" w:rsidRDefault="00852E06" w:rsidP="00510119">
      <w:pPr>
        <w:pStyle w:val="BodyText"/>
        <w:ind w:left="180" w:right="175" w:firstLine="719"/>
      </w:pPr>
      <w:r w:rsidRPr="00852E06">
        <w:t xml:space="preserve">The use of the </w:t>
      </w:r>
      <w:proofErr w:type="spellStart"/>
      <w:r w:rsidRPr="00852E06">
        <w:t>Banyumas</w:t>
      </w:r>
      <w:proofErr w:type="spellEnd"/>
      <w:r w:rsidRPr="00852E06">
        <w:t xml:space="preserve"> Javanese language has become the cultural identity of “</w:t>
      </w:r>
      <w:proofErr w:type="spellStart"/>
      <w:r w:rsidRPr="00852E06">
        <w:t>wong</w:t>
      </w:r>
      <w:proofErr w:type="spellEnd"/>
      <w:r w:rsidRPr="00852E06">
        <w:t xml:space="preserve"> </w:t>
      </w:r>
      <w:proofErr w:type="spellStart"/>
      <w:r w:rsidRPr="00852E06">
        <w:t>ngapak</w:t>
      </w:r>
      <w:proofErr w:type="spellEnd"/>
      <w:r w:rsidRPr="00852E06">
        <w:t xml:space="preserve">”. Currently, many </w:t>
      </w:r>
      <w:proofErr w:type="spellStart"/>
      <w:r w:rsidRPr="00852E06">
        <w:t>Banyumas</w:t>
      </w:r>
      <w:proofErr w:type="spellEnd"/>
      <w:r w:rsidRPr="00852E06">
        <w:t xml:space="preserve"> figures are concerned about preserving the </w:t>
      </w:r>
      <w:proofErr w:type="spellStart"/>
      <w:r w:rsidRPr="00852E06">
        <w:t>Banyumas</w:t>
      </w:r>
      <w:proofErr w:type="spellEnd"/>
      <w:r w:rsidRPr="00852E06">
        <w:t xml:space="preserve"> </w:t>
      </w:r>
      <w:proofErr w:type="spellStart"/>
      <w:r w:rsidRPr="00852E06">
        <w:t>Panginyongan</w:t>
      </w:r>
      <w:proofErr w:type="spellEnd"/>
      <w:r w:rsidRPr="00852E06">
        <w:t xml:space="preserve"> language. One of them is an observer of </w:t>
      </w:r>
      <w:proofErr w:type="spellStart"/>
      <w:r w:rsidRPr="00852E06">
        <w:t>Banyumasan</w:t>
      </w:r>
      <w:proofErr w:type="spellEnd"/>
      <w:r w:rsidRPr="00852E06">
        <w:t xml:space="preserve"> culture, namely Ahmad </w:t>
      </w:r>
      <w:proofErr w:type="spellStart"/>
      <w:r w:rsidRPr="00852E06">
        <w:t>Tohari</w:t>
      </w:r>
      <w:proofErr w:type="spellEnd"/>
      <w:r w:rsidRPr="00852E06">
        <w:t xml:space="preserve"> </w:t>
      </w:r>
      <w:r w:rsidR="00510119">
        <w:fldChar w:fldCharType="begin"/>
      </w:r>
      <w:r w:rsidR="00510119">
        <w:instrText xml:space="preserve"> ADDIN ZOTERO_ITEM CSL_CITATION {"citationID":"AlzEThHK","properties":{"formattedCitation":"(Khusnul Khotimah, 2017)","plainCitation":"(Khusnul Khotimah, 2017)","noteIndex":0},"citationItems":[{"id":905,"uris":["http://zotero.org/users/local/RgQcZC9X/items/XPU9HQ5N"],"itemData":{"id":905,"type":"article-journal","container-title":"Studi Budaya Nusantara","DOI":"10.21776/ub.sbn.2017.oo1.02.02","ISSN":"26211068","issue":"2","journalAbbreviation":"SBN","page":"11-19","source":"DOI.org (Crossref)","title":"KONSTRUKSI IDENTITAS KULTURAL “WONG NGAPAK” MELALUI KONSUMSI MEDIA DIALEK BANYUMASAN","volume":"1","author":[{"family":"Khusnul Khotimah","given":"Siti"}],"issued":{"date-parts":[["2017",12,31]]}}}],"schema":"https://github.com/citation-style-language/schema/raw/master/csl-citation.json"} </w:instrText>
      </w:r>
      <w:r w:rsidR="00510119">
        <w:fldChar w:fldCharType="separate"/>
      </w:r>
      <w:r w:rsidR="00510119" w:rsidRPr="00510119">
        <w:t>(</w:t>
      </w:r>
      <w:proofErr w:type="spellStart"/>
      <w:r w:rsidR="00510119" w:rsidRPr="00510119">
        <w:t>Khusnul</w:t>
      </w:r>
      <w:proofErr w:type="spellEnd"/>
      <w:r w:rsidR="00510119" w:rsidRPr="00510119">
        <w:t xml:space="preserve"> </w:t>
      </w:r>
      <w:proofErr w:type="spellStart"/>
      <w:r w:rsidR="00510119" w:rsidRPr="00510119">
        <w:t>Khotimah</w:t>
      </w:r>
      <w:proofErr w:type="spellEnd"/>
      <w:r w:rsidR="00510119" w:rsidRPr="00510119">
        <w:t>, 2017)</w:t>
      </w:r>
      <w:r w:rsidR="00510119">
        <w:fldChar w:fldCharType="end"/>
      </w:r>
      <w:r w:rsidR="00510119">
        <w:t xml:space="preserve">. </w:t>
      </w:r>
      <w:r w:rsidRPr="00852E06">
        <w:t xml:space="preserve">He has made a </w:t>
      </w:r>
      <w:proofErr w:type="spellStart"/>
      <w:r w:rsidRPr="00852E06">
        <w:t>Banyumas</w:t>
      </w:r>
      <w:proofErr w:type="spellEnd"/>
      <w:r w:rsidRPr="00852E06">
        <w:t xml:space="preserve"> Javanese dictionary and has served as the supervisor of the </w:t>
      </w:r>
      <w:proofErr w:type="spellStart"/>
      <w:r w:rsidRPr="00852E06">
        <w:t>Ancas</w:t>
      </w:r>
      <w:proofErr w:type="spellEnd"/>
      <w:r w:rsidRPr="00852E06">
        <w:t xml:space="preserve"> tabloid. The creation of a </w:t>
      </w:r>
      <w:proofErr w:type="spellStart"/>
      <w:r w:rsidRPr="00852E06">
        <w:t>Banyumas</w:t>
      </w:r>
      <w:proofErr w:type="spellEnd"/>
      <w:r w:rsidRPr="00852E06">
        <w:t xml:space="preserve"> Javanese dictionary is an attempt to introduce and maintain the </w:t>
      </w:r>
      <w:proofErr w:type="spellStart"/>
      <w:r w:rsidRPr="00852E06">
        <w:t>Banyumas</w:t>
      </w:r>
      <w:proofErr w:type="spellEnd"/>
      <w:r w:rsidRPr="00852E06">
        <w:t xml:space="preserve"> Javanese language. Meanwhile, the </w:t>
      </w:r>
      <w:proofErr w:type="spellStart"/>
      <w:r w:rsidRPr="00852E06">
        <w:t>Ancas</w:t>
      </w:r>
      <w:proofErr w:type="spellEnd"/>
      <w:r w:rsidRPr="00852E06">
        <w:t xml:space="preserve"> tabloid is an attempt made by Ahmad </w:t>
      </w:r>
      <w:proofErr w:type="spellStart"/>
      <w:r w:rsidRPr="00852E06">
        <w:t>Tohari</w:t>
      </w:r>
      <w:proofErr w:type="spellEnd"/>
      <w:r w:rsidRPr="00852E06">
        <w:t xml:space="preserve"> and his friends to develop the </w:t>
      </w:r>
      <w:proofErr w:type="spellStart"/>
      <w:r w:rsidRPr="00852E06">
        <w:t>Banyumas</w:t>
      </w:r>
      <w:proofErr w:type="spellEnd"/>
      <w:r w:rsidRPr="00852E06">
        <w:t xml:space="preserve"> Javanese language </w:t>
      </w:r>
      <w:r w:rsidR="008A3E6C">
        <w:fldChar w:fldCharType="begin"/>
      </w:r>
      <w:r w:rsidR="00E22EA7">
        <w:instrText xml:space="preserve"> ADDIN ZOTERO_ITEM CSL_CITATION {"citationID":"ajjPn2Oy","properties":{"formattedCitation":"(Suseno &amp; Fauziah, 2020)","plainCitation":"(Suseno &amp; Fauziah, 2020)","noteIndex":0},"citationItems":[{"id":914,"uris":["http://zotero.org/users/local/RgQcZC9X/items/HH546D9Z"],"itemData":{"id":914,"type":"article-journal","container-title":"SSRN Electronic Journal","DOI":"10.2139/ssrn.3807680","ISSN":"1556-5068","journalAbbreviation":"SSRN Journal","language":"en","source":"DOI.org (Crossref)","title":"Improving Penginyongan Literacy in Digital Era Through E-Paper Magazine of Ancas Banyumasan","URL":"https://www.ssrn.com/abstract=3807680","author":[{"family":"Suseno","given":"Bayu Aji"},{"family":"Fauziah","given":"Emmareta"}],"accessed":{"date-parts":[["2023",2,3]]},"issued":{"date-parts":[["2020"]]}}}],"schema":"https://github.com/citation-style-language/schema/raw/master/csl-citation.json"} </w:instrText>
      </w:r>
      <w:r w:rsidR="008A3E6C">
        <w:fldChar w:fldCharType="separate"/>
      </w:r>
      <w:r w:rsidR="00E22EA7" w:rsidRPr="00E22EA7">
        <w:t>(</w:t>
      </w:r>
      <w:proofErr w:type="spellStart"/>
      <w:r w:rsidR="00E22EA7" w:rsidRPr="00E22EA7">
        <w:t>Suseno</w:t>
      </w:r>
      <w:proofErr w:type="spellEnd"/>
      <w:r w:rsidR="00E22EA7" w:rsidRPr="00E22EA7">
        <w:t xml:space="preserve"> &amp; Fauziah, 2020)</w:t>
      </w:r>
      <w:r w:rsidR="008A3E6C">
        <w:fldChar w:fldCharType="end"/>
      </w:r>
      <w:r w:rsidR="008A3E6C">
        <w:t>.</w:t>
      </w:r>
      <w:r w:rsidR="00E22EA7">
        <w:t xml:space="preserve"> </w:t>
      </w:r>
    </w:p>
    <w:p w14:paraId="5ADF4913" w14:textId="77777777" w:rsidR="00852E06" w:rsidRDefault="00852E06" w:rsidP="00510119">
      <w:pPr>
        <w:pStyle w:val="BodyText"/>
        <w:ind w:left="180" w:right="175" w:firstLine="719"/>
      </w:pPr>
      <w:r w:rsidRPr="00852E06">
        <w:t xml:space="preserve">Based on the results of the study, it can be seen that the </w:t>
      </w:r>
      <w:proofErr w:type="spellStart"/>
      <w:r w:rsidRPr="00852E06">
        <w:t>Banyumas</w:t>
      </w:r>
      <w:proofErr w:type="spellEnd"/>
      <w:r w:rsidRPr="00852E06">
        <w:t xml:space="preserve"> Javanese dictionary and the </w:t>
      </w:r>
      <w:proofErr w:type="spellStart"/>
      <w:r w:rsidRPr="00852E06">
        <w:t>Ancas</w:t>
      </w:r>
      <w:proofErr w:type="spellEnd"/>
      <w:r w:rsidRPr="00852E06">
        <w:t xml:space="preserve"> tabloid are used as learning resources in </w:t>
      </w:r>
      <w:proofErr w:type="spellStart"/>
      <w:r w:rsidRPr="00852E06">
        <w:t>Banyumas</w:t>
      </w:r>
      <w:proofErr w:type="spellEnd"/>
      <w:r w:rsidRPr="00852E06">
        <w:t xml:space="preserve"> Javanese language learning at Kindergarten </w:t>
      </w:r>
      <w:proofErr w:type="spellStart"/>
      <w:r w:rsidRPr="00852E06">
        <w:t>Diponegoro</w:t>
      </w:r>
      <w:proofErr w:type="spellEnd"/>
      <w:r w:rsidRPr="00852E06">
        <w:t xml:space="preserve"> 187, </w:t>
      </w:r>
      <w:proofErr w:type="spellStart"/>
      <w:r w:rsidRPr="00852E06">
        <w:t>Gerduren</w:t>
      </w:r>
      <w:proofErr w:type="spellEnd"/>
      <w:r w:rsidRPr="00852E06">
        <w:t xml:space="preserve"> village. The principal revealed that the </w:t>
      </w:r>
      <w:proofErr w:type="spellStart"/>
      <w:r w:rsidRPr="00852E06">
        <w:t>Banyumas</w:t>
      </w:r>
      <w:proofErr w:type="spellEnd"/>
      <w:r w:rsidRPr="00852E06">
        <w:t xml:space="preserve"> Javanese dictionary was used as a learning resource to obtain information about vocabulary in </w:t>
      </w:r>
      <w:proofErr w:type="spellStart"/>
      <w:r w:rsidRPr="00852E06">
        <w:t>Banyumas</w:t>
      </w:r>
      <w:proofErr w:type="spellEnd"/>
      <w:r w:rsidRPr="00852E06">
        <w:t xml:space="preserve"> Javanese that could be given to children. The </w:t>
      </w:r>
      <w:proofErr w:type="spellStart"/>
      <w:r w:rsidRPr="00852E06">
        <w:t>Banyumas</w:t>
      </w:r>
      <w:proofErr w:type="spellEnd"/>
      <w:r w:rsidRPr="00852E06">
        <w:t xml:space="preserve"> Javanese dictionary is also used by the school principal in compiling daily stories using the </w:t>
      </w:r>
      <w:proofErr w:type="spellStart"/>
      <w:r w:rsidRPr="00852E06">
        <w:t>Ngapak</w:t>
      </w:r>
      <w:proofErr w:type="spellEnd"/>
      <w:r w:rsidRPr="00852E06">
        <w:t xml:space="preserve"> language. These stories are then told to children. However, if the principal has limited time, he will convey the stories or information he finds in the </w:t>
      </w:r>
      <w:proofErr w:type="spellStart"/>
      <w:r w:rsidRPr="00852E06">
        <w:t>Ancas</w:t>
      </w:r>
      <w:proofErr w:type="spellEnd"/>
      <w:r w:rsidRPr="00852E06">
        <w:t xml:space="preserve"> tabloid. For this purpose, the school principal as the head of an educational institution allocates an education budget to purchase the </w:t>
      </w:r>
      <w:proofErr w:type="spellStart"/>
      <w:r w:rsidRPr="00852E06">
        <w:t>Banyumas</w:t>
      </w:r>
      <w:proofErr w:type="spellEnd"/>
      <w:r w:rsidRPr="00852E06">
        <w:t xml:space="preserve"> language dictionary and the </w:t>
      </w:r>
      <w:proofErr w:type="spellStart"/>
      <w:r w:rsidRPr="00852E06">
        <w:t>Ancas</w:t>
      </w:r>
      <w:proofErr w:type="spellEnd"/>
      <w:r w:rsidRPr="00852E06">
        <w:t xml:space="preserve"> tabloid</w:t>
      </w:r>
      <w:r>
        <w:t>.</w:t>
      </w:r>
    </w:p>
    <w:p w14:paraId="235F7E0E" w14:textId="661F95A8" w:rsidR="008F56D7" w:rsidRDefault="00852E06" w:rsidP="00510119">
      <w:pPr>
        <w:pStyle w:val="BodyText"/>
        <w:ind w:left="180" w:right="175" w:firstLine="719"/>
        <w:rPr>
          <w:bCs/>
        </w:rPr>
      </w:pPr>
      <w:r w:rsidRPr="00852E06">
        <w:t xml:space="preserve">By using learning resources in the form of a </w:t>
      </w:r>
      <w:proofErr w:type="spellStart"/>
      <w:r w:rsidRPr="00852E06">
        <w:t>Banyumas</w:t>
      </w:r>
      <w:proofErr w:type="spellEnd"/>
      <w:r w:rsidRPr="00852E06">
        <w:t xml:space="preserve"> Javanese dictionary and the </w:t>
      </w:r>
      <w:proofErr w:type="spellStart"/>
      <w:r w:rsidRPr="00852E06">
        <w:t>Ancas</w:t>
      </w:r>
      <w:proofErr w:type="spellEnd"/>
      <w:r w:rsidRPr="00852E06">
        <w:t xml:space="preserve"> tabloid, teachers organize </w:t>
      </w:r>
      <w:proofErr w:type="spellStart"/>
      <w:r w:rsidRPr="00852E06">
        <w:t>Banyumas</w:t>
      </w:r>
      <w:proofErr w:type="spellEnd"/>
      <w:r w:rsidRPr="00852E06">
        <w:t xml:space="preserve"> Javanese language learning activities to form </w:t>
      </w:r>
      <w:proofErr w:type="spellStart"/>
      <w:r w:rsidR="0020390A" w:rsidRPr="0020390A">
        <w:rPr>
          <w:i/>
          <w:iCs/>
        </w:rPr>
        <w:t>cablaka</w:t>
      </w:r>
      <w:proofErr w:type="spellEnd"/>
      <w:r w:rsidRPr="00852E06">
        <w:t xml:space="preserve"> characters in early childhood using a hidden curriculum approach. Based on the results of the study it can be seen that </w:t>
      </w:r>
      <w:r w:rsidR="00EB6E3A">
        <w:t>four activities are</w:t>
      </w:r>
      <w:r w:rsidRPr="00852E06">
        <w:t xml:space="preserve"> practiced in the use of the hidden curriculum approach in learning </w:t>
      </w:r>
      <w:proofErr w:type="spellStart"/>
      <w:r w:rsidRPr="00852E06">
        <w:t>Banyumas</w:t>
      </w:r>
      <w:proofErr w:type="spellEnd"/>
      <w:r w:rsidRPr="00852E06">
        <w:t xml:space="preserve"> Javanese at Kindergarten </w:t>
      </w:r>
      <w:proofErr w:type="spellStart"/>
      <w:r w:rsidRPr="00852E06">
        <w:t>Diponegoro</w:t>
      </w:r>
      <w:proofErr w:type="spellEnd"/>
      <w:r w:rsidRPr="00852E06">
        <w:t xml:space="preserve"> 187 </w:t>
      </w:r>
      <w:proofErr w:type="spellStart"/>
      <w:r w:rsidRPr="00852E06">
        <w:t>Gerduren</w:t>
      </w:r>
      <w:proofErr w:type="spellEnd"/>
      <w:r w:rsidR="008F56D7">
        <w:rPr>
          <w:bCs/>
        </w:rPr>
        <w:t xml:space="preserve">. </w:t>
      </w:r>
    </w:p>
    <w:p w14:paraId="6859C81E" w14:textId="7F4E6AD2" w:rsidR="00F721A8" w:rsidRDefault="00F81645" w:rsidP="0020390A">
      <w:pPr>
        <w:pStyle w:val="BodyText"/>
        <w:ind w:left="180" w:right="175" w:firstLine="719"/>
        <w:rPr>
          <w:bCs/>
        </w:rPr>
      </w:pPr>
      <w:r w:rsidRPr="00F81645">
        <w:rPr>
          <w:bCs/>
        </w:rPr>
        <w:t xml:space="preserve">First, include </w:t>
      </w:r>
      <w:proofErr w:type="spellStart"/>
      <w:r w:rsidRPr="00F81645">
        <w:rPr>
          <w:bCs/>
        </w:rPr>
        <w:t>Banyumas</w:t>
      </w:r>
      <w:proofErr w:type="spellEnd"/>
      <w:r w:rsidRPr="00F81645">
        <w:rPr>
          <w:bCs/>
        </w:rPr>
        <w:t xml:space="preserve"> Javanese language learning activities in thematic learning. However, in the Daily Learning Implementation Plan that was made, the teacher did not explain how or what strategy he delivered the material using </w:t>
      </w:r>
      <w:proofErr w:type="spellStart"/>
      <w:r w:rsidRPr="00F81645">
        <w:rPr>
          <w:bCs/>
        </w:rPr>
        <w:t>Banyumas</w:t>
      </w:r>
      <w:proofErr w:type="spellEnd"/>
      <w:r w:rsidRPr="00F81645">
        <w:rPr>
          <w:bCs/>
        </w:rPr>
        <w:t xml:space="preserve"> Javanese</w:t>
      </w:r>
      <w:r>
        <w:rPr>
          <w:bCs/>
        </w:rPr>
        <w:t>.</w:t>
      </w:r>
      <w:r w:rsidR="0020390A">
        <w:rPr>
          <w:bCs/>
        </w:rPr>
        <w:t xml:space="preserve"> </w:t>
      </w:r>
      <w:r w:rsidRPr="00F81645">
        <w:rPr>
          <w:bCs/>
        </w:rPr>
        <w:t xml:space="preserve">Thematic learning presents learning materials for early childhood based on certain themes in accordance with environmental conditions both from a social and cultural perspective. This allows the teacher to insert </w:t>
      </w:r>
      <w:proofErr w:type="spellStart"/>
      <w:r w:rsidRPr="00F81645">
        <w:rPr>
          <w:bCs/>
        </w:rPr>
        <w:t>Banyumas</w:t>
      </w:r>
      <w:proofErr w:type="spellEnd"/>
      <w:r w:rsidRPr="00F81645">
        <w:rPr>
          <w:bCs/>
        </w:rPr>
        <w:t xml:space="preserve"> Javanese language learning material on learning themes and sub-themes. For example, on the theme of recreation and the sub-theme of recreation to the </w:t>
      </w:r>
      <w:proofErr w:type="spellStart"/>
      <w:r w:rsidRPr="00F81645">
        <w:rPr>
          <w:bCs/>
        </w:rPr>
        <w:t>Baturaden</w:t>
      </w:r>
      <w:proofErr w:type="spellEnd"/>
      <w:r w:rsidRPr="00F81645">
        <w:rPr>
          <w:bCs/>
        </w:rPr>
        <w:t xml:space="preserve"> botanical garden. </w:t>
      </w:r>
      <w:proofErr w:type="spellStart"/>
      <w:r w:rsidRPr="00F81645">
        <w:rPr>
          <w:bCs/>
        </w:rPr>
        <w:t>Baturaden</w:t>
      </w:r>
      <w:proofErr w:type="spellEnd"/>
      <w:r w:rsidRPr="00F81645">
        <w:rPr>
          <w:bCs/>
        </w:rPr>
        <w:t xml:space="preserve"> Botanical Garden is a tourist spot in </w:t>
      </w:r>
      <w:proofErr w:type="spellStart"/>
      <w:r w:rsidRPr="00F81645">
        <w:rPr>
          <w:bCs/>
        </w:rPr>
        <w:t>Banyumas</w:t>
      </w:r>
      <w:proofErr w:type="spellEnd"/>
      <w:r w:rsidRPr="00F81645">
        <w:rPr>
          <w:bCs/>
        </w:rPr>
        <w:t xml:space="preserve"> district. When the teacher delivered material about the plants in the </w:t>
      </w:r>
      <w:proofErr w:type="spellStart"/>
      <w:r w:rsidRPr="00F81645">
        <w:rPr>
          <w:bCs/>
        </w:rPr>
        <w:t>Baturaden</w:t>
      </w:r>
      <w:proofErr w:type="spellEnd"/>
      <w:r w:rsidRPr="00F81645">
        <w:rPr>
          <w:bCs/>
        </w:rPr>
        <w:t xml:space="preserve"> botanical garden, they delivered it using </w:t>
      </w:r>
      <w:proofErr w:type="spellStart"/>
      <w:r w:rsidRPr="00F81645">
        <w:rPr>
          <w:bCs/>
        </w:rPr>
        <w:t>Banyumas</w:t>
      </w:r>
      <w:proofErr w:type="spellEnd"/>
      <w:r w:rsidRPr="00F81645">
        <w:rPr>
          <w:bCs/>
        </w:rPr>
        <w:t xml:space="preserve"> Javanese as follows:</w:t>
      </w:r>
    </w:p>
    <w:p w14:paraId="58445B53" w14:textId="3D50957D" w:rsidR="00D27081" w:rsidRDefault="00D27081" w:rsidP="00D27081">
      <w:pPr>
        <w:pStyle w:val="Heading1"/>
        <w:spacing w:before="114"/>
        <w:ind w:left="463"/>
      </w:pPr>
      <w:r>
        <w:t>Tabl</w:t>
      </w:r>
      <w:r w:rsidR="00F81645">
        <w:t>e</w:t>
      </w:r>
      <w:r>
        <w:rPr>
          <w:spacing w:val="-1"/>
        </w:rPr>
        <w:t xml:space="preserve"> </w:t>
      </w:r>
      <w:r>
        <w:t>1.</w:t>
      </w:r>
      <w:r>
        <w:rPr>
          <w:spacing w:val="-1"/>
        </w:rPr>
        <w:t xml:space="preserve"> </w:t>
      </w:r>
      <w:proofErr w:type="spellStart"/>
      <w:r w:rsidR="00F81645" w:rsidRPr="00F81645">
        <w:t>Banyumas</w:t>
      </w:r>
      <w:proofErr w:type="spellEnd"/>
      <w:r w:rsidR="00F81645" w:rsidRPr="00F81645">
        <w:t xml:space="preserve"> Javanese Vocabulary</w:t>
      </w:r>
    </w:p>
    <w:tbl>
      <w:tblPr>
        <w:tblW w:w="0" w:type="auto"/>
        <w:tblInd w:w="115" w:type="dxa"/>
        <w:tblLayout w:type="fixed"/>
        <w:tblCellMar>
          <w:left w:w="0" w:type="dxa"/>
          <w:right w:w="0" w:type="dxa"/>
        </w:tblCellMar>
        <w:tblLook w:val="01E0" w:firstRow="1" w:lastRow="1" w:firstColumn="1" w:lastColumn="1" w:noHBand="0" w:noVBand="0"/>
      </w:tblPr>
      <w:tblGrid>
        <w:gridCol w:w="543"/>
        <w:gridCol w:w="3453"/>
        <w:gridCol w:w="3827"/>
      </w:tblGrid>
      <w:tr w:rsidR="00D27081" w14:paraId="31E8ADED" w14:textId="77777777" w:rsidTr="00344F1E">
        <w:trPr>
          <w:trHeight w:val="230"/>
        </w:trPr>
        <w:tc>
          <w:tcPr>
            <w:tcW w:w="543" w:type="dxa"/>
            <w:tcBorders>
              <w:top w:val="single" w:sz="4" w:space="0" w:color="000000"/>
              <w:bottom w:val="single" w:sz="4" w:space="0" w:color="000000"/>
            </w:tcBorders>
          </w:tcPr>
          <w:p w14:paraId="5170547F" w14:textId="77777777" w:rsidR="00D27081" w:rsidRDefault="00D27081" w:rsidP="00816FEC">
            <w:pPr>
              <w:pStyle w:val="TableParagraph"/>
              <w:ind w:right="96"/>
              <w:jc w:val="center"/>
              <w:rPr>
                <w:sz w:val="20"/>
              </w:rPr>
            </w:pPr>
            <w:r>
              <w:rPr>
                <w:sz w:val="20"/>
              </w:rPr>
              <w:t>No.</w:t>
            </w:r>
          </w:p>
        </w:tc>
        <w:tc>
          <w:tcPr>
            <w:tcW w:w="3453" w:type="dxa"/>
            <w:tcBorders>
              <w:top w:val="single" w:sz="4" w:space="0" w:color="000000"/>
              <w:bottom w:val="single" w:sz="4" w:space="0" w:color="000000"/>
            </w:tcBorders>
          </w:tcPr>
          <w:p w14:paraId="5D6661B4" w14:textId="4E067679" w:rsidR="00D27081" w:rsidRDefault="00F81645" w:rsidP="00816FEC">
            <w:pPr>
              <w:pStyle w:val="TableParagraph"/>
              <w:ind w:left="116"/>
              <w:rPr>
                <w:sz w:val="20"/>
              </w:rPr>
            </w:pPr>
            <w:r w:rsidRPr="00F81645">
              <w:rPr>
                <w:sz w:val="20"/>
              </w:rPr>
              <w:t>Plant Names in English</w:t>
            </w:r>
          </w:p>
        </w:tc>
        <w:tc>
          <w:tcPr>
            <w:tcW w:w="3827" w:type="dxa"/>
            <w:tcBorders>
              <w:top w:val="single" w:sz="4" w:space="0" w:color="000000"/>
              <w:bottom w:val="single" w:sz="4" w:space="0" w:color="000000"/>
            </w:tcBorders>
          </w:tcPr>
          <w:p w14:paraId="2E5C9C66" w14:textId="1BC8435D" w:rsidR="00D27081" w:rsidRDefault="00F81645" w:rsidP="00816FEC">
            <w:pPr>
              <w:pStyle w:val="TableParagraph"/>
              <w:ind w:left="154"/>
              <w:rPr>
                <w:sz w:val="20"/>
              </w:rPr>
            </w:pPr>
            <w:r w:rsidRPr="00F81645">
              <w:rPr>
                <w:sz w:val="20"/>
              </w:rPr>
              <w:t xml:space="preserve">Mention in Javanese </w:t>
            </w:r>
            <w:proofErr w:type="spellStart"/>
            <w:r w:rsidRPr="00F81645">
              <w:rPr>
                <w:sz w:val="20"/>
              </w:rPr>
              <w:t>Banyumas</w:t>
            </w:r>
            <w:proofErr w:type="spellEnd"/>
          </w:p>
        </w:tc>
      </w:tr>
      <w:tr w:rsidR="00D27081" w14:paraId="5EB6AC2C" w14:textId="77777777" w:rsidTr="00344F1E">
        <w:trPr>
          <w:trHeight w:val="234"/>
        </w:trPr>
        <w:tc>
          <w:tcPr>
            <w:tcW w:w="543" w:type="dxa"/>
            <w:tcBorders>
              <w:top w:val="single" w:sz="4" w:space="0" w:color="000000"/>
            </w:tcBorders>
          </w:tcPr>
          <w:p w14:paraId="466531C4" w14:textId="77777777" w:rsidR="00D27081" w:rsidRDefault="00D27081" w:rsidP="00816FEC">
            <w:pPr>
              <w:pStyle w:val="TableParagraph"/>
              <w:spacing w:line="215" w:lineRule="exact"/>
              <w:ind w:right="96"/>
              <w:jc w:val="center"/>
              <w:rPr>
                <w:sz w:val="20"/>
              </w:rPr>
            </w:pPr>
            <w:r>
              <w:rPr>
                <w:sz w:val="20"/>
              </w:rPr>
              <w:t>1.</w:t>
            </w:r>
          </w:p>
        </w:tc>
        <w:tc>
          <w:tcPr>
            <w:tcW w:w="3453" w:type="dxa"/>
            <w:tcBorders>
              <w:top w:val="single" w:sz="4" w:space="0" w:color="000000"/>
            </w:tcBorders>
          </w:tcPr>
          <w:p w14:paraId="33330FC9" w14:textId="08E5BE32" w:rsidR="00D27081" w:rsidRDefault="00F81645" w:rsidP="00816FEC">
            <w:pPr>
              <w:pStyle w:val="TableParagraph"/>
              <w:spacing w:line="215" w:lineRule="exact"/>
              <w:ind w:left="116"/>
              <w:rPr>
                <w:sz w:val="20"/>
              </w:rPr>
            </w:pPr>
            <w:r>
              <w:rPr>
                <w:sz w:val="20"/>
              </w:rPr>
              <w:t>S</w:t>
            </w:r>
            <w:r w:rsidRPr="00F81645">
              <w:rPr>
                <w:sz w:val="20"/>
              </w:rPr>
              <w:t>weet potato</w:t>
            </w:r>
          </w:p>
        </w:tc>
        <w:tc>
          <w:tcPr>
            <w:tcW w:w="3827" w:type="dxa"/>
            <w:tcBorders>
              <w:top w:val="single" w:sz="4" w:space="0" w:color="000000"/>
            </w:tcBorders>
          </w:tcPr>
          <w:p w14:paraId="6D51304B" w14:textId="090920A6" w:rsidR="00D27081" w:rsidRPr="00E211CC" w:rsidRDefault="00F72E82" w:rsidP="00816FEC">
            <w:pPr>
              <w:pStyle w:val="TableParagraph"/>
              <w:spacing w:line="215" w:lineRule="exact"/>
              <w:ind w:left="154"/>
              <w:rPr>
                <w:i/>
                <w:iCs/>
                <w:sz w:val="20"/>
              </w:rPr>
            </w:pPr>
            <w:proofErr w:type="spellStart"/>
            <w:r w:rsidRPr="00E211CC">
              <w:rPr>
                <w:i/>
                <w:iCs/>
                <w:sz w:val="20"/>
              </w:rPr>
              <w:t>M</w:t>
            </w:r>
            <w:r w:rsidR="00D27081" w:rsidRPr="00E211CC">
              <w:rPr>
                <w:i/>
                <w:iCs/>
                <w:sz w:val="20"/>
              </w:rPr>
              <w:t>unthul</w:t>
            </w:r>
            <w:proofErr w:type="spellEnd"/>
          </w:p>
        </w:tc>
      </w:tr>
      <w:tr w:rsidR="00D27081" w14:paraId="097C39CD" w14:textId="77777777" w:rsidTr="00344F1E">
        <w:trPr>
          <w:trHeight w:val="230"/>
        </w:trPr>
        <w:tc>
          <w:tcPr>
            <w:tcW w:w="543" w:type="dxa"/>
          </w:tcPr>
          <w:p w14:paraId="20F808CD" w14:textId="77777777" w:rsidR="00D27081" w:rsidRDefault="00D27081" w:rsidP="00816FEC">
            <w:pPr>
              <w:pStyle w:val="TableParagraph"/>
              <w:ind w:right="96"/>
              <w:jc w:val="center"/>
              <w:rPr>
                <w:sz w:val="20"/>
              </w:rPr>
            </w:pPr>
            <w:r>
              <w:rPr>
                <w:sz w:val="20"/>
              </w:rPr>
              <w:t>2.</w:t>
            </w:r>
          </w:p>
        </w:tc>
        <w:tc>
          <w:tcPr>
            <w:tcW w:w="3453" w:type="dxa"/>
          </w:tcPr>
          <w:p w14:paraId="66765AC4" w14:textId="2DA5F318" w:rsidR="00D27081" w:rsidRDefault="00F81645" w:rsidP="00816FEC">
            <w:pPr>
              <w:pStyle w:val="TableParagraph"/>
              <w:ind w:left="116"/>
              <w:rPr>
                <w:sz w:val="20"/>
              </w:rPr>
            </w:pPr>
            <w:r>
              <w:rPr>
                <w:sz w:val="20"/>
              </w:rPr>
              <w:t xml:space="preserve">Jackfruit </w:t>
            </w:r>
          </w:p>
        </w:tc>
        <w:tc>
          <w:tcPr>
            <w:tcW w:w="3827" w:type="dxa"/>
          </w:tcPr>
          <w:p w14:paraId="390B81B8" w14:textId="4C0D6463" w:rsidR="00D27081" w:rsidRPr="00E211CC" w:rsidRDefault="00F81645" w:rsidP="00816FEC">
            <w:pPr>
              <w:pStyle w:val="TableParagraph"/>
              <w:ind w:left="154"/>
              <w:rPr>
                <w:i/>
                <w:iCs/>
                <w:sz w:val="20"/>
              </w:rPr>
            </w:pPr>
            <w:proofErr w:type="spellStart"/>
            <w:r w:rsidRPr="00E211CC">
              <w:rPr>
                <w:i/>
                <w:iCs/>
                <w:sz w:val="20"/>
              </w:rPr>
              <w:t>K</w:t>
            </w:r>
            <w:r w:rsidR="00D27081" w:rsidRPr="00E211CC">
              <w:rPr>
                <w:i/>
                <w:iCs/>
                <w:sz w:val="20"/>
              </w:rPr>
              <w:t>ethewel</w:t>
            </w:r>
            <w:proofErr w:type="spellEnd"/>
            <w:r w:rsidR="00D27081" w:rsidRPr="00E211CC">
              <w:rPr>
                <w:i/>
                <w:iCs/>
                <w:sz w:val="20"/>
              </w:rPr>
              <w:t>.</w:t>
            </w:r>
          </w:p>
        </w:tc>
      </w:tr>
      <w:tr w:rsidR="00D27081" w14:paraId="6911B1BD" w14:textId="77777777" w:rsidTr="00344F1E">
        <w:trPr>
          <w:trHeight w:val="229"/>
        </w:trPr>
        <w:tc>
          <w:tcPr>
            <w:tcW w:w="543" w:type="dxa"/>
          </w:tcPr>
          <w:p w14:paraId="7DC22BA9" w14:textId="77777777" w:rsidR="00D27081" w:rsidRDefault="00D27081" w:rsidP="00816FEC">
            <w:pPr>
              <w:pStyle w:val="TableParagraph"/>
              <w:spacing w:line="209" w:lineRule="exact"/>
              <w:ind w:right="96"/>
              <w:jc w:val="center"/>
              <w:rPr>
                <w:sz w:val="20"/>
              </w:rPr>
            </w:pPr>
            <w:r>
              <w:rPr>
                <w:sz w:val="20"/>
              </w:rPr>
              <w:t>3.</w:t>
            </w:r>
          </w:p>
        </w:tc>
        <w:tc>
          <w:tcPr>
            <w:tcW w:w="3453" w:type="dxa"/>
          </w:tcPr>
          <w:p w14:paraId="1D11E975" w14:textId="732EE97E" w:rsidR="00D27081" w:rsidRDefault="00F81645" w:rsidP="00816FEC">
            <w:pPr>
              <w:pStyle w:val="TableParagraph"/>
              <w:spacing w:line="209" w:lineRule="exact"/>
              <w:ind w:left="116"/>
              <w:rPr>
                <w:sz w:val="20"/>
              </w:rPr>
            </w:pPr>
            <w:r w:rsidRPr="00F81645">
              <w:rPr>
                <w:sz w:val="20"/>
              </w:rPr>
              <w:t>Chayote</w:t>
            </w:r>
            <w:r>
              <w:rPr>
                <w:sz w:val="20"/>
              </w:rPr>
              <w:t xml:space="preserve"> </w:t>
            </w:r>
          </w:p>
        </w:tc>
        <w:tc>
          <w:tcPr>
            <w:tcW w:w="3827" w:type="dxa"/>
          </w:tcPr>
          <w:p w14:paraId="58A26536" w14:textId="434A505A" w:rsidR="00D27081" w:rsidRPr="00E211CC" w:rsidRDefault="00F72E82" w:rsidP="00816FEC">
            <w:pPr>
              <w:pStyle w:val="TableParagraph"/>
              <w:spacing w:line="209" w:lineRule="exact"/>
              <w:ind w:left="154"/>
              <w:rPr>
                <w:i/>
                <w:iCs/>
                <w:sz w:val="20"/>
              </w:rPr>
            </w:pPr>
            <w:proofErr w:type="spellStart"/>
            <w:r w:rsidRPr="00E211CC">
              <w:rPr>
                <w:i/>
                <w:iCs/>
                <w:sz w:val="20"/>
              </w:rPr>
              <w:t>W</w:t>
            </w:r>
            <w:r w:rsidR="00D27081" w:rsidRPr="00E211CC">
              <w:rPr>
                <w:i/>
                <w:iCs/>
                <w:sz w:val="20"/>
              </w:rPr>
              <w:t>elok</w:t>
            </w:r>
            <w:proofErr w:type="spellEnd"/>
          </w:p>
        </w:tc>
      </w:tr>
      <w:tr w:rsidR="00D27081" w14:paraId="6800983C" w14:textId="77777777" w:rsidTr="00344F1E">
        <w:trPr>
          <w:trHeight w:val="226"/>
        </w:trPr>
        <w:tc>
          <w:tcPr>
            <w:tcW w:w="543" w:type="dxa"/>
          </w:tcPr>
          <w:p w14:paraId="66DC99CB" w14:textId="77777777" w:rsidR="00D27081" w:rsidRDefault="00D27081" w:rsidP="00816FEC">
            <w:pPr>
              <w:pStyle w:val="TableParagraph"/>
              <w:spacing w:line="207" w:lineRule="exact"/>
              <w:ind w:right="96"/>
              <w:jc w:val="center"/>
              <w:rPr>
                <w:sz w:val="20"/>
              </w:rPr>
            </w:pPr>
            <w:r>
              <w:rPr>
                <w:sz w:val="20"/>
              </w:rPr>
              <w:t>4.</w:t>
            </w:r>
          </w:p>
        </w:tc>
        <w:tc>
          <w:tcPr>
            <w:tcW w:w="3453" w:type="dxa"/>
          </w:tcPr>
          <w:p w14:paraId="3804DD6F" w14:textId="0AF8D6D5" w:rsidR="00D27081" w:rsidRDefault="00F81645" w:rsidP="00816FEC">
            <w:pPr>
              <w:pStyle w:val="TableParagraph"/>
              <w:spacing w:line="207" w:lineRule="exact"/>
              <w:ind w:left="116"/>
              <w:rPr>
                <w:sz w:val="20"/>
              </w:rPr>
            </w:pPr>
            <w:r>
              <w:rPr>
                <w:sz w:val="20"/>
              </w:rPr>
              <w:t xml:space="preserve">Leek </w:t>
            </w:r>
          </w:p>
        </w:tc>
        <w:tc>
          <w:tcPr>
            <w:tcW w:w="3827" w:type="dxa"/>
          </w:tcPr>
          <w:p w14:paraId="4962A27E" w14:textId="3C8C6236" w:rsidR="00D27081" w:rsidRPr="00E211CC" w:rsidRDefault="00F72E82" w:rsidP="00816FEC">
            <w:pPr>
              <w:pStyle w:val="TableParagraph"/>
              <w:spacing w:line="207" w:lineRule="exact"/>
              <w:ind w:left="154"/>
              <w:rPr>
                <w:i/>
                <w:iCs/>
                <w:sz w:val="20"/>
              </w:rPr>
            </w:pPr>
            <w:proofErr w:type="spellStart"/>
            <w:r w:rsidRPr="00E211CC">
              <w:rPr>
                <w:i/>
                <w:iCs/>
                <w:sz w:val="20"/>
              </w:rPr>
              <w:t>M</w:t>
            </w:r>
            <w:r w:rsidR="00F82935" w:rsidRPr="00E211CC">
              <w:rPr>
                <w:i/>
                <w:iCs/>
                <w:sz w:val="20"/>
              </w:rPr>
              <w:t>uncang</w:t>
            </w:r>
            <w:proofErr w:type="spellEnd"/>
          </w:p>
        </w:tc>
      </w:tr>
      <w:tr w:rsidR="00F82935" w14:paraId="474C6926" w14:textId="77777777" w:rsidTr="00344F1E">
        <w:trPr>
          <w:trHeight w:val="226"/>
        </w:trPr>
        <w:tc>
          <w:tcPr>
            <w:tcW w:w="543" w:type="dxa"/>
          </w:tcPr>
          <w:p w14:paraId="226599A9" w14:textId="6DF8F0BF" w:rsidR="00F82935" w:rsidRDefault="00F82935" w:rsidP="00816FEC">
            <w:pPr>
              <w:pStyle w:val="TableParagraph"/>
              <w:spacing w:line="207" w:lineRule="exact"/>
              <w:ind w:right="96"/>
              <w:jc w:val="center"/>
              <w:rPr>
                <w:sz w:val="20"/>
              </w:rPr>
            </w:pPr>
            <w:r>
              <w:rPr>
                <w:sz w:val="20"/>
              </w:rPr>
              <w:t>5.</w:t>
            </w:r>
          </w:p>
        </w:tc>
        <w:tc>
          <w:tcPr>
            <w:tcW w:w="3453" w:type="dxa"/>
          </w:tcPr>
          <w:p w14:paraId="2EC4B679" w14:textId="3DE333A5" w:rsidR="00F82935" w:rsidRDefault="00F81645" w:rsidP="00816FEC">
            <w:pPr>
              <w:pStyle w:val="TableParagraph"/>
              <w:spacing w:line="207" w:lineRule="exact"/>
              <w:ind w:left="116"/>
              <w:rPr>
                <w:sz w:val="20"/>
              </w:rPr>
            </w:pPr>
            <w:r>
              <w:rPr>
                <w:sz w:val="20"/>
              </w:rPr>
              <w:t>Mango</w:t>
            </w:r>
          </w:p>
        </w:tc>
        <w:tc>
          <w:tcPr>
            <w:tcW w:w="3827" w:type="dxa"/>
          </w:tcPr>
          <w:p w14:paraId="4B98FDC6" w14:textId="5B5D6A4D" w:rsidR="00F82935" w:rsidRPr="00E211CC" w:rsidRDefault="00F72E82" w:rsidP="00816FEC">
            <w:pPr>
              <w:pStyle w:val="TableParagraph"/>
              <w:spacing w:line="207" w:lineRule="exact"/>
              <w:ind w:left="154"/>
              <w:rPr>
                <w:i/>
                <w:iCs/>
                <w:sz w:val="20"/>
              </w:rPr>
            </w:pPr>
            <w:proofErr w:type="spellStart"/>
            <w:r w:rsidRPr="00E211CC">
              <w:rPr>
                <w:i/>
                <w:iCs/>
                <w:sz w:val="20"/>
              </w:rPr>
              <w:t>P</w:t>
            </w:r>
            <w:r w:rsidR="00F82935" w:rsidRPr="00E211CC">
              <w:rPr>
                <w:i/>
                <w:iCs/>
                <w:sz w:val="20"/>
              </w:rPr>
              <w:t>akel</w:t>
            </w:r>
            <w:proofErr w:type="spellEnd"/>
          </w:p>
        </w:tc>
      </w:tr>
      <w:tr w:rsidR="00F82935" w14:paraId="79EBE3B9" w14:textId="77777777" w:rsidTr="00344F1E">
        <w:trPr>
          <w:trHeight w:val="226"/>
        </w:trPr>
        <w:tc>
          <w:tcPr>
            <w:tcW w:w="543" w:type="dxa"/>
          </w:tcPr>
          <w:p w14:paraId="46922144" w14:textId="40A02FAF" w:rsidR="00F82935" w:rsidRDefault="00F82935" w:rsidP="00816FEC">
            <w:pPr>
              <w:pStyle w:val="TableParagraph"/>
              <w:spacing w:line="207" w:lineRule="exact"/>
              <w:ind w:right="96"/>
              <w:jc w:val="center"/>
              <w:rPr>
                <w:sz w:val="20"/>
              </w:rPr>
            </w:pPr>
            <w:r>
              <w:rPr>
                <w:sz w:val="20"/>
              </w:rPr>
              <w:t>6.</w:t>
            </w:r>
          </w:p>
        </w:tc>
        <w:tc>
          <w:tcPr>
            <w:tcW w:w="3453" w:type="dxa"/>
          </w:tcPr>
          <w:p w14:paraId="6F13066A" w14:textId="07C90F08" w:rsidR="00F82935" w:rsidRDefault="00F81645" w:rsidP="00816FEC">
            <w:pPr>
              <w:pStyle w:val="TableParagraph"/>
              <w:spacing w:line="207" w:lineRule="exact"/>
              <w:ind w:left="116"/>
              <w:rPr>
                <w:sz w:val="20"/>
              </w:rPr>
            </w:pPr>
            <w:r>
              <w:rPr>
                <w:sz w:val="20"/>
              </w:rPr>
              <w:t>Betel flower</w:t>
            </w:r>
          </w:p>
        </w:tc>
        <w:tc>
          <w:tcPr>
            <w:tcW w:w="3827" w:type="dxa"/>
          </w:tcPr>
          <w:p w14:paraId="47EA131C" w14:textId="5EFD4413" w:rsidR="00F82935" w:rsidRPr="00E211CC" w:rsidRDefault="00F72E82" w:rsidP="00816FEC">
            <w:pPr>
              <w:pStyle w:val="TableParagraph"/>
              <w:spacing w:line="207" w:lineRule="exact"/>
              <w:ind w:left="154"/>
              <w:rPr>
                <w:i/>
                <w:iCs/>
                <w:sz w:val="20"/>
              </w:rPr>
            </w:pPr>
            <w:proofErr w:type="spellStart"/>
            <w:r w:rsidRPr="00E211CC">
              <w:rPr>
                <w:i/>
                <w:iCs/>
                <w:sz w:val="20"/>
              </w:rPr>
              <w:t>K</w:t>
            </w:r>
            <w:r w:rsidR="00F82935" w:rsidRPr="00E211CC">
              <w:rPr>
                <w:i/>
                <w:iCs/>
                <w:sz w:val="20"/>
              </w:rPr>
              <w:t>ecombrang</w:t>
            </w:r>
            <w:proofErr w:type="spellEnd"/>
          </w:p>
        </w:tc>
      </w:tr>
      <w:tr w:rsidR="00F87885" w14:paraId="19DD4C4B" w14:textId="77777777" w:rsidTr="00344F1E">
        <w:trPr>
          <w:trHeight w:val="226"/>
        </w:trPr>
        <w:tc>
          <w:tcPr>
            <w:tcW w:w="543" w:type="dxa"/>
            <w:tcBorders>
              <w:bottom w:val="single" w:sz="4" w:space="0" w:color="000000"/>
            </w:tcBorders>
          </w:tcPr>
          <w:p w14:paraId="79E8AECC" w14:textId="65E6F4E7" w:rsidR="00F87885" w:rsidRDefault="00F87885" w:rsidP="00816FEC">
            <w:pPr>
              <w:pStyle w:val="TableParagraph"/>
              <w:spacing w:line="207" w:lineRule="exact"/>
              <w:ind w:right="96"/>
              <w:jc w:val="center"/>
              <w:rPr>
                <w:sz w:val="20"/>
              </w:rPr>
            </w:pPr>
            <w:r>
              <w:rPr>
                <w:sz w:val="20"/>
              </w:rPr>
              <w:t>7.</w:t>
            </w:r>
          </w:p>
        </w:tc>
        <w:tc>
          <w:tcPr>
            <w:tcW w:w="3453" w:type="dxa"/>
            <w:tcBorders>
              <w:bottom w:val="single" w:sz="4" w:space="0" w:color="000000"/>
            </w:tcBorders>
          </w:tcPr>
          <w:p w14:paraId="6E86B5F4" w14:textId="6D85792D" w:rsidR="00F87885" w:rsidRDefault="00F81645" w:rsidP="00816FEC">
            <w:pPr>
              <w:pStyle w:val="TableParagraph"/>
              <w:spacing w:line="207" w:lineRule="exact"/>
              <w:ind w:left="116"/>
              <w:rPr>
                <w:sz w:val="20"/>
              </w:rPr>
            </w:pPr>
            <w:proofErr w:type="spellStart"/>
            <w:r>
              <w:rPr>
                <w:sz w:val="20"/>
              </w:rPr>
              <w:t>Trembesi</w:t>
            </w:r>
            <w:proofErr w:type="spellEnd"/>
            <w:r>
              <w:rPr>
                <w:sz w:val="20"/>
              </w:rPr>
              <w:t xml:space="preserve"> tree</w:t>
            </w:r>
          </w:p>
        </w:tc>
        <w:tc>
          <w:tcPr>
            <w:tcW w:w="3827" w:type="dxa"/>
            <w:tcBorders>
              <w:bottom w:val="single" w:sz="4" w:space="0" w:color="000000"/>
            </w:tcBorders>
          </w:tcPr>
          <w:p w14:paraId="40FF3692" w14:textId="10295AC5" w:rsidR="00F87885" w:rsidRPr="00E211CC" w:rsidRDefault="00F72E82" w:rsidP="00816FEC">
            <w:pPr>
              <w:pStyle w:val="TableParagraph"/>
              <w:spacing w:line="207" w:lineRule="exact"/>
              <w:ind w:left="154"/>
              <w:rPr>
                <w:i/>
                <w:iCs/>
                <w:sz w:val="20"/>
              </w:rPr>
            </w:pPr>
            <w:r w:rsidRPr="00E211CC">
              <w:rPr>
                <w:i/>
                <w:iCs/>
                <w:sz w:val="20"/>
              </w:rPr>
              <w:t>S</w:t>
            </w:r>
            <w:r w:rsidR="00F87885" w:rsidRPr="00E211CC">
              <w:rPr>
                <w:i/>
                <w:iCs/>
                <w:sz w:val="20"/>
              </w:rPr>
              <w:t>engon</w:t>
            </w:r>
          </w:p>
        </w:tc>
      </w:tr>
    </w:tbl>
    <w:p w14:paraId="79DD152D" w14:textId="77777777" w:rsidR="00D27081" w:rsidRDefault="00D27081" w:rsidP="00D27081">
      <w:pPr>
        <w:pStyle w:val="BodyText"/>
        <w:spacing w:before="10"/>
        <w:jc w:val="left"/>
        <w:rPr>
          <w:b/>
          <w:sz w:val="23"/>
        </w:rPr>
      </w:pPr>
    </w:p>
    <w:p w14:paraId="5AECE42D" w14:textId="7E64EE0D" w:rsidR="006A7ADD" w:rsidRDefault="00E211CC" w:rsidP="003A166C">
      <w:pPr>
        <w:pStyle w:val="BodyText"/>
        <w:ind w:left="142" w:right="175" w:firstLine="709"/>
      </w:pPr>
      <w:r w:rsidRPr="00E211CC">
        <w:t xml:space="preserve">Based on the learning material, the teacher gives the task to the child to plant a plant. Assignments are delivered by the teacher using </w:t>
      </w:r>
      <w:proofErr w:type="spellStart"/>
      <w:r w:rsidRPr="00E211CC">
        <w:t>Banyumas</w:t>
      </w:r>
      <w:proofErr w:type="spellEnd"/>
      <w:r w:rsidRPr="00E211CC">
        <w:t xml:space="preserve"> Javanese as follows:</w:t>
      </w:r>
    </w:p>
    <w:p w14:paraId="010D5AFE" w14:textId="77777777" w:rsidR="0020390A" w:rsidRDefault="0020390A" w:rsidP="003A166C">
      <w:pPr>
        <w:pStyle w:val="BodyText"/>
        <w:ind w:left="142" w:right="175" w:firstLine="709"/>
      </w:pPr>
    </w:p>
    <w:p w14:paraId="297C32F2" w14:textId="77777777" w:rsidR="00E211CC" w:rsidRDefault="006A7ADD" w:rsidP="00E211CC">
      <w:pPr>
        <w:pStyle w:val="BodyText"/>
        <w:ind w:left="851" w:right="175"/>
      </w:pPr>
      <w:r>
        <w:t>“</w:t>
      </w:r>
      <w:proofErr w:type="spellStart"/>
      <w:r>
        <w:t>Bocah-bocah</w:t>
      </w:r>
      <w:proofErr w:type="spellEnd"/>
      <w:r>
        <w:t xml:space="preserve"> </w:t>
      </w:r>
      <w:proofErr w:type="spellStart"/>
      <w:r>
        <w:t>ngesuk</w:t>
      </w:r>
      <w:proofErr w:type="spellEnd"/>
      <w:r>
        <w:t xml:space="preserve"> </w:t>
      </w:r>
      <w:proofErr w:type="spellStart"/>
      <w:r>
        <w:t>padha</w:t>
      </w:r>
      <w:proofErr w:type="spellEnd"/>
      <w:r>
        <w:t xml:space="preserve"> </w:t>
      </w:r>
      <w:proofErr w:type="spellStart"/>
      <w:r>
        <w:t>nandhur</w:t>
      </w:r>
      <w:proofErr w:type="spellEnd"/>
      <w:r>
        <w:t xml:space="preserve"> </w:t>
      </w:r>
      <w:proofErr w:type="spellStart"/>
      <w:r>
        <w:t>munthul</w:t>
      </w:r>
      <w:proofErr w:type="spellEnd"/>
      <w:r>
        <w:t xml:space="preserve"> </w:t>
      </w:r>
      <w:proofErr w:type="spellStart"/>
      <w:r>
        <w:t>nang</w:t>
      </w:r>
      <w:proofErr w:type="spellEnd"/>
      <w:r>
        <w:t xml:space="preserve"> </w:t>
      </w:r>
      <w:proofErr w:type="spellStart"/>
      <w:r>
        <w:t>ngarep</w:t>
      </w:r>
      <w:proofErr w:type="spellEnd"/>
      <w:r>
        <w:t xml:space="preserve"> </w:t>
      </w:r>
      <w:proofErr w:type="spellStart"/>
      <w:r>
        <w:t>umah</w:t>
      </w:r>
      <w:proofErr w:type="spellEnd"/>
      <w:r>
        <w:t xml:space="preserve"> </w:t>
      </w:r>
      <w:proofErr w:type="spellStart"/>
      <w:r>
        <w:t>ya</w:t>
      </w:r>
      <w:proofErr w:type="spellEnd"/>
      <w:r>
        <w:t>.</w:t>
      </w:r>
      <w:r w:rsidR="001F0F3C" w:rsidRPr="001F0F3C">
        <w:t xml:space="preserve"> </w:t>
      </w:r>
      <w:proofErr w:type="spellStart"/>
      <w:r w:rsidR="001F0F3C" w:rsidRPr="001F0F3C">
        <w:t>njaluk</w:t>
      </w:r>
      <w:proofErr w:type="spellEnd"/>
      <w:r w:rsidR="001F0F3C" w:rsidRPr="001F0F3C">
        <w:t xml:space="preserve"> </w:t>
      </w:r>
      <w:proofErr w:type="spellStart"/>
      <w:r w:rsidR="001F0F3C" w:rsidRPr="001F0F3C">
        <w:t>tulung</w:t>
      </w:r>
      <w:proofErr w:type="spellEnd"/>
      <w:r w:rsidR="001F0F3C" w:rsidRPr="001F0F3C">
        <w:t xml:space="preserve"> </w:t>
      </w:r>
      <w:proofErr w:type="spellStart"/>
      <w:r w:rsidR="001F0F3C" w:rsidRPr="001F0F3C">
        <w:t>maring</w:t>
      </w:r>
      <w:proofErr w:type="spellEnd"/>
      <w:r w:rsidR="001F0F3C" w:rsidRPr="001F0F3C">
        <w:t xml:space="preserve"> </w:t>
      </w:r>
      <w:proofErr w:type="spellStart"/>
      <w:r w:rsidR="001F0F3C" w:rsidRPr="001F0F3C">
        <w:t>ramane</w:t>
      </w:r>
      <w:proofErr w:type="spellEnd"/>
      <w:r w:rsidR="001F0F3C" w:rsidRPr="001F0F3C">
        <w:t xml:space="preserve"> karo </w:t>
      </w:r>
      <w:proofErr w:type="spellStart"/>
      <w:r w:rsidR="001F0F3C" w:rsidRPr="001F0F3C">
        <w:t>biyunge</w:t>
      </w:r>
      <w:proofErr w:type="spellEnd"/>
      <w:r w:rsidR="001F0F3C" w:rsidRPr="001F0F3C">
        <w:t xml:space="preserve"> </w:t>
      </w:r>
      <w:proofErr w:type="spellStart"/>
      <w:r w:rsidR="001F0F3C" w:rsidRPr="001F0F3C">
        <w:t>kon</w:t>
      </w:r>
      <w:proofErr w:type="spellEnd"/>
      <w:r w:rsidR="001F0F3C" w:rsidRPr="001F0F3C">
        <w:t xml:space="preserve"> </w:t>
      </w:r>
      <w:proofErr w:type="spellStart"/>
      <w:r w:rsidR="001F0F3C" w:rsidRPr="001F0F3C">
        <w:t>ngrewangi</w:t>
      </w:r>
      <w:proofErr w:type="spellEnd"/>
      <w:r w:rsidR="001F0F3C">
        <w:t>”.</w:t>
      </w:r>
      <w:r>
        <w:t xml:space="preserve"> </w:t>
      </w:r>
    </w:p>
    <w:p w14:paraId="25BEC06B" w14:textId="2F995C71" w:rsidR="00510119" w:rsidRDefault="00E211CC" w:rsidP="00E211CC">
      <w:pPr>
        <w:pStyle w:val="BodyText"/>
        <w:ind w:left="851" w:right="175"/>
      </w:pPr>
      <w:r w:rsidRPr="00E211CC">
        <w:lastRenderedPageBreak/>
        <w:t>(Children, tomorrow you will plant sweet potatoes in front of the house. Ask your father and mother to help)</w:t>
      </w:r>
    </w:p>
    <w:p w14:paraId="525BA6BB" w14:textId="77777777" w:rsidR="00E211CC" w:rsidRDefault="00E211CC" w:rsidP="003A166C">
      <w:pPr>
        <w:pStyle w:val="BodyText"/>
        <w:ind w:left="142" w:right="175" w:firstLine="709"/>
      </w:pPr>
    </w:p>
    <w:p w14:paraId="48CC4E67" w14:textId="32226EDD" w:rsidR="006A7ADD" w:rsidRDefault="00E211CC" w:rsidP="003A166C">
      <w:pPr>
        <w:pStyle w:val="BodyText"/>
        <w:ind w:left="142" w:right="175" w:firstLine="709"/>
      </w:pPr>
      <w:r w:rsidRPr="00E211CC">
        <w:t xml:space="preserve">The command or task of planting sweet potatoes is done to teach children to grow crops and care for plants. The children were asked to be very good at caring for their sweet potato plants. The following week the teacher asks the children to explain how they care for their plants using </w:t>
      </w:r>
      <w:proofErr w:type="spellStart"/>
      <w:r w:rsidRPr="00E211CC">
        <w:t>Banyumas</w:t>
      </w:r>
      <w:proofErr w:type="spellEnd"/>
      <w:r w:rsidRPr="00E211CC">
        <w:t xml:space="preserve"> Javanese. The teacher asks the children to tell their activities in caring for plants honestly, not making it up. Honest is one of the </w:t>
      </w:r>
      <w:proofErr w:type="spellStart"/>
      <w:r w:rsidR="0020390A" w:rsidRPr="0020390A">
        <w:rPr>
          <w:i/>
          <w:iCs/>
        </w:rPr>
        <w:t>cablaka</w:t>
      </w:r>
      <w:proofErr w:type="spellEnd"/>
      <w:r w:rsidRPr="00E211CC">
        <w:t xml:space="preserve"> characters in </w:t>
      </w:r>
      <w:proofErr w:type="spellStart"/>
      <w:r w:rsidRPr="00E211CC">
        <w:t>Banyumas</w:t>
      </w:r>
      <w:proofErr w:type="spellEnd"/>
      <w:r w:rsidRPr="00E211CC">
        <w:t xml:space="preserve"> society. The attitude of children who obey the teacher's orders to plant sweet potatoes is also one of the characteristics of </w:t>
      </w:r>
      <w:proofErr w:type="spellStart"/>
      <w:r w:rsidR="0020390A" w:rsidRPr="0020390A">
        <w:rPr>
          <w:i/>
          <w:iCs/>
        </w:rPr>
        <w:t>cablaka</w:t>
      </w:r>
      <w:proofErr w:type="spellEnd"/>
      <w:r w:rsidRPr="00E211CC">
        <w:t>.</w:t>
      </w:r>
    </w:p>
    <w:p w14:paraId="35DA0AB8" w14:textId="7C38672C" w:rsidR="0075638C" w:rsidRDefault="00E211CC" w:rsidP="003A166C">
      <w:pPr>
        <w:pStyle w:val="BodyText"/>
        <w:ind w:left="142" w:right="175" w:firstLine="709"/>
        <w:rPr>
          <w:bCs/>
        </w:rPr>
      </w:pPr>
      <w:r w:rsidRPr="00E211CC">
        <w:t xml:space="preserve">Second, incorporating </w:t>
      </w:r>
      <w:proofErr w:type="spellStart"/>
      <w:r w:rsidRPr="00E211CC">
        <w:t>Banyumas</w:t>
      </w:r>
      <w:proofErr w:type="spellEnd"/>
      <w:r w:rsidRPr="00E211CC">
        <w:t xml:space="preserve"> Javanese language learning in playing activities with traditional games. Early childhood learns by playing. Children at Kindergarten </w:t>
      </w:r>
      <w:proofErr w:type="spellStart"/>
      <w:r w:rsidRPr="00E211CC">
        <w:t>Diponegoro</w:t>
      </w:r>
      <w:proofErr w:type="spellEnd"/>
      <w:r w:rsidRPr="00E211CC">
        <w:t xml:space="preserve"> 187 </w:t>
      </w:r>
      <w:proofErr w:type="spellStart"/>
      <w:r w:rsidRPr="00E211CC">
        <w:t>Gerduren</w:t>
      </w:r>
      <w:proofErr w:type="spellEnd"/>
      <w:r w:rsidRPr="00E211CC">
        <w:t xml:space="preserve"> village are accustomed to playing traditional games, especially traditional games originating from the </w:t>
      </w:r>
      <w:proofErr w:type="spellStart"/>
      <w:r w:rsidRPr="00E211CC">
        <w:t>Banyumas</w:t>
      </w:r>
      <w:proofErr w:type="spellEnd"/>
      <w:r w:rsidRPr="00E211CC">
        <w:t xml:space="preserve"> area such as </w:t>
      </w:r>
      <w:r w:rsidRPr="003D3E7F">
        <w:rPr>
          <w:i/>
          <w:iCs/>
        </w:rPr>
        <w:t>cim-</w:t>
      </w:r>
      <w:proofErr w:type="spellStart"/>
      <w:r w:rsidRPr="003D3E7F">
        <w:rPr>
          <w:i/>
          <w:iCs/>
        </w:rPr>
        <w:t>ciman</w:t>
      </w:r>
      <w:proofErr w:type="spellEnd"/>
      <w:r w:rsidRPr="003D3E7F">
        <w:rPr>
          <w:i/>
          <w:iCs/>
        </w:rPr>
        <w:t xml:space="preserve">, </w:t>
      </w:r>
      <w:proofErr w:type="spellStart"/>
      <w:r w:rsidR="003D3E7F" w:rsidRPr="003D3E7F">
        <w:rPr>
          <w:i/>
          <w:iCs/>
        </w:rPr>
        <w:t>bentengan</w:t>
      </w:r>
      <w:proofErr w:type="spellEnd"/>
      <w:r w:rsidRPr="003D3E7F">
        <w:rPr>
          <w:i/>
          <w:iCs/>
        </w:rPr>
        <w:t xml:space="preserve">, </w:t>
      </w:r>
      <w:proofErr w:type="spellStart"/>
      <w:r w:rsidRPr="003D3E7F">
        <w:rPr>
          <w:i/>
          <w:iCs/>
        </w:rPr>
        <w:t>bedoran</w:t>
      </w:r>
      <w:proofErr w:type="spellEnd"/>
      <w:r w:rsidRPr="003D3E7F">
        <w:rPr>
          <w:i/>
          <w:iCs/>
        </w:rPr>
        <w:t xml:space="preserve">, </w:t>
      </w:r>
      <w:proofErr w:type="spellStart"/>
      <w:r w:rsidRPr="003D3E7F">
        <w:rPr>
          <w:i/>
          <w:iCs/>
        </w:rPr>
        <w:t>dut-dut</w:t>
      </w:r>
      <w:proofErr w:type="spellEnd"/>
      <w:r w:rsidRPr="003D3E7F">
        <w:rPr>
          <w:i/>
          <w:iCs/>
        </w:rPr>
        <w:t xml:space="preserve"> </w:t>
      </w:r>
      <w:proofErr w:type="spellStart"/>
      <w:r w:rsidR="003D3E7F" w:rsidRPr="003D3E7F">
        <w:rPr>
          <w:i/>
          <w:iCs/>
        </w:rPr>
        <w:t>k</w:t>
      </w:r>
      <w:r w:rsidRPr="003D3E7F">
        <w:rPr>
          <w:i/>
          <w:iCs/>
        </w:rPr>
        <w:t>iradut</w:t>
      </w:r>
      <w:proofErr w:type="spellEnd"/>
      <w:r w:rsidRPr="003D3E7F">
        <w:rPr>
          <w:i/>
          <w:iCs/>
        </w:rPr>
        <w:t xml:space="preserve">, </w:t>
      </w:r>
      <w:proofErr w:type="spellStart"/>
      <w:r w:rsidRPr="003D3E7F">
        <w:rPr>
          <w:i/>
          <w:iCs/>
        </w:rPr>
        <w:t>sliring</w:t>
      </w:r>
      <w:proofErr w:type="spellEnd"/>
      <w:r w:rsidRPr="003D3E7F">
        <w:rPr>
          <w:i/>
          <w:iCs/>
        </w:rPr>
        <w:t xml:space="preserve">, </w:t>
      </w:r>
      <w:proofErr w:type="spellStart"/>
      <w:r w:rsidR="003D3E7F" w:rsidRPr="003D3E7F">
        <w:rPr>
          <w:i/>
          <w:iCs/>
        </w:rPr>
        <w:t>gotri</w:t>
      </w:r>
      <w:proofErr w:type="spellEnd"/>
      <w:r w:rsidR="003D3E7F" w:rsidRPr="003D3E7F">
        <w:rPr>
          <w:i/>
          <w:iCs/>
        </w:rPr>
        <w:t xml:space="preserve"> </w:t>
      </w:r>
      <w:r w:rsidRPr="003D3E7F">
        <w:rPr>
          <w:i/>
          <w:iCs/>
        </w:rPr>
        <w:t xml:space="preserve">ala </w:t>
      </w:r>
      <w:proofErr w:type="spellStart"/>
      <w:r w:rsidRPr="003D3E7F">
        <w:rPr>
          <w:i/>
          <w:iCs/>
        </w:rPr>
        <w:t>gotri</w:t>
      </w:r>
      <w:proofErr w:type="spellEnd"/>
      <w:r w:rsidRPr="00E211CC">
        <w:t xml:space="preserve">, and others. Each traditional game has a way of playing and playing rules. Based on the research results, it can be seen that the teacher describes how to play traditional </w:t>
      </w:r>
      <w:proofErr w:type="spellStart"/>
      <w:r w:rsidRPr="00E211CC">
        <w:t>Banyumas</w:t>
      </w:r>
      <w:proofErr w:type="spellEnd"/>
      <w:r w:rsidRPr="00E211CC">
        <w:t xml:space="preserve"> games in </w:t>
      </w:r>
      <w:proofErr w:type="spellStart"/>
      <w:r w:rsidRPr="00E211CC">
        <w:t>Banyumas</w:t>
      </w:r>
      <w:proofErr w:type="spellEnd"/>
      <w:r w:rsidRPr="00E211CC">
        <w:t xml:space="preserve"> Javanese. This makes children's vocabulary mastery of </w:t>
      </w:r>
      <w:proofErr w:type="spellStart"/>
      <w:r w:rsidRPr="00E211CC">
        <w:t>Banyumas</w:t>
      </w:r>
      <w:proofErr w:type="spellEnd"/>
      <w:r w:rsidRPr="00E211CC">
        <w:t xml:space="preserve"> Javanese increase. After that the teacher guides the children to play according to the rules. The teacher explains the rules of the game using </w:t>
      </w:r>
      <w:proofErr w:type="spellStart"/>
      <w:r w:rsidRPr="00E211CC">
        <w:t>Banyumas</w:t>
      </w:r>
      <w:proofErr w:type="spellEnd"/>
      <w:r w:rsidRPr="00E211CC">
        <w:t xml:space="preserve"> Javanese so that children are more familiar with the various </w:t>
      </w:r>
      <w:proofErr w:type="spellStart"/>
      <w:r w:rsidRPr="00E211CC">
        <w:t>Banyumas</w:t>
      </w:r>
      <w:proofErr w:type="spellEnd"/>
      <w:r w:rsidRPr="00E211CC">
        <w:t xml:space="preserve"> Javanese vocabulary. The teacher asks children to play sportsmanship, not cheat and always obey the rules. This attitude reflects the character of the </w:t>
      </w:r>
      <w:proofErr w:type="spellStart"/>
      <w:r w:rsidR="0020390A" w:rsidRPr="0020390A">
        <w:rPr>
          <w:i/>
          <w:iCs/>
        </w:rPr>
        <w:t>cablaka</w:t>
      </w:r>
      <w:proofErr w:type="spellEnd"/>
      <w:r w:rsidRPr="00E211CC">
        <w:t>, namely obedience.</w:t>
      </w:r>
    </w:p>
    <w:p w14:paraId="77E46F3C" w14:textId="5B0BAE3C" w:rsidR="00E211CC" w:rsidRDefault="00E211CC" w:rsidP="00E211CC">
      <w:pPr>
        <w:pStyle w:val="BodyText"/>
        <w:ind w:left="142" w:right="175" w:firstLine="709"/>
      </w:pPr>
      <w:r>
        <w:t xml:space="preserve">The teacher also uses the play method by utilizing learning resources around the child. For example, using the pictures in the class. To play guessing pictures When playing guessing pictures of objects children say the names of objects shown in </w:t>
      </w:r>
      <w:proofErr w:type="spellStart"/>
      <w:r>
        <w:t>Banyumas</w:t>
      </w:r>
      <w:proofErr w:type="spellEnd"/>
      <w:r>
        <w:t xml:space="preserve"> Javanese, for example the teacher shows a picture of a chair, the child answers "</w:t>
      </w:r>
      <w:proofErr w:type="spellStart"/>
      <w:r>
        <w:t>dingklik</w:t>
      </w:r>
      <w:proofErr w:type="spellEnd"/>
      <w:r>
        <w:t>" (chair), a picture of trousers, the child answers "</w:t>
      </w:r>
      <w:proofErr w:type="spellStart"/>
      <w:r>
        <w:t>kathok</w:t>
      </w:r>
      <w:proofErr w:type="spellEnd"/>
      <w:r>
        <w:t xml:space="preserve"> </w:t>
      </w:r>
      <w:proofErr w:type="spellStart"/>
      <w:r>
        <w:t>landhung</w:t>
      </w:r>
      <w:proofErr w:type="spellEnd"/>
      <w:r>
        <w:t>", a picture of a rice pad the child answers "</w:t>
      </w:r>
      <w:proofErr w:type="spellStart"/>
      <w:r>
        <w:t>cepon</w:t>
      </w:r>
      <w:proofErr w:type="spellEnd"/>
      <w:r>
        <w:t>" (small basket), a picture of a black cap, the child answers "</w:t>
      </w:r>
      <w:proofErr w:type="spellStart"/>
      <w:r w:rsidR="00F55EB3">
        <w:t>kupluk</w:t>
      </w:r>
      <w:proofErr w:type="spellEnd"/>
      <w:r>
        <w:t>" and so on.</w:t>
      </w:r>
    </w:p>
    <w:p w14:paraId="62738EB9" w14:textId="0A8FA1B8" w:rsidR="00E211CC" w:rsidRDefault="00E211CC" w:rsidP="003A166C">
      <w:pPr>
        <w:pStyle w:val="BodyText"/>
        <w:ind w:left="142" w:right="175" w:firstLine="709"/>
      </w:pPr>
      <w:r>
        <w:t xml:space="preserve">Third, incorporate </w:t>
      </w:r>
      <w:proofErr w:type="spellStart"/>
      <w:r>
        <w:t>Banyumas</w:t>
      </w:r>
      <w:proofErr w:type="spellEnd"/>
      <w:r>
        <w:t xml:space="preserve"> Javanese language learning into storytelling activities. Storytelling activities are carried out at the end of the lesson before the children go home. Storytelling activities in terms of lesson planning are not included in the Daily Learning Implementation Plan. The teacher tells the story spontaneously. </w:t>
      </w:r>
      <w:proofErr w:type="gramStart"/>
      <w:r>
        <w:t>Usually</w:t>
      </w:r>
      <w:proofErr w:type="gramEnd"/>
      <w:r>
        <w:t xml:space="preserve"> storytelling is done when learning finishes early. The teacher tells stories about </w:t>
      </w:r>
      <w:proofErr w:type="spellStart"/>
      <w:r>
        <w:t>Banyumas</w:t>
      </w:r>
      <w:proofErr w:type="spellEnd"/>
      <w:r>
        <w:t xml:space="preserve"> folklore, such as the Babad Pasir </w:t>
      </w:r>
      <w:proofErr w:type="spellStart"/>
      <w:r>
        <w:t>Luhur</w:t>
      </w:r>
      <w:proofErr w:type="spellEnd"/>
      <w:r>
        <w:t xml:space="preserve"> (</w:t>
      </w:r>
      <w:proofErr w:type="spellStart"/>
      <w:r>
        <w:t>Kamandaka</w:t>
      </w:r>
      <w:proofErr w:type="spellEnd"/>
      <w:r>
        <w:t xml:space="preserve">), the Babad </w:t>
      </w:r>
      <w:proofErr w:type="spellStart"/>
      <w:r>
        <w:t>Ajibarang</w:t>
      </w:r>
      <w:proofErr w:type="spellEnd"/>
      <w:r>
        <w:t xml:space="preserve"> (Jaka </w:t>
      </w:r>
      <w:proofErr w:type="spellStart"/>
      <w:r>
        <w:t>Mruyung</w:t>
      </w:r>
      <w:proofErr w:type="spellEnd"/>
      <w:r>
        <w:t xml:space="preserve">), the Flag of Panji </w:t>
      </w:r>
      <w:proofErr w:type="spellStart"/>
      <w:r>
        <w:t>Wulung</w:t>
      </w:r>
      <w:proofErr w:type="spellEnd"/>
      <w:r>
        <w:t xml:space="preserve">, the Babad </w:t>
      </w:r>
      <w:proofErr w:type="spellStart"/>
      <w:r>
        <w:t>Sokaraja</w:t>
      </w:r>
      <w:proofErr w:type="spellEnd"/>
      <w:r>
        <w:t xml:space="preserve"> (Raden </w:t>
      </w:r>
      <w:proofErr w:type="spellStart"/>
      <w:r>
        <w:t>Kuncung</w:t>
      </w:r>
      <w:proofErr w:type="spellEnd"/>
      <w:r>
        <w:t xml:space="preserve">), the legend of </w:t>
      </w:r>
      <w:proofErr w:type="spellStart"/>
      <w:r>
        <w:t>Baturaden</w:t>
      </w:r>
      <w:proofErr w:type="spellEnd"/>
      <w:r>
        <w:t xml:space="preserve">, and the legend of </w:t>
      </w:r>
      <w:proofErr w:type="spellStart"/>
      <w:r>
        <w:t>Curug</w:t>
      </w:r>
      <w:proofErr w:type="spellEnd"/>
      <w:r>
        <w:t xml:space="preserve"> </w:t>
      </w:r>
      <w:proofErr w:type="spellStart"/>
      <w:r>
        <w:t>Cipendok</w:t>
      </w:r>
      <w:proofErr w:type="spellEnd"/>
      <w:r>
        <w:t xml:space="preserve">. These </w:t>
      </w:r>
      <w:proofErr w:type="spellStart"/>
      <w:r>
        <w:t>folkstories</w:t>
      </w:r>
      <w:proofErr w:type="spellEnd"/>
      <w:r>
        <w:t xml:space="preserve"> are told using the </w:t>
      </w:r>
      <w:proofErr w:type="spellStart"/>
      <w:r>
        <w:t>Ngapak</w:t>
      </w:r>
      <w:proofErr w:type="spellEnd"/>
      <w:r>
        <w:t xml:space="preserve"> language. These folktales contain moral values that can be used as lessons by both teachers and children.</w:t>
      </w:r>
    </w:p>
    <w:p w14:paraId="06010465" w14:textId="04ED02D7" w:rsidR="00093267" w:rsidRDefault="00F55EB3" w:rsidP="003A166C">
      <w:pPr>
        <w:pStyle w:val="BodyText"/>
        <w:ind w:left="142" w:right="175" w:firstLine="709"/>
      </w:pPr>
      <w:r w:rsidRPr="00F55EB3">
        <w:t xml:space="preserve">In addition to telling stories using </w:t>
      </w:r>
      <w:proofErr w:type="spellStart"/>
      <w:r w:rsidRPr="00F55EB3">
        <w:t>Banyumas</w:t>
      </w:r>
      <w:proofErr w:type="spellEnd"/>
      <w:r w:rsidRPr="00F55EB3">
        <w:t xml:space="preserve"> folklore, the teacher also tells stories using themes from the </w:t>
      </w:r>
      <w:proofErr w:type="spellStart"/>
      <w:r w:rsidRPr="00F55EB3">
        <w:t>Ancas</w:t>
      </w:r>
      <w:proofErr w:type="spellEnd"/>
      <w:r w:rsidRPr="00F55EB3">
        <w:t xml:space="preserve"> tabloid. For example, it tells the story of “</w:t>
      </w:r>
      <w:proofErr w:type="spellStart"/>
      <w:r w:rsidRPr="00F55EB3">
        <w:t>Curug</w:t>
      </w:r>
      <w:proofErr w:type="spellEnd"/>
      <w:r w:rsidRPr="00F55EB3">
        <w:t xml:space="preserve"> </w:t>
      </w:r>
      <w:proofErr w:type="spellStart"/>
      <w:r w:rsidRPr="00F55EB3">
        <w:t>Pletuk</w:t>
      </w:r>
      <w:proofErr w:type="spellEnd"/>
      <w:r w:rsidRPr="00F55EB3">
        <w:t xml:space="preserve"> waterfront fun” which is found in the </w:t>
      </w:r>
      <w:proofErr w:type="spellStart"/>
      <w:r w:rsidRPr="00F55EB3">
        <w:t>Ancas</w:t>
      </w:r>
      <w:proofErr w:type="spellEnd"/>
      <w:r w:rsidRPr="00F55EB3">
        <w:t xml:space="preserve"> tabloid number 147 Year XIII August 2022 edition, the story about “Karang Bolong coastal cave fun” which is found in the </w:t>
      </w:r>
      <w:proofErr w:type="spellStart"/>
      <w:r w:rsidRPr="00F55EB3">
        <w:t>Ancas</w:t>
      </w:r>
      <w:proofErr w:type="spellEnd"/>
      <w:r w:rsidRPr="00F55EB3">
        <w:t xml:space="preserve"> tabloid number 144 Year XIII/May 2022 Edition, a story about the History Kali </w:t>
      </w:r>
      <w:proofErr w:type="spellStart"/>
      <w:r w:rsidRPr="00F55EB3">
        <w:t>Serayu</w:t>
      </w:r>
      <w:proofErr w:type="spellEnd"/>
      <w:r w:rsidRPr="00F55EB3">
        <w:t xml:space="preserve"> which is in the </w:t>
      </w:r>
      <w:proofErr w:type="spellStart"/>
      <w:r w:rsidRPr="00F55EB3">
        <w:t>Ancas</w:t>
      </w:r>
      <w:proofErr w:type="spellEnd"/>
      <w:r w:rsidRPr="00F55EB3">
        <w:t xml:space="preserve"> tabloid number 143 Year XIII/April 2022 Edition, and the story about “</w:t>
      </w:r>
      <w:proofErr w:type="spellStart"/>
      <w:r w:rsidRPr="00F55EB3">
        <w:t>plesir</w:t>
      </w:r>
      <w:proofErr w:type="spellEnd"/>
      <w:r w:rsidRPr="00F55EB3">
        <w:t xml:space="preserve"> </w:t>
      </w:r>
      <w:proofErr w:type="spellStart"/>
      <w:r w:rsidRPr="00F55EB3">
        <w:t>maring</w:t>
      </w:r>
      <w:proofErr w:type="spellEnd"/>
      <w:r w:rsidRPr="00F55EB3">
        <w:t xml:space="preserve"> </w:t>
      </w:r>
      <w:proofErr w:type="spellStart"/>
      <w:r w:rsidRPr="00F55EB3">
        <w:t>curug</w:t>
      </w:r>
      <w:proofErr w:type="spellEnd"/>
      <w:r w:rsidRPr="00F55EB3">
        <w:t xml:space="preserve"> Song” which is in the January 140 2022 edition of the </w:t>
      </w:r>
      <w:proofErr w:type="spellStart"/>
      <w:r w:rsidRPr="00F55EB3">
        <w:t>Ancas</w:t>
      </w:r>
      <w:proofErr w:type="spellEnd"/>
      <w:r w:rsidRPr="00F55EB3">
        <w:t xml:space="preserve"> tabloid. The stories in the </w:t>
      </w:r>
      <w:proofErr w:type="spellStart"/>
      <w:r w:rsidRPr="00F55EB3">
        <w:t>Ancas</w:t>
      </w:r>
      <w:proofErr w:type="spellEnd"/>
      <w:r w:rsidRPr="00F55EB3">
        <w:t xml:space="preserve"> tabloid are presented using the </w:t>
      </w:r>
      <w:proofErr w:type="spellStart"/>
      <w:r w:rsidRPr="00F55EB3">
        <w:t>Ngapak</w:t>
      </w:r>
      <w:proofErr w:type="spellEnd"/>
      <w:r w:rsidRPr="00F55EB3">
        <w:t xml:space="preserve"> language. This makes it easier for the teacher to retell these stories in </w:t>
      </w:r>
      <w:proofErr w:type="spellStart"/>
      <w:r w:rsidRPr="00F55EB3">
        <w:t>Banyumas</w:t>
      </w:r>
      <w:proofErr w:type="spellEnd"/>
      <w:r w:rsidRPr="00F55EB3">
        <w:t xml:space="preserve"> Javanese. Apart from that, by reading the </w:t>
      </w:r>
      <w:proofErr w:type="spellStart"/>
      <w:r w:rsidRPr="00F55EB3">
        <w:t>Ancas</w:t>
      </w:r>
      <w:proofErr w:type="spellEnd"/>
      <w:r w:rsidRPr="00F55EB3">
        <w:t xml:space="preserve"> tabloid, the teacher's vocabulary for </w:t>
      </w:r>
      <w:proofErr w:type="spellStart"/>
      <w:r w:rsidRPr="00F55EB3">
        <w:t>Banyumas</w:t>
      </w:r>
      <w:proofErr w:type="spellEnd"/>
      <w:r w:rsidRPr="00F55EB3">
        <w:t xml:space="preserve"> Javanese is also increasing. The stories in the </w:t>
      </w:r>
      <w:proofErr w:type="spellStart"/>
      <w:r w:rsidRPr="00F55EB3">
        <w:t>Ancas</w:t>
      </w:r>
      <w:proofErr w:type="spellEnd"/>
      <w:r w:rsidRPr="00F55EB3">
        <w:t xml:space="preserve"> tabloid contain moral values. After finishing telling the story the teacher conveys these moral values to the child. For example, after </w:t>
      </w:r>
      <w:proofErr w:type="gramStart"/>
      <w:r w:rsidRPr="00F55EB3">
        <w:t>telling</w:t>
      </w:r>
      <w:proofErr w:type="gramEnd"/>
      <w:r w:rsidRPr="00F55EB3">
        <w:t xml:space="preserve"> about the </w:t>
      </w:r>
      <w:proofErr w:type="spellStart"/>
      <w:r w:rsidRPr="00F55EB3">
        <w:t>Cipendok</w:t>
      </w:r>
      <w:proofErr w:type="spellEnd"/>
      <w:r w:rsidRPr="00F55EB3">
        <w:t xml:space="preserve"> waterfall, the teacher conveys the importance of environmental cleanliness. This is done so that children love cleanliness, especially the cleanliness of their environment. Then the teacher explains </w:t>
      </w:r>
      <w:r w:rsidRPr="00F55EB3">
        <w:lastRenderedPageBreak/>
        <w:t>that if there is a prohibition against throwing garbage somewhere, then the children must comply with the prohibition so that the place is kept clean.</w:t>
      </w:r>
    </w:p>
    <w:p w14:paraId="7D803992" w14:textId="32F4EFC1" w:rsidR="0039653E" w:rsidRDefault="00F55EB3" w:rsidP="003A166C">
      <w:pPr>
        <w:pStyle w:val="BodyText"/>
        <w:ind w:left="142" w:right="175" w:firstLine="709"/>
      </w:pPr>
      <w:r w:rsidRPr="00F55EB3">
        <w:t xml:space="preserve">The school principal revealed that besides telling stories about folklore and stories from the </w:t>
      </w:r>
      <w:proofErr w:type="spellStart"/>
      <w:r w:rsidRPr="00F55EB3">
        <w:t>Ancas</w:t>
      </w:r>
      <w:proofErr w:type="spellEnd"/>
      <w:r w:rsidRPr="00F55EB3">
        <w:t xml:space="preserve"> tabloid, the teacher also helped compose stories and told the stories in the </w:t>
      </w:r>
      <w:proofErr w:type="spellStart"/>
      <w:r w:rsidRPr="00F55EB3">
        <w:t>Ngapak</w:t>
      </w:r>
      <w:proofErr w:type="spellEnd"/>
      <w:r w:rsidRPr="00F55EB3">
        <w:t xml:space="preserve"> language. The stories told are themed on children's daily lives such as helping parents, making beds, sweeping the yard, learning to wash dishes, and respecting elders and loving younger ones. These daily stories are conveyed to children to introduce the rules of life in the family environment. By knowing these rules, it is hoped that children can become obedient individuals to their parents. Obedience is one of the </w:t>
      </w:r>
      <w:proofErr w:type="spellStart"/>
      <w:r w:rsidR="0020390A" w:rsidRPr="0020390A">
        <w:rPr>
          <w:i/>
          <w:iCs/>
        </w:rPr>
        <w:t>cablaka</w:t>
      </w:r>
      <w:proofErr w:type="spellEnd"/>
      <w:r w:rsidRPr="00F55EB3">
        <w:t xml:space="preserve"> characters depicted by the figure of </w:t>
      </w:r>
      <w:proofErr w:type="spellStart"/>
      <w:r w:rsidRPr="00F55EB3">
        <w:t>Bawor</w:t>
      </w:r>
      <w:proofErr w:type="spellEnd"/>
      <w:r w:rsidRPr="00F55EB3">
        <w:t xml:space="preserve"> in the world of </w:t>
      </w:r>
      <w:proofErr w:type="spellStart"/>
      <w:r w:rsidRPr="00F55EB3">
        <w:t>wayang</w:t>
      </w:r>
      <w:proofErr w:type="spellEnd"/>
      <w:r w:rsidRPr="00F55EB3">
        <w:t>.</w:t>
      </w:r>
    </w:p>
    <w:p w14:paraId="23372E39" w14:textId="3D0563D4" w:rsidR="00F55EB3" w:rsidRDefault="00F55EB3" w:rsidP="00F55EB3">
      <w:pPr>
        <w:pStyle w:val="BodyText"/>
        <w:ind w:left="142" w:right="175" w:firstLine="709"/>
      </w:pPr>
      <w:r>
        <w:t xml:space="preserve">Fourth, include incidental Javanese </w:t>
      </w:r>
      <w:proofErr w:type="spellStart"/>
      <w:r>
        <w:t>Banyumas</w:t>
      </w:r>
      <w:proofErr w:type="spellEnd"/>
      <w:r>
        <w:t xml:space="preserve"> language learning activities. This activity is usually included by the teacher conditionally. For example, when it's time to eat, the teacher invites children to eat using </w:t>
      </w:r>
      <w:proofErr w:type="spellStart"/>
      <w:r>
        <w:t>Banyumas</w:t>
      </w:r>
      <w:proofErr w:type="spellEnd"/>
      <w:r>
        <w:t xml:space="preserve"> Javanese as follows: "</w:t>
      </w:r>
      <w:proofErr w:type="spellStart"/>
      <w:r w:rsidR="00353CE3">
        <w:t>ayo</w:t>
      </w:r>
      <w:proofErr w:type="spellEnd"/>
      <w:r w:rsidR="00353CE3">
        <w:t xml:space="preserve"> </w:t>
      </w:r>
      <w:proofErr w:type="spellStart"/>
      <w:r>
        <w:t>madhang</w:t>
      </w:r>
      <w:proofErr w:type="spellEnd"/>
      <w:r>
        <w:t>" (let's eat). When the children are running around and it looks like they are starting to get tired the teacher says: "</w:t>
      </w:r>
      <w:proofErr w:type="spellStart"/>
      <w:r>
        <w:t>Magrok</w:t>
      </w:r>
      <w:proofErr w:type="spellEnd"/>
      <w:r>
        <w:t xml:space="preserve"> </w:t>
      </w:r>
      <w:proofErr w:type="spellStart"/>
      <w:r>
        <w:t>cah</w:t>
      </w:r>
      <w:proofErr w:type="spellEnd"/>
      <w:r>
        <w:t xml:space="preserve">" (sit down, son). When the child's pencil breaks, the teacher says: "duh </w:t>
      </w:r>
      <w:proofErr w:type="spellStart"/>
      <w:r>
        <w:t>potlote</w:t>
      </w:r>
      <w:proofErr w:type="spellEnd"/>
      <w:r>
        <w:t xml:space="preserve"> </w:t>
      </w:r>
      <w:proofErr w:type="spellStart"/>
      <w:r>
        <w:t>plepes</w:t>
      </w:r>
      <w:proofErr w:type="spellEnd"/>
      <w:r>
        <w:t>" (the pencil is broken). When the teacher sees a child walking slowly the teacher says: "</w:t>
      </w:r>
      <w:proofErr w:type="spellStart"/>
      <w:r w:rsidR="00B70F66">
        <w:t>ayuh</w:t>
      </w:r>
      <w:proofErr w:type="spellEnd"/>
      <w:r w:rsidR="00B70F66">
        <w:t xml:space="preserve"> </w:t>
      </w:r>
      <w:proofErr w:type="spellStart"/>
      <w:r w:rsidR="00B70F66">
        <w:t>aja</w:t>
      </w:r>
      <w:proofErr w:type="spellEnd"/>
      <w:r w:rsidR="00B70F66">
        <w:t xml:space="preserve"> </w:t>
      </w:r>
      <w:proofErr w:type="spellStart"/>
      <w:r w:rsidR="00B70F66">
        <w:t>welu</w:t>
      </w:r>
      <w:proofErr w:type="spellEnd"/>
      <w:r>
        <w:t>" (let's not be lazy). When there are children playing shoving, the teacher reminds: "</w:t>
      </w:r>
      <w:proofErr w:type="spellStart"/>
      <w:r w:rsidR="00B70F66">
        <w:t>ngati-ati</w:t>
      </w:r>
      <w:proofErr w:type="spellEnd"/>
      <w:r w:rsidR="00B70F66">
        <w:t xml:space="preserve"> </w:t>
      </w:r>
      <w:proofErr w:type="spellStart"/>
      <w:r w:rsidR="00B70F66">
        <w:t>ya</w:t>
      </w:r>
      <w:proofErr w:type="spellEnd"/>
      <w:r w:rsidR="00B70F66">
        <w:t xml:space="preserve"> </w:t>
      </w:r>
      <w:proofErr w:type="spellStart"/>
      <w:r w:rsidR="00B70F66">
        <w:t>mbokan</w:t>
      </w:r>
      <w:proofErr w:type="spellEnd"/>
      <w:r w:rsidR="00B70F66">
        <w:t xml:space="preserve"> </w:t>
      </w:r>
      <w:proofErr w:type="spellStart"/>
      <w:r w:rsidR="00B70F66">
        <w:t>kejebles</w:t>
      </w:r>
      <w:proofErr w:type="spellEnd"/>
      <w:r>
        <w:t>"</w:t>
      </w:r>
      <w:r w:rsidR="00EB6E3A">
        <w:t xml:space="preserve"> them</w:t>
      </w:r>
      <w:r w:rsidR="00B70F66">
        <w:t xml:space="preserve"> </w:t>
      </w:r>
      <w:r>
        <w:t xml:space="preserve">(be careful you will hit). </w:t>
      </w:r>
    </w:p>
    <w:p w14:paraId="5EB502EA" w14:textId="55614EAC" w:rsidR="00F55EB3" w:rsidRDefault="00F55EB3" w:rsidP="003A166C">
      <w:pPr>
        <w:pStyle w:val="BodyText"/>
        <w:ind w:left="142" w:right="175" w:firstLine="709"/>
      </w:pPr>
      <w:r w:rsidRPr="00F55EB3">
        <w:t xml:space="preserve">The teacher pronounces </w:t>
      </w:r>
      <w:proofErr w:type="spellStart"/>
      <w:r w:rsidRPr="00F55EB3">
        <w:t>Banyumas</w:t>
      </w:r>
      <w:proofErr w:type="spellEnd"/>
      <w:r w:rsidRPr="00F55EB3">
        <w:t xml:space="preserve"> Javanese words incidentally. They do it spontaneously so that it seems frankly. The children also spontaneously say </w:t>
      </w:r>
      <w:proofErr w:type="spellStart"/>
      <w:r w:rsidRPr="00F55EB3">
        <w:t>Banyumas</w:t>
      </w:r>
      <w:proofErr w:type="spellEnd"/>
      <w:r w:rsidRPr="00F55EB3">
        <w:t xml:space="preserve"> Javanese words during learning and seem to say frankly. Speaking out loud is one of the </w:t>
      </w:r>
      <w:proofErr w:type="spellStart"/>
      <w:r w:rsidR="0020390A" w:rsidRPr="0020390A">
        <w:rPr>
          <w:i/>
          <w:iCs/>
        </w:rPr>
        <w:t>cablaka</w:t>
      </w:r>
      <w:proofErr w:type="spellEnd"/>
      <w:r w:rsidRPr="00F55EB3">
        <w:t xml:space="preserve"> characters. The outspoken character makes the people of </w:t>
      </w:r>
      <w:proofErr w:type="spellStart"/>
      <w:r w:rsidRPr="00F55EB3">
        <w:t>Banyumas</w:t>
      </w:r>
      <w:proofErr w:type="spellEnd"/>
      <w:r w:rsidRPr="00F55EB3">
        <w:t xml:space="preserve"> who have a </w:t>
      </w:r>
      <w:proofErr w:type="spellStart"/>
      <w:r w:rsidRPr="00F55EB3">
        <w:t>Panginyongan</w:t>
      </w:r>
      <w:proofErr w:type="spellEnd"/>
      <w:r w:rsidRPr="00F55EB3">
        <w:t xml:space="preserve"> culture speak frankly, are not too fond of small talk, and are not hypocritical.</w:t>
      </w:r>
    </w:p>
    <w:p w14:paraId="4FBF2BCA" w14:textId="77777777" w:rsidR="00F55EB3" w:rsidRDefault="00F55EB3" w:rsidP="003A166C">
      <w:pPr>
        <w:pStyle w:val="BodyText"/>
        <w:ind w:left="142" w:right="175" w:firstLine="709"/>
      </w:pPr>
      <w:r w:rsidRPr="00F55EB3">
        <w:t xml:space="preserve">The school principal revealed that there were five teachers in Kindergarten </w:t>
      </w:r>
      <w:proofErr w:type="spellStart"/>
      <w:r w:rsidRPr="00F55EB3">
        <w:t>Diponegoro</w:t>
      </w:r>
      <w:proofErr w:type="spellEnd"/>
      <w:r w:rsidRPr="00F55EB3">
        <w:t xml:space="preserve"> 187 </w:t>
      </w:r>
      <w:proofErr w:type="spellStart"/>
      <w:r w:rsidRPr="00F55EB3">
        <w:t>Gerduren</w:t>
      </w:r>
      <w:proofErr w:type="spellEnd"/>
      <w:r w:rsidRPr="00F55EB3">
        <w:t xml:space="preserve"> village. Four teachers come from </w:t>
      </w:r>
      <w:proofErr w:type="spellStart"/>
      <w:r w:rsidRPr="00F55EB3">
        <w:t>Banyumas</w:t>
      </w:r>
      <w:proofErr w:type="spellEnd"/>
      <w:r w:rsidRPr="00F55EB3">
        <w:t xml:space="preserve"> and one teacher comes from </w:t>
      </w:r>
      <w:proofErr w:type="spellStart"/>
      <w:r w:rsidRPr="00F55EB3">
        <w:t>Wonogiri</w:t>
      </w:r>
      <w:proofErr w:type="spellEnd"/>
      <w:r w:rsidRPr="00F55EB3">
        <w:t xml:space="preserve">. The non-formal policy implemented non-formally by the school principal made a teacher from </w:t>
      </w:r>
      <w:proofErr w:type="spellStart"/>
      <w:r w:rsidRPr="00F55EB3">
        <w:t>Wonogiri</w:t>
      </w:r>
      <w:proofErr w:type="spellEnd"/>
      <w:r w:rsidRPr="00F55EB3">
        <w:t xml:space="preserve"> learn </w:t>
      </w:r>
      <w:proofErr w:type="spellStart"/>
      <w:r w:rsidRPr="00F55EB3">
        <w:t>Banyumas</w:t>
      </w:r>
      <w:proofErr w:type="spellEnd"/>
      <w:r w:rsidRPr="00F55EB3">
        <w:t xml:space="preserve"> Javanese. The school principal revealed that policies related to </w:t>
      </w:r>
      <w:proofErr w:type="spellStart"/>
      <w:r w:rsidRPr="00F55EB3">
        <w:t>Banyumas</w:t>
      </w:r>
      <w:proofErr w:type="spellEnd"/>
      <w:r w:rsidRPr="00F55EB3">
        <w:t xml:space="preserve"> Javanese language learning were still non-formal because there were no formal policies governing the use of </w:t>
      </w:r>
      <w:proofErr w:type="spellStart"/>
      <w:r w:rsidRPr="00F55EB3">
        <w:t>Banyumas</w:t>
      </w:r>
      <w:proofErr w:type="spellEnd"/>
      <w:r w:rsidRPr="00F55EB3">
        <w:t xml:space="preserve"> Javanese in early childhood education institutions in the </w:t>
      </w:r>
      <w:proofErr w:type="spellStart"/>
      <w:r w:rsidRPr="00F55EB3">
        <w:t>Banyumas</w:t>
      </w:r>
      <w:proofErr w:type="spellEnd"/>
      <w:r w:rsidRPr="00F55EB3">
        <w:t xml:space="preserve"> district.</w:t>
      </w:r>
    </w:p>
    <w:p w14:paraId="605BB68A" w14:textId="698A5696" w:rsidR="000179C1" w:rsidRDefault="00F55EB3" w:rsidP="003A166C">
      <w:pPr>
        <w:pStyle w:val="BodyText"/>
        <w:ind w:left="142" w:right="175" w:firstLine="709"/>
        <w:rPr>
          <w:bCs/>
        </w:rPr>
      </w:pPr>
      <w:r w:rsidRPr="00F55EB3">
        <w:rPr>
          <w:bCs/>
        </w:rPr>
        <w:t xml:space="preserve">The school principal explained that in addition to making </w:t>
      </w:r>
      <w:proofErr w:type="spellStart"/>
      <w:r w:rsidRPr="00F55EB3">
        <w:rPr>
          <w:bCs/>
        </w:rPr>
        <w:t>Banyumas</w:t>
      </w:r>
      <w:proofErr w:type="spellEnd"/>
      <w:r w:rsidRPr="00F55EB3">
        <w:rPr>
          <w:bCs/>
        </w:rPr>
        <w:t xml:space="preserve"> Javanese continue to exist, the practice of hidden curriculum in </w:t>
      </w:r>
      <w:proofErr w:type="spellStart"/>
      <w:r w:rsidRPr="00F55EB3">
        <w:rPr>
          <w:bCs/>
        </w:rPr>
        <w:t>Banyumas</w:t>
      </w:r>
      <w:proofErr w:type="spellEnd"/>
      <w:r w:rsidRPr="00F55EB3">
        <w:rPr>
          <w:bCs/>
        </w:rPr>
        <w:t xml:space="preserve"> Javanese language learning has also made the emotional bond between teachers and children stronger. The principal revealed that this was because in </w:t>
      </w:r>
      <w:proofErr w:type="spellStart"/>
      <w:r w:rsidRPr="00F55EB3">
        <w:rPr>
          <w:bCs/>
        </w:rPr>
        <w:t>Banyumas</w:t>
      </w:r>
      <w:proofErr w:type="spellEnd"/>
      <w:r w:rsidRPr="00F55EB3">
        <w:rPr>
          <w:bCs/>
        </w:rPr>
        <w:t xml:space="preserve"> Javanese there were no known levels of usage. This makes </w:t>
      </w:r>
      <w:proofErr w:type="spellStart"/>
      <w:r w:rsidRPr="00F55EB3">
        <w:rPr>
          <w:bCs/>
        </w:rPr>
        <w:t>Banyumas</w:t>
      </w:r>
      <w:proofErr w:type="spellEnd"/>
      <w:r w:rsidRPr="00F55EB3">
        <w:rPr>
          <w:bCs/>
        </w:rPr>
        <w:t xml:space="preserve"> Javanese language egalitarian. This egalitarian side makes the relationship between teacher and child intimate and children feel comfortable when communicating so that it creates and strengthens the emotional bond between them.</w:t>
      </w:r>
    </w:p>
    <w:p w14:paraId="4C2A2BE9" w14:textId="7E9FFC41" w:rsidR="00F72E82" w:rsidRDefault="00F55EB3" w:rsidP="006A7ADD">
      <w:pPr>
        <w:pStyle w:val="BodyText"/>
        <w:ind w:left="142" w:right="175" w:firstLine="709"/>
        <w:rPr>
          <w:bCs/>
        </w:rPr>
      </w:pPr>
      <w:r w:rsidRPr="00F55EB3">
        <w:rPr>
          <w:bCs/>
        </w:rPr>
        <w:t>The teacher revealed that the strong emotional bond between the teacher and the children made them have an attitude of caring for each other. Their caring attitude makes them respect each other. Having an egalitarian attitude, caring for each other, and respecting each other makes the religious and moral as well as social-emotional development of children optimal.</w:t>
      </w:r>
    </w:p>
    <w:p w14:paraId="5A9D3BBA" w14:textId="77777777" w:rsidR="00F55EB3" w:rsidRDefault="00F55EB3" w:rsidP="006A7ADD">
      <w:pPr>
        <w:pStyle w:val="BodyText"/>
        <w:ind w:left="142" w:right="175" w:firstLine="709"/>
      </w:pPr>
    </w:p>
    <w:p w14:paraId="18B16E5C" w14:textId="77777777" w:rsidR="00972DD5" w:rsidRDefault="00950AC9">
      <w:pPr>
        <w:pStyle w:val="Heading1"/>
      </w:pPr>
      <w:r>
        <w:t>Discussion</w:t>
      </w:r>
    </w:p>
    <w:p w14:paraId="2B1DA9DC" w14:textId="40DD25B0" w:rsidR="008431DA" w:rsidRDefault="003F39A3" w:rsidP="008431DA">
      <w:pPr>
        <w:pStyle w:val="BodyText"/>
        <w:ind w:left="180" w:right="174" w:firstLine="719"/>
      </w:pPr>
      <w:r w:rsidRPr="00EA5DD3">
        <w:t>From an academic point of view, a hidden curriculum is the opposite of an official curriculum. In the hidden curriculum, learning interactions occur between teachers and children in learning without being based on a syllabus</w:t>
      </w:r>
      <w:r w:rsidRPr="003F39A3">
        <w:rPr>
          <w:i/>
          <w:iCs/>
        </w:rPr>
        <w:t xml:space="preserve"> </w:t>
      </w:r>
      <w:r w:rsidR="000C4BFD">
        <w:fldChar w:fldCharType="begin"/>
      </w:r>
      <w:r w:rsidR="000C4BFD">
        <w:instrText xml:space="preserve"> ADDIN ZOTERO_ITEM CSL_CITATION {"citationID":"FAQqNgRT","properties":{"formattedCitation":"(Bray et al., 2018)","plainCitation":"(Bray et al., 2018)","noteIndex":0},"citationItems":[{"id":915,"uris":["http://zotero.org/users/local/RgQcZC9X/items/LUPGEP5P"],"itemData":{"id":915,"type":"article-journal","container-title":"Journal of Curriculum Studies","DOI":"10.1080/00220272.2018.1461932","ISSN":"0022-0272, 1366-5839","issue":"4","journalAbbreviation":"Journal of Curriculum Studies","language":"en","page":"435-455","source":"DOI.org (Crossref)","title":"The hidden curriculum in a hidden marketplace: relationships and values in Cambodia’s shadow education system","title-short":"The hidden curriculum in a hidden marketplace","volume":"50","author":[{"family":"Bray","given":"Mark"},{"family":"Kobakhidze","given":"Magda Nutsa"},{"family":"Zhang","given":"Wei"},{"family":"Liu","given":"Junyan"}],"issued":{"date-parts":[["2018",7,4]]}}}],"schema":"https://github.com/citation-style-language/schema/raw/master/csl-citation.json"} </w:instrText>
      </w:r>
      <w:r w:rsidR="000C4BFD">
        <w:fldChar w:fldCharType="separate"/>
      </w:r>
      <w:r w:rsidR="000C4BFD" w:rsidRPr="00837631">
        <w:t>(Bray et al., 2018)</w:t>
      </w:r>
      <w:r w:rsidR="000C4BFD">
        <w:fldChar w:fldCharType="end"/>
      </w:r>
      <w:r w:rsidR="000C4BFD">
        <w:t xml:space="preserve">. </w:t>
      </w:r>
      <w:r w:rsidRPr="003F39A3">
        <w:t xml:space="preserve">Hidden curriculum plays an important role in learning, identity formation, socialization, moral development and learning values, attitudes, beliefs and knowledge to children so it needs to be managed. The results of the study show that many factors influence hidden curriculum practices such as environmental factors, human factors (teachers and staff), and the formal curriculum. </w:t>
      </w:r>
      <w:r w:rsidR="00EB6E3A">
        <w:t>For</w:t>
      </w:r>
      <w:r w:rsidRPr="003F39A3">
        <w:t xml:space="preserve"> </w:t>
      </w:r>
      <w:r w:rsidRPr="003F39A3">
        <w:lastRenderedPageBreak/>
        <w:t xml:space="preserve">hidden curriculum practices to be successful, these factors must be managed. That is what then gave rise to the concept of hidden curriculum management. There are three activities in hidden curriculum management </w:t>
      </w:r>
      <w:r w:rsidR="008431DA">
        <w:fldChar w:fldCharType="begin"/>
      </w:r>
      <w:r w:rsidR="008431DA">
        <w:instrText xml:space="preserve"> ADDIN ZOTERO_ITEM CSL_CITATION {"citationID":"dZepStwn","properties":{"formattedCitation":"(MOMENI et al., 2019)","plainCitation":"(MOMENI et al., 2019)","noteIndex":0},"citationItems":[{"id":916,"uris":["http://zotero.org/users/local/RgQcZC9X/items/ZTJPDD2J"],"itemData":{"id":916,"type":"article-journal","container-title":"Journal of Advances in Medical Education &amp; Professionalism","DOI":"10.30476/jamp.2019.45010","issue":"3","journalAbbreviation":"Journal of Advances in Medical Education &amp; Professionalism","language":"eng","source":"DOI.org (CSL JSON)","title":"A comprehensive model of hidden curriculum management in medical education","URL":"https://doi.org/10.30476/jamp.2019.45010","volume":"7","author":[{"family":"MOMENI","given":"SEDIGHEH"},{"family":"YAZDANI","given":"SHAHRAM"},{"family":"AFSHAR","given":"LEILA"},{"family":"ABDOLMALEKI","given":"MUHAMADREZA"}],"accessed":{"date-parts":[["2023",2,4]]},"issued":{"date-parts":[["2019",7]]}}}],"schema":"https://github.com/citation-style-language/schema/raw/master/csl-citation.json"} </w:instrText>
      </w:r>
      <w:r w:rsidR="008431DA">
        <w:fldChar w:fldCharType="separate"/>
      </w:r>
      <w:r w:rsidR="008431DA" w:rsidRPr="008431DA">
        <w:t>(MOMENI et al., 2019)</w:t>
      </w:r>
      <w:r w:rsidR="008431DA">
        <w:fldChar w:fldCharType="end"/>
      </w:r>
      <w:r w:rsidR="00F43CDC">
        <w:t xml:space="preserve">. </w:t>
      </w:r>
    </w:p>
    <w:p w14:paraId="6B9D1302" w14:textId="0437BC1B" w:rsidR="00A1355F" w:rsidRPr="00944509" w:rsidRDefault="003F39A3" w:rsidP="00944509">
      <w:pPr>
        <w:pStyle w:val="BodyText"/>
        <w:ind w:left="180" w:right="174" w:firstLine="719"/>
      </w:pPr>
      <w:r w:rsidRPr="003F39A3">
        <w:t>First, agree on the focus or goals to be achieved even though these goals are not written in the lesson plan documents that are prepared. The hidden curriculum is indeed practiced explicitly and in practice it can be managed, but the term hidden curriculum management is used formally so that the objectives are not contained in the lesson plan document prepared by the teacher</w:t>
      </w:r>
      <w:r w:rsidR="008431DA">
        <w:t xml:space="preserve"> </w:t>
      </w:r>
      <w:r w:rsidR="008431DA">
        <w:fldChar w:fldCharType="begin"/>
      </w:r>
      <w:r w:rsidR="008431DA">
        <w:instrText xml:space="preserve"> ADDIN ZOTERO_ITEM CSL_CITATION {"citationID":"5qBq7TlY","properties":{"formattedCitation":"(MOMENI et al., 2019)","plainCitation":"(MOMENI et al., 2019)","noteIndex":0},"citationItems":[{"id":916,"uris":["http://zotero.org/users/local/RgQcZC9X/items/ZTJPDD2J"],"itemData":{"id":916,"type":"article-journal","container-title":"Journal of Advances in Medical Education &amp; Professionalism","DOI":"10.30476/jamp.2019.45010","issue":"3","journalAbbreviation":"Journal of Advances in Medical Education &amp; Professionalism","language":"eng","source":"DOI.org (CSL JSON)","title":"A comprehensive model of hidden curriculum management in medical education","URL":"https://doi.org/10.30476/jamp.2019.45010","volume":"7","author":[{"family":"MOMENI","given":"SEDIGHEH"},{"family":"YAZDANI","given":"SHAHRAM"},{"family":"AFSHAR","given":"LEILA"},{"family":"ABDOLMALEKI","given":"MUHAMADREZA"}],"accessed":{"date-parts":[["2023",2,4]]},"issued":{"date-parts":[["2019",7]]}}}],"schema":"https://github.com/citation-style-language/schema/raw/master/csl-citation.json"} </w:instrText>
      </w:r>
      <w:r w:rsidR="008431DA">
        <w:fldChar w:fldCharType="separate"/>
      </w:r>
      <w:r w:rsidR="008431DA" w:rsidRPr="008431DA">
        <w:t>(MOMENI et al., 2019)</w:t>
      </w:r>
      <w:r w:rsidR="008431DA">
        <w:fldChar w:fldCharType="end"/>
      </w:r>
      <w:r w:rsidR="00F43CDC">
        <w:t>.</w:t>
      </w:r>
      <w:r w:rsidR="00886253">
        <w:t xml:space="preserve"> </w:t>
      </w:r>
      <w:r w:rsidRPr="003F39A3">
        <w:rPr>
          <w:bCs/>
        </w:rPr>
        <w:t xml:space="preserve">Managerially, the purpose of hidden curriculum practices in </w:t>
      </w:r>
      <w:proofErr w:type="spellStart"/>
      <w:r w:rsidRPr="003F39A3">
        <w:rPr>
          <w:bCs/>
        </w:rPr>
        <w:t>Banyumas</w:t>
      </w:r>
      <w:proofErr w:type="spellEnd"/>
      <w:r w:rsidRPr="003F39A3">
        <w:rPr>
          <w:bCs/>
        </w:rPr>
        <w:t xml:space="preserve"> Javanese language learning is to form </w:t>
      </w:r>
      <w:proofErr w:type="spellStart"/>
      <w:r w:rsidR="0020390A" w:rsidRPr="0020390A">
        <w:rPr>
          <w:bCs/>
          <w:i/>
          <w:iCs/>
        </w:rPr>
        <w:t>cablaka</w:t>
      </w:r>
      <w:proofErr w:type="spellEnd"/>
      <w:r w:rsidRPr="003F39A3">
        <w:rPr>
          <w:bCs/>
        </w:rPr>
        <w:t xml:space="preserve"> characters in early childhood. The </w:t>
      </w:r>
      <w:proofErr w:type="spellStart"/>
      <w:r w:rsidR="0020390A" w:rsidRPr="0020390A">
        <w:rPr>
          <w:bCs/>
          <w:i/>
          <w:iCs/>
        </w:rPr>
        <w:t>cablaka</w:t>
      </w:r>
      <w:proofErr w:type="spellEnd"/>
      <w:r w:rsidRPr="003F39A3">
        <w:rPr>
          <w:bCs/>
        </w:rPr>
        <w:t xml:space="preserve"> characters include obedience, honesty, sportsmanship and caring for others. The teacher becomes the main character in the formation of children's character</w:t>
      </w:r>
      <w:r>
        <w:rPr>
          <w:bCs/>
        </w:rPr>
        <w:t xml:space="preserve"> </w:t>
      </w:r>
      <w:r w:rsidR="00A1355F">
        <w:rPr>
          <w:bCs/>
        </w:rPr>
        <w:fldChar w:fldCharType="begin"/>
      </w:r>
      <w:r w:rsidR="00A1355F">
        <w:rPr>
          <w:bCs/>
        </w:rPr>
        <w:instrText xml:space="preserve"> ADDIN ZOTERO_ITEM CSL_CITATION {"citationID":"2re9fgZn","properties":{"formattedCitation":"(Hidayat &amp; Rozak, 2022)","plainCitation":"(Hidayat &amp; Rozak, 2022)","noteIndex":0},"citationItems":[{"id":919,"uris":["http://zotero.org/users/local/RgQcZC9X/items/5MEUFEZ4"],"itemData":{"id":919,"type":"article-journal","abstract":"Character education is an essential component in directing students to become complete human beings, namely human beings who are cognitively smart, emotionally intelligent, and able to actualize the values of goodness in social life. As currently learning is done virtually, character education is facing obstacles. This research uses mixed methods with sequential mixed methods strategy and sequential explanatory techniques. The research data were obtained through questionnaires filled out by elementary, middle, and high school teachers who participated in the e-workshop on developing the internalization of character values. 576 teachers filled out the research questionnaire. The collected data were then tabulated and analyzed to get a profile picture of the internalization and implementation of character education carried out by the teachers. The results showed that off the three ways used by to implement character education; habituation, integration, and emulation, only one of them is applied by teachers in schools. In addition, teachers experience difficulties in internalizing and implementing character values when learning is done virtually. This is due to the absence of physical meetings between teachers and students. In fact, it is understood that the internalization process plays an important role in the implementation of character values.","container-title":"Jurnal Cakrawala Pendidikan","DOI":"10.21831/cp.v41i1.45920","ISSN":"2442-8620, 0216-1370","issue":"1","journalAbbreviation":"CP","source":"DOI.org (Crossref)","title":"CHARACTER EDUCATION IN INDONESIA: HOW IS IT INTERNALIZED AND IMPLEMENTED IN VIRTUAL LEARNING?","title-short":"CHARACTER EDUCATION IN INDONESIA","URL":"https://journal.uny.ac.id/index.php/cp/article/view/45920","volume":"41","author":[{"family":"Hidayat","given":"Mupid"},{"family":"Rozak","given":"Rama Wijaya Abdul"}],"accessed":{"date-parts":[["2023",2,4]]},"issued":{"date-parts":[["2022",2,22]]}}}],"schema":"https://github.com/citation-style-language/schema/raw/master/csl-citation.json"} </w:instrText>
      </w:r>
      <w:r w:rsidR="00A1355F">
        <w:rPr>
          <w:bCs/>
        </w:rPr>
        <w:fldChar w:fldCharType="separate"/>
      </w:r>
      <w:r w:rsidR="00A1355F" w:rsidRPr="00A1355F">
        <w:t>(Hidayat &amp; Rozak, 2022)</w:t>
      </w:r>
      <w:r w:rsidR="00A1355F">
        <w:rPr>
          <w:bCs/>
        </w:rPr>
        <w:fldChar w:fldCharType="end"/>
      </w:r>
      <w:r w:rsidR="00A1355F">
        <w:rPr>
          <w:bCs/>
        </w:rPr>
        <w:t xml:space="preserve">. </w:t>
      </w:r>
      <w:r w:rsidRPr="003F39A3">
        <w:rPr>
          <w:bCs/>
        </w:rPr>
        <w:t xml:space="preserve">The school principal also believes this. This belief makes school principals always direct teachers to focus on building </w:t>
      </w:r>
      <w:proofErr w:type="spellStart"/>
      <w:r w:rsidR="0020390A" w:rsidRPr="0020390A">
        <w:rPr>
          <w:bCs/>
          <w:i/>
          <w:iCs/>
        </w:rPr>
        <w:t>cablaka</w:t>
      </w:r>
      <w:proofErr w:type="spellEnd"/>
      <w:r w:rsidRPr="003F39A3">
        <w:rPr>
          <w:bCs/>
        </w:rPr>
        <w:t xml:space="preserve"> characters in early childhood with a hidden curriculum approach.</w:t>
      </w:r>
    </w:p>
    <w:p w14:paraId="2C9DCE1C" w14:textId="6937FEFE" w:rsidR="00A1355F" w:rsidRDefault="003F39A3" w:rsidP="00944509">
      <w:pPr>
        <w:pStyle w:val="BodyText"/>
        <w:ind w:left="180" w:right="174" w:firstLine="719"/>
      </w:pPr>
      <w:r w:rsidRPr="003F39A3">
        <w:t xml:space="preserve">Second, review the literature or material sources in learning that will be included in the official curriculum. The literature or sources must have relevance to the focus or objectives to be achieved in hidden curriculum practices </w:t>
      </w:r>
      <w:r w:rsidR="007E0B92">
        <w:fldChar w:fldCharType="begin"/>
      </w:r>
      <w:r w:rsidR="007E0B92">
        <w:instrText xml:space="preserve"> ADDIN ZOTERO_ITEM CSL_CITATION {"citationID":"6kBslpKw","properties":{"formattedCitation":"(MOMENI et al., 2019)","plainCitation":"(MOMENI et al., 2019)","noteIndex":0},"citationItems":[{"id":916,"uris":["http://zotero.org/users/local/RgQcZC9X/items/ZTJPDD2J"],"itemData":{"id":916,"type":"article-journal","container-title":"Journal of Advances in Medical Education &amp; Professionalism","DOI":"10.30476/jamp.2019.45010","issue":"3","journalAbbreviation":"Journal of Advances in Medical Education &amp; Professionalism","language":"eng","source":"DOI.org (CSL JSON)","title":"A comprehensive model of hidden curriculum management in medical education","URL":"https://doi.org/10.30476/jamp.2019.45010","volume":"7","author":[{"family":"MOMENI","given":"SEDIGHEH"},{"family":"YAZDANI","given":"SHAHRAM"},{"family":"AFSHAR","given":"LEILA"},{"family":"ABDOLMALEKI","given":"MUHAMADREZA"}],"accessed":{"date-parts":[["2023",2,4]]},"issued":{"date-parts":[["2019",7]]}}}],"schema":"https://github.com/citation-style-language/schema/raw/master/csl-citation.json"} </w:instrText>
      </w:r>
      <w:r w:rsidR="007E0B92">
        <w:fldChar w:fldCharType="separate"/>
      </w:r>
      <w:r w:rsidR="007E0B92" w:rsidRPr="007E0B92">
        <w:t>(MOMENI et al., 2019)</w:t>
      </w:r>
      <w:r w:rsidR="007E0B92">
        <w:fldChar w:fldCharType="end"/>
      </w:r>
      <w:r w:rsidR="00F43CDC">
        <w:t xml:space="preserve">. </w:t>
      </w:r>
      <w:r w:rsidRPr="003F39A3">
        <w:t xml:space="preserve">The principal uses </w:t>
      </w:r>
      <w:proofErr w:type="spellStart"/>
      <w:r w:rsidRPr="003F39A3">
        <w:t>Banyumas</w:t>
      </w:r>
      <w:proofErr w:type="spellEnd"/>
      <w:r w:rsidRPr="003F39A3">
        <w:t xml:space="preserve"> folklore, the </w:t>
      </w:r>
      <w:proofErr w:type="spellStart"/>
      <w:r w:rsidRPr="003F39A3">
        <w:t>Banyumas</w:t>
      </w:r>
      <w:proofErr w:type="spellEnd"/>
      <w:r w:rsidRPr="003F39A3">
        <w:t xml:space="preserve"> language dictionary and the </w:t>
      </w:r>
      <w:proofErr w:type="spellStart"/>
      <w:r w:rsidRPr="003F39A3">
        <w:t>Ancas</w:t>
      </w:r>
      <w:proofErr w:type="spellEnd"/>
      <w:r w:rsidRPr="003F39A3">
        <w:t xml:space="preserve"> tabloid as literature or material sources in </w:t>
      </w:r>
      <w:proofErr w:type="spellStart"/>
      <w:r w:rsidRPr="003F39A3">
        <w:t>Banyumas</w:t>
      </w:r>
      <w:proofErr w:type="spellEnd"/>
      <w:r w:rsidRPr="003F39A3">
        <w:t xml:space="preserve"> Javanese language learning. In </w:t>
      </w:r>
      <w:proofErr w:type="spellStart"/>
      <w:r w:rsidRPr="003F39A3">
        <w:t>Banyumas</w:t>
      </w:r>
      <w:proofErr w:type="spellEnd"/>
      <w:r w:rsidRPr="003F39A3">
        <w:t xml:space="preserve"> folklore, </w:t>
      </w:r>
      <w:proofErr w:type="spellStart"/>
      <w:r w:rsidRPr="003F39A3">
        <w:t>Banyumas</w:t>
      </w:r>
      <w:proofErr w:type="spellEnd"/>
      <w:r w:rsidRPr="003F39A3">
        <w:t xml:space="preserve"> Javanese vocabulary is transformed to children because the stories are told using </w:t>
      </w:r>
      <w:proofErr w:type="spellStart"/>
      <w:r w:rsidRPr="003F39A3">
        <w:t>Banyumas</w:t>
      </w:r>
      <w:proofErr w:type="spellEnd"/>
      <w:r w:rsidRPr="003F39A3">
        <w:t xml:space="preserve"> Javanese. In general, every folklore contains moral values that are in accordance with the teachings of religion and culture of the Indonesian nation </w:t>
      </w:r>
      <w:r w:rsidR="007E0B92">
        <w:fldChar w:fldCharType="begin"/>
      </w:r>
      <w:r w:rsidR="007E0B92">
        <w:instrText xml:space="preserve"> ADDIN ZOTERO_ITEM CSL_CITATION {"citationID":"GyeUpz0D","properties":{"formattedCitation":"(Purwadi et al., 2022)","plainCitation":"(Purwadi et al., 2022)","noteIndex":0},"citationItems":[{"id":921,"uris":["http://zotero.org/users/local/RgQcZC9X/items/8XAD48XQ"],"itemData":{"id":921,"type":"article-journal","abstract":"In this disruption era, the Javanese character education values are increasingly being abandoned by modern society. This study aims to explore the character education and philosophical values in Ranggawarsita's work entitled Serat Sabdajati. This study used a qualitative method with a hermeneutic design. The source of the data in this research is Serat Sabdajati, which consists of five pages published in 1985 (Karkono's translation). The data were in the form of lingual units: words, phrases, clauses and sentences in the Serat Sabdajati stanzas. The data in this study were analyzed using referential semantics. The results of the study indicate that Serat Sabdajati contains the following educational and philosophical values: (1) the value of always being humble; (2) the value of always trying to be introspective; (3) the value of patience; (4) the value of always avoiding disgraceful acts; (5) values of belief in God and obedience to worship; (6) the value to always obey and comply with the rules; and (7) the value of always think positively about whatever is destined by God. The conclusion of this research is that Ranggawarsita's work of Serat Sabda jati teaches that humans must always remember they life journey, and where they will go. A comprehensive discussion is presented by comparing the results of this study with previous studies.","container-title":"Jurnal Cakrawala Pendidikan","DOI":"10.21831/cp.v41i3.48760","ISSN":"2442-8620, 0216-1370","issue":"3","journalAbbreviation":"CP","source":"DOI.org (Crossref)","title":"Character education and philosophical values in Ranggawarsita’s works","URL":"https://journal.uny.ac.id/index.php/cp/article/view/48760","volume":"41","author":[{"family":"Purwadi","given":"Purwadi"},{"family":"Ekowati","given":"Venny Indria"},{"family":"Meilawati","given":"Avi"},{"family":"Hartanto","given":"Doni Dwi"},{"family":"Wulan","given":"Sri Hertanti"},{"family":"Prastowo","given":"Galang"},{"family":"Dwiadmojo","given":"Ghis Nggar"},{"family":"Nurhidayati","given":"Nurhidayati"}],"accessed":{"date-parts":[["2023",2,4]]},"issued":{"date-parts":[["2022",10,30]]}}}],"schema":"https://github.com/citation-style-language/schema/raw/master/csl-citation.json"} </w:instrText>
      </w:r>
      <w:r w:rsidR="007E0B92">
        <w:fldChar w:fldCharType="separate"/>
      </w:r>
      <w:r w:rsidR="007E0B92" w:rsidRPr="007E0B92">
        <w:t>(Purwadi et al., 2022)</w:t>
      </w:r>
      <w:r w:rsidR="007E0B92">
        <w:fldChar w:fldCharType="end"/>
      </w:r>
      <w:r w:rsidR="007E0B92">
        <w:t>.</w:t>
      </w:r>
      <w:r w:rsidR="00A1355F">
        <w:t xml:space="preserve"> </w:t>
      </w:r>
      <w:r w:rsidR="007545B4" w:rsidRPr="007545B4">
        <w:t xml:space="preserve">In </w:t>
      </w:r>
      <w:proofErr w:type="spellStart"/>
      <w:r w:rsidR="007545B4" w:rsidRPr="007545B4">
        <w:t>Banyumas</w:t>
      </w:r>
      <w:proofErr w:type="spellEnd"/>
      <w:r w:rsidR="007545B4" w:rsidRPr="007545B4">
        <w:t xml:space="preserve"> folklore </w:t>
      </w:r>
      <w:r w:rsidR="00EB6E3A">
        <w:t>various moral values have</w:t>
      </w:r>
      <w:r w:rsidR="007545B4" w:rsidRPr="007545B4">
        <w:t xml:space="preserve"> relevance to the character of the </w:t>
      </w:r>
      <w:proofErr w:type="spellStart"/>
      <w:r w:rsidR="0020390A" w:rsidRPr="0020390A">
        <w:rPr>
          <w:i/>
          <w:iCs/>
        </w:rPr>
        <w:t>cablaka</w:t>
      </w:r>
      <w:proofErr w:type="spellEnd"/>
      <w:r w:rsidR="007545B4" w:rsidRPr="007545B4">
        <w:t>. These moral values teach children about obedience and honesty</w:t>
      </w:r>
      <w:r w:rsidR="00A1355F">
        <w:t xml:space="preserve">. </w:t>
      </w:r>
    </w:p>
    <w:p w14:paraId="42C9F94F" w14:textId="772DE844" w:rsidR="005A64CD" w:rsidRDefault="007545B4" w:rsidP="00DB77DD">
      <w:pPr>
        <w:pStyle w:val="BodyText"/>
        <w:ind w:left="180" w:right="174" w:firstLine="719"/>
      </w:pPr>
      <w:r w:rsidRPr="007545B4">
        <w:t xml:space="preserve">Then the Javanese dictionary and the </w:t>
      </w:r>
      <w:proofErr w:type="spellStart"/>
      <w:r w:rsidRPr="007545B4">
        <w:t>Ancas</w:t>
      </w:r>
      <w:proofErr w:type="spellEnd"/>
      <w:r w:rsidRPr="007545B4">
        <w:t xml:space="preserve"> tabloid are two literature that are very relevant to the school principal's policy related to the practice of hidden curriculum in </w:t>
      </w:r>
      <w:proofErr w:type="spellStart"/>
      <w:r w:rsidRPr="007545B4">
        <w:t>Banyumas</w:t>
      </w:r>
      <w:proofErr w:type="spellEnd"/>
      <w:r w:rsidRPr="007545B4">
        <w:t xml:space="preserve"> Javanese language learning to form </w:t>
      </w:r>
      <w:proofErr w:type="spellStart"/>
      <w:r w:rsidR="0020390A" w:rsidRPr="0020390A">
        <w:rPr>
          <w:i/>
          <w:iCs/>
        </w:rPr>
        <w:t>cablaka</w:t>
      </w:r>
      <w:proofErr w:type="spellEnd"/>
      <w:r w:rsidRPr="007545B4">
        <w:t xml:space="preserve"> characters in early childhood. Both of these literatures can be used as teaching materials to shape children's character, especially the friendly character resulting from obedience, honesty, sportsmanship and caring as a series of </w:t>
      </w:r>
      <w:proofErr w:type="spellStart"/>
      <w:r w:rsidR="0020390A" w:rsidRPr="0020390A">
        <w:rPr>
          <w:i/>
          <w:iCs/>
        </w:rPr>
        <w:t>cablaka</w:t>
      </w:r>
      <w:proofErr w:type="spellEnd"/>
      <w:r w:rsidRPr="007545B4">
        <w:t xml:space="preserve"> characters played by </w:t>
      </w:r>
      <w:proofErr w:type="spellStart"/>
      <w:r w:rsidRPr="007545B4">
        <w:t>Bawor</w:t>
      </w:r>
      <w:proofErr w:type="spellEnd"/>
      <w:r w:rsidRPr="007545B4">
        <w:t xml:space="preserve"> in the world of </w:t>
      </w:r>
      <w:proofErr w:type="spellStart"/>
      <w:r w:rsidRPr="007545B4">
        <w:t>wayang</w:t>
      </w:r>
      <w:proofErr w:type="spellEnd"/>
      <w:r w:rsidRPr="007545B4">
        <w:t xml:space="preserve">. In Indonesia, teaching materials that can be used to form friendly characters in children are still limited </w:t>
      </w:r>
      <w:r w:rsidR="004305DB">
        <w:fldChar w:fldCharType="begin"/>
      </w:r>
      <w:r w:rsidR="004305DB">
        <w:instrText xml:space="preserve"> ADDIN ZOTERO_ITEM CSL_CITATION {"citationID":"kaYVHrq7","properties":{"formattedCitation":"(Wangid et al., 2018)","plainCitation":"(Wangid et al., 2018)","noteIndex":0},"citationItems":[{"id":923,"uris":["http://zotero.org/users/local/RgQcZC9X/items/BMGC7698"],"itemData":{"id":923,"type":"article-journal","abstract":"Abstract: The National Indonesian Ministry of Education expresses the importance of educating friendliness by stating it in a Master Plan of National Character Development for 2010-2015. However the success of character education needs a meaningful classroom situation. Unfortunately, teaching materials to create meaningful classroom situation that enhances friendliness character is still  rare. Sainsmatika fairytale books are science and mathematic’s teaching material which was developed with the wisdom of fairytale, which is attractive to integrate friendliness value. The study aimed to investigate the effectiveness of sainsmatika fairytale books as a means of integrating friendliness  into teaching materials for fourth-grade students in Indonesia. A pretest-posttest control-group experimental design was used in this study to investigate the product effectiveness. This study involved 80 fourth-grade students at one of the districts in Indonesia. The experimental group was taught using sainsmatika fairytale books containing one of the character values in character education, i.e., friendliness. The quantitative data were collected through observation on student activity. The data were then analyzed using statistical methods to calculate the values and determine the frequency as well as the mean of pretest and posttest scores in both control and experimental groups. Through one way ANOVA statistical analysis, it was found that the use of sainsmatika fairytale books is significantly effective to enhance the student friendliness. Kata Kunci: fairy stories, sainsmatika, friendliness character INTEGRASI CERITA DONGENG UNTUK PEMBELAJARAN BERMAKNA Abstrak: Kementerian Pendidikan Nasional Indonesia mengekspresikan pentingnya mengajarkan karakter bersahabat dengan memasukkannya ke dalam Master Plan Pengembangan Karakter Nasional 2010-2015. Keberhasilan pendidikan karakter mebutuhkan situasi pembelajaran yang bermakna. Bahan ajar untuk menciptakan situasi pembelajaran bermakna yang dapat meningkatkan karakter bersahabat masih kurang. Buku dongeng sainsmatika adalah bahan ajar sains dan matematika yang dikembangkan dengan pendekatan kearifan dongeng yang menarik untuk diintegrasikan dengan nilai karakter bersahabat. Penelitian ini bertujuan untuk untuk mengetahui keefektifan buku dongeng sainsmatika sebagai bahan ajar terhadap karakter bersahabat siswa.  Penelitian menggunakan pendekatan experimental pretest-posttest control-group design. Sebanyak 80 siswa kelas 4 sekolah dasar di salah satu provinsi di Indonesia dilibatkan dalam penelitian ini. Setiap kelas eksperimen belajar menggunakan buku dongeng sainsmatika. Data dikumpulkan dengan menggunakan teknik observasi dan dianalisis dengan teknik statistik anova untuk menghitung frekuensi dan rata-rata hitung pretes dan postes baik kelas eksperimen maupun kelas kontrol. Hasil penelitian menunjukkan bahwa penggunaan buku dongeng sainsmatika mampu meningkatkan karakter bersahabat siswa secara signifikan. Keywords: dongeng, sainsmatika, karakter bersahabat","container-title":"Jurnal Cakrawala Pendidikan","DOI":"10.21831/cp.v37i2.19516","ISSN":"2442-8620, 0216-1370","issue":"2","journalAbbreviation":"CP","source":"DOI.org (Crossref)","title":"FAIRY STORY INTEGRATION FOR MEANINGFUL CLASSROOM","URL":"https://journal.uny.ac.id/index.php/cp/article/view/19516","volume":"37","author":[{"family":"Wangid","given":"Muhammad Nur"},{"family":"Mustadi","given":"Ali"},{"family":"Putri","given":"Agnestasia Ramadhani"}],"accessed":{"date-parts":[["2023",2,4]]},"issued":{"date-parts":[["2018",6,29]]}}}],"schema":"https://github.com/citation-style-language/schema/raw/master/csl-citation.json"} </w:instrText>
      </w:r>
      <w:r w:rsidR="004305DB">
        <w:fldChar w:fldCharType="separate"/>
      </w:r>
      <w:r w:rsidR="004305DB" w:rsidRPr="004305DB">
        <w:t>(Wangid et al., 2018)</w:t>
      </w:r>
      <w:r w:rsidR="004305DB">
        <w:fldChar w:fldCharType="end"/>
      </w:r>
      <w:r w:rsidR="004305DB">
        <w:t>.</w:t>
      </w:r>
    </w:p>
    <w:p w14:paraId="52E6AE54" w14:textId="6042D776" w:rsidR="00DA7FBF" w:rsidRDefault="00DA7FBF" w:rsidP="00892518">
      <w:pPr>
        <w:pStyle w:val="BodyText"/>
        <w:ind w:left="180" w:right="174" w:firstLine="719"/>
      </w:pPr>
      <w:r w:rsidRPr="00DA7FBF">
        <w:t xml:space="preserve">Third, integrating literature or material sources in learning activities. At this step the teacher takes knowledge of literature or material sources into formal learning materials or into activities carried out by children </w:t>
      </w:r>
      <w:r w:rsidR="007E0B92">
        <w:fldChar w:fldCharType="begin"/>
      </w:r>
      <w:r w:rsidR="007E0B92">
        <w:instrText xml:space="preserve"> ADDIN ZOTERO_ITEM CSL_CITATION {"citationID":"CXONwyUu","properties":{"formattedCitation":"(MOMENI et al., 2019)","plainCitation":"(MOMENI et al., 2019)","noteIndex":0},"citationItems":[{"id":916,"uris":["http://zotero.org/users/local/RgQcZC9X/items/ZTJPDD2J"],"itemData":{"id":916,"type":"article-journal","container-title":"Journal of Advances in Medical Education &amp; Professionalism","DOI":"10.30476/jamp.2019.45010","issue":"3","journalAbbreviation":"Journal of Advances in Medical Education &amp; Professionalism","language":"eng","source":"DOI.org (CSL JSON)","title":"A comprehensive model of hidden curriculum management in medical education","URL":"https://doi.org/10.30476/jamp.2019.45010","volume":"7","author":[{"family":"MOMENI","given":"SEDIGHEH"},{"family":"YAZDANI","given":"SHAHRAM"},{"family":"AFSHAR","given":"LEILA"},{"family":"ABDOLMALEKI","given":"MUHAMADREZA"}],"accessed":{"date-parts":[["2023",2,4]]},"issued":{"date-parts":[["2019",7]]}}}],"schema":"https://github.com/citation-style-language/schema/raw/master/csl-citation.json"} </w:instrText>
      </w:r>
      <w:r w:rsidR="007E0B92">
        <w:fldChar w:fldCharType="separate"/>
      </w:r>
      <w:r w:rsidR="007E0B92" w:rsidRPr="00886253">
        <w:t>(MOMENI et al., 2019)</w:t>
      </w:r>
      <w:r w:rsidR="007E0B92">
        <w:fldChar w:fldCharType="end"/>
      </w:r>
      <w:r w:rsidR="007E0B92">
        <w:t>.</w:t>
      </w:r>
      <w:r w:rsidR="00892518">
        <w:t xml:space="preserve"> </w:t>
      </w:r>
      <w:r>
        <w:t xml:space="preserve">The teacher's ability to integrate folklore, the </w:t>
      </w:r>
      <w:proofErr w:type="spellStart"/>
      <w:r>
        <w:t>Banyumas</w:t>
      </w:r>
      <w:proofErr w:type="spellEnd"/>
      <w:r>
        <w:t xml:space="preserve"> language dictionary, and the </w:t>
      </w:r>
      <w:proofErr w:type="spellStart"/>
      <w:r>
        <w:t>Ancas</w:t>
      </w:r>
      <w:proofErr w:type="spellEnd"/>
      <w:r>
        <w:t xml:space="preserve"> tabloid is actualized through learning activities, playing with traditional games, telling stories, and incidental activities. The </w:t>
      </w:r>
      <w:proofErr w:type="spellStart"/>
      <w:r>
        <w:t>Banyumas</w:t>
      </w:r>
      <w:proofErr w:type="spellEnd"/>
      <w:r>
        <w:t xml:space="preserve"> Javanese dictionary is a source of material for compiling stories of everyday life. The </w:t>
      </w:r>
      <w:proofErr w:type="spellStart"/>
      <w:r>
        <w:t>Banyumasan</w:t>
      </w:r>
      <w:proofErr w:type="spellEnd"/>
      <w:r>
        <w:t xml:space="preserve"> Javanese dictionary is also used as a source of material to add to the </w:t>
      </w:r>
      <w:proofErr w:type="spellStart"/>
      <w:r>
        <w:t>Banyumas</w:t>
      </w:r>
      <w:proofErr w:type="spellEnd"/>
      <w:r>
        <w:t xml:space="preserve"> Javanese vocabulary for teachers, where the vocabulary will be conveyed conditionally in learning and playing activities. Then the </w:t>
      </w:r>
      <w:proofErr w:type="spellStart"/>
      <w:r>
        <w:t>Ancas</w:t>
      </w:r>
      <w:proofErr w:type="spellEnd"/>
      <w:r>
        <w:t xml:space="preserve"> tabloid was used as a source of material to convey folk stories and stories about various tourist attractions in </w:t>
      </w:r>
      <w:proofErr w:type="spellStart"/>
      <w:r>
        <w:t>Banyumas</w:t>
      </w:r>
      <w:proofErr w:type="spellEnd"/>
      <w:r>
        <w:t xml:space="preserve">, </w:t>
      </w:r>
      <w:proofErr w:type="spellStart"/>
      <w:r>
        <w:t>Purbalingga</w:t>
      </w:r>
      <w:proofErr w:type="spellEnd"/>
      <w:r>
        <w:t xml:space="preserve">, </w:t>
      </w:r>
      <w:proofErr w:type="spellStart"/>
      <w:r>
        <w:t>Cilacap</w:t>
      </w:r>
      <w:proofErr w:type="spellEnd"/>
      <w:r>
        <w:t xml:space="preserve">, </w:t>
      </w:r>
      <w:proofErr w:type="spellStart"/>
      <w:r>
        <w:t>Banjarnegara</w:t>
      </w:r>
      <w:proofErr w:type="spellEnd"/>
      <w:r>
        <w:t xml:space="preserve"> and </w:t>
      </w:r>
      <w:proofErr w:type="spellStart"/>
      <w:r>
        <w:t>Kebumen</w:t>
      </w:r>
      <w:proofErr w:type="spellEnd"/>
      <w:r>
        <w:t xml:space="preserve">. The stories told by the teacher to children in </w:t>
      </w:r>
      <w:proofErr w:type="spellStart"/>
      <w:r>
        <w:t>Banyumas</w:t>
      </w:r>
      <w:proofErr w:type="spellEnd"/>
      <w:r>
        <w:t xml:space="preserve"> Javanese have made the children's vocabulary in </w:t>
      </w:r>
      <w:proofErr w:type="spellStart"/>
      <w:r>
        <w:t>Banyumas</w:t>
      </w:r>
      <w:proofErr w:type="spellEnd"/>
      <w:r>
        <w:t xml:space="preserve"> Javanese increase.</w:t>
      </w:r>
    </w:p>
    <w:p w14:paraId="5D2AC86E" w14:textId="171D8464" w:rsidR="00C8313E" w:rsidRDefault="00DA7FBF" w:rsidP="000C4BFD">
      <w:pPr>
        <w:pStyle w:val="BodyText"/>
        <w:ind w:left="180" w:right="174" w:firstLine="719"/>
      </w:pPr>
      <w:r w:rsidRPr="00DA7FBF">
        <w:t>Hidden curriculum management can take place optimally when it is supported by controlled environmental conditions, a supportive school culture, and there are policies based on cultural values. Culture is a philosophy, a general ideology, a set of values, beliefs, habits, ways of thinking and behaving. Ideally the hidden curriculum practice results are used as material for consideration in changing the official curriculum</w:t>
      </w:r>
      <w:r>
        <w:t xml:space="preserve"> </w:t>
      </w:r>
      <w:r w:rsidR="00886253">
        <w:fldChar w:fldCharType="begin"/>
      </w:r>
      <w:r w:rsidR="00886253">
        <w:instrText xml:space="preserve"> ADDIN ZOTERO_ITEM CSL_CITATION {"citationID":"0In3tCkL","properties":{"formattedCitation":"(MOMENI et al., 2019)","plainCitation":"(MOMENI et al., 2019)","noteIndex":0},"citationItems":[{"id":916,"uris":["http://zotero.org/users/local/RgQcZC9X/items/ZTJPDD2J"],"itemData":{"id":916,"type":"article-journal","container-title":"Journal of Advances in Medical Education &amp; Professionalism","DOI":"10.30476/jamp.2019.45010","issue":"3","journalAbbreviation":"Journal of Advances in Medical Education &amp; Professionalism","language":"eng","source":"DOI.org (CSL JSON)","title":"A comprehensive model of hidden curriculum management in medical education","URL":"https://doi.org/10.30476/jamp.2019.45010","volume":"7","author":[{"family":"MOMENI","given":"SEDIGHEH"},{"family":"YAZDANI","given":"SHAHRAM"},{"family":"AFSHAR","given":"LEILA"},{"family":"ABDOLMALEKI","given":"MUHAMADREZA"}],"accessed":{"date-parts":[["2023",2,4]]},"issued":{"date-parts":[["2019",7]]}}}],"schema":"https://github.com/citation-style-language/schema/raw/master/csl-citation.json"} </w:instrText>
      </w:r>
      <w:r w:rsidR="00886253">
        <w:fldChar w:fldCharType="separate"/>
      </w:r>
      <w:r w:rsidR="00886253" w:rsidRPr="00886253">
        <w:t>(MOMENI et al., 2019)</w:t>
      </w:r>
      <w:r w:rsidR="00886253">
        <w:fldChar w:fldCharType="end"/>
      </w:r>
      <w:r w:rsidR="00886253">
        <w:t>.</w:t>
      </w:r>
      <w:r w:rsidR="00DB77DD">
        <w:t xml:space="preserve"> </w:t>
      </w:r>
      <w:r w:rsidRPr="00DA7FBF">
        <w:t xml:space="preserve">This shows that the practice of hidden curriculum has a relationship with the formation of children's character. This is because the hidden curriculum is related to the cultural side. </w:t>
      </w:r>
      <w:r w:rsidRPr="00DA7FBF">
        <w:lastRenderedPageBreak/>
        <w:t xml:space="preserve">Culture has a relationship with the conditions of an environment, where these conditions will influence the development of children's character </w:t>
      </w:r>
      <w:r w:rsidR="00C8313E">
        <w:fldChar w:fldCharType="begin"/>
      </w:r>
      <w:r w:rsidR="00C8313E">
        <w:instrText xml:space="preserve"> ADDIN ZOTERO_ITEM CSL_CITATION {"citationID":"awWmzTlI","properties":{"formattedCitation":"(Pramono et al., 2023)","plainCitation":"(Pramono et al., 2023)","noteIndex":0},"citationItems":[{"id":925,"uris":["http://zotero.org/users/local/RgQcZC9X/items/LR94YYMY"],"itemData":{"id":925,"type":"article-journal","abstract":"Students’ character building will be influenced by the school environment as well as their physical education (PE) teachers’ performance. The aim of this research is to analyse and verify the influence of school environment and PE teacher performance on elementary students’ character building. There are 20 elementary schools in Semarang, including 10 public schools and 10 private schools that are used as research samples. The research samples are taken based on cluster random sampling, which is divided into five sectors in Semarang. The qualitative method is applied in this research. The finding shows that the physical education subject gives significant advantages to the development of the students as well as supporting the students’ daily activity based on evaluations by the teacher, school headmaster, and parents. The conclusion attributed to the research is that having a supportive school environment, including facilities and infrastructure, a good proportion of objective competition, a suitable physical education teaching model that is in line with the curriculum, and a supportive and well-competent teacher working in a linear field will have a positive impact on students’ character building. This impact will be visible not only in school but also when the students are home as well","container-title":"Jurnal Cakrawala Pendidikan","DOI":"10.21831/cp.v42i1.53359","ISSN":"2442-8620, 0216-1370","issue":"1","journalAbbreviation":"CP","source":"DOI.org (Crossref)","title":"The influence of physical education teacher performance on elementary students’ character building","URL":"https://journal.uny.ac.id/index.php/cp/article/view/53359","volume":"42","author":[{"family":"Pramono","given":"Harry"},{"family":"Nurafiati","given":"Suastika"},{"family":"Rahayu","given":"Tandiyo"},{"family":"Sugiharto","given":"Sugiharto"}],"accessed":{"date-parts":[["2023",2,4]]},"issued":{"date-parts":[["2023",1,31]]}}}],"schema":"https://github.com/citation-style-language/schema/raw/master/csl-citation.json"} </w:instrText>
      </w:r>
      <w:r w:rsidR="00C8313E">
        <w:fldChar w:fldCharType="separate"/>
      </w:r>
      <w:r w:rsidR="00C8313E" w:rsidRPr="00C8313E">
        <w:t>(Pramono et al., 2023)</w:t>
      </w:r>
      <w:r w:rsidR="00C8313E">
        <w:fldChar w:fldCharType="end"/>
      </w:r>
      <w:r w:rsidR="00C8313E">
        <w:t>.</w:t>
      </w:r>
    </w:p>
    <w:p w14:paraId="0E0BD068" w14:textId="4B99660D" w:rsidR="00C8313E" w:rsidRPr="00DA7FBF" w:rsidRDefault="00DA7FBF" w:rsidP="00DA7FBF">
      <w:pPr>
        <w:pStyle w:val="BodyText"/>
        <w:ind w:left="180" w:right="174" w:firstLine="719"/>
      </w:pPr>
      <w:r w:rsidRPr="00DA7FBF">
        <w:t xml:space="preserve">The results of other studies show that there is a positive influence between the hidden curriculum on the formation of children's character </w:t>
      </w:r>
      <w:r w:rsidR="00DB77DD">
        <w:fldChar w:fldCharType="begin"/>
      </w:r>
      <w:r w:rsidR="00DB77DD">
        <w:instrText xml:space="preserve"> ADDIN ZOTERO_ITEM CSL_CITATION {"citationID":"FdjZvwwX","properties":{"formattedCitation":"(Gunawan et al., 2018)","plainCitation":"(Gunawan et al., 2018)","noteIndex":0},"citationItems":[{"id":917,"uris":["http://zotero.org/users/local/RgQcZC9X/items/TJ6WR2B7"],"itemData":{"id":917,"type":"paper-conference","container-title":"Proceedings of the 3rd International Conference on Educational Management and Administration (CoEMA 2018)","DOI":"10.2991/coema-18.2018.3","event-place":"Malang, Indonesia","event-title":"3rd International Conference on Educational Management and Administration (CoEMA 2018)","ISBN":"978-94-6252-582-5","language":"en","publisher":"Atlantis Press","publisher-place":"Malang, Indonesia","source":"DOI.org (Crossref)","title":"Hidden Curriculum and its Relationship with the Student Character Building","URL":"http://www.atlantis-press.com/php/paper-details.php?id=25903245","author":[{"family":"Gunawan","given":"Imam"},{"family":"Eri Kusumaningrum","given":"Desi"},{"family":"Triwiyanto","given":"Teguh"},{"family":"Zulkarnain","given":"Wildan"},{"family":"Nurabadi","given":"Ahmad"}],"accessed":{"date-parts":[["2023",2,4]]},"issued":{"date-parts":[["2018"]]}}}],"schema":"https://github.com/citation-style-language/schema/raw/master/csl-citation.json"} </w:instrText>
      </w:r>
      <w:r w:rsidR="00DB77DD">
        <w:fldChar w:fldCharType="separate"/>
      </w:r>
      <w:r w:rsidR="00DB77DD" w:rsidRPr="00DB77DD">
        <w:t>(Gunawan et al., 2018)</w:t>
      </w:r>
      <w:r w:rsidR="00DB77DD">
        <w:fldChar w:fldCharType="end"/>
      </w:r>
      <w:r w:rsidR="00DB77DD">
        <w:t xml:space="preserve">. </w:t>
      </w:r>
      <w:proofErr w:type="gramStart"/>
      <w:r>
        <w:t>So</w:t>
      </w:r>
      <w:proofErr w:type="gramEnd"/>
      <w:r>
        <w:t xml:space="preserve"> it is very appropriate when the principal at Kindergarten </w:t>
      </w:r>
      <w:proofErr w:type="spellStart"/>
      <w:r>
        <w:t>Diponegoro</w:t>
      </w:r>
      <w:proofErr w:type="spellEnd"/>
      <w:r>
        <w:t xml:space="preserve"> 187 </w:t>
      </w:r>
      <w:proofErr w:type="spellStart"/>
      <w:r>
        <w:t>Gerduren</w:t>
      </w:r>
      <w:proofErr w:type="spellEnd"/>
      <w:r>
        <w:t xml:space="preserve"> village has the belief that learning </w:t>
      </w:r>
      <w:proofErr w:type="spellStart"/>
      <w:r>
        <w:t>Banyumas</w:t>
      </w:r>
      <w:proofErr w:type="spellEnd"/>
      <w:r>
        <w:t xml:space="preserve"> Javanese with a hidden curriculum approach can be used as a medium for forming </w:t>
      </w:r>
      <w:proofErr w:type="spellStart"/>
      <w:r w:rsidR="0020390A" w:rsidRPr="0020390A">
        <w:rPr>
          <w:i/>
          <w:iCs/>
        </w:rPr>
        <w:t>cablaka</w:t>
      </w:r>
      <w:proofErr w:type="spellEnd"/>
      <w:r>
        <w:t xml:space="preserve"> characters in early childhood. Based on the results of the study it can be seen that </w:t>
      </w:r>
      <w:r w:rsidR="00EB6E3A">
        <w:t xml:space="preserve">two </w:t>
      </w:r>
      <w:proofErr w:type="spellStart"/>
      <w:r w:rsidR="0020390A" w:rsidRPr="0020390A">
        <w:rPr>
          <w:i/>
          <w:iCs/>
        </w:rPr>
        <w:t>cablaka</w:t>
      </w:r>
      <w:proofErr w:type="spellEnd"/>
      <w:r w:rsidR="00EB6E3A">
        <w:t xml:space="preserve"> characters are</w:t>
      </w:r>
      <w:r>
        <w:t xml:space="preserve"> dominantly raised in </w:t>
      </w:r>
      <w:proofErr w:type="spellStart"/>
      <w:r>
        <w:t>Banyumas</w:t>
      </w:r>
      <w:proofErr w:type="spellEnd"/>
      <w:r>
        <w:t xml:space="preserve"> Javanese language learning, namely obedient and honest. Honesty is the most dominant character found in the curriculum at all levels of education. This shows that honesty is the most important character value for students in Indonesia </w:t>
      </w:r>
      <w:r w:rsidR="00F7324C">
        <w:rPr>
          <w:bCs/>
        </w:rPr>
        <w:fldChar w:fldCharType="begin"/>
      </w:r>
      <w:r w:rsidR="00F7324C">
        <w:rPr>
          <w:bCs/>
        </w:rPr>
        <w:instrText xml:space="preserve"> ADDIN ZOTERO_ITEM CSL_CITATION {"citationID":"hJnGyeKs","properties":{"formattedCitation":"(Sitorus et al., 2019)","plainCitation":"(Sitorus et al., 2019)","noteIndex":0},"citationItems":[{"id":926,"uris":["http://zotero.org/users/local/RgQcZC9X/items/YCLLAW7R"],"itemData":{"id":926,"type":"article-journal","abstract":"This study was aimed to examine the effectiveness of e-accounting module integrated character values to improve students’ learning outcomes and honesty. This was motivated by lack of students' understanding of accounting materials so that students tended to take dishonest actions like cheating while doing assignments or examinations. Honesty is one of the characters developed in many curriculla, so that honest character needs to be integrated in learning activities. The data collected in this study were the data on students’ learning outcomes collected through multiple choice tests and the data on students’ honesty collected through questionnaires. Students’ learning outcomes data were analyzed through independent sample t test and the data on students' honesty were analyzed descriptively by narrative. The t test results obtained sig values 0.014 &lt; 0.05 so that there were significant differences between the learning outcomes of the experimental class and the control class. The results of the questionnaire analysis showed that the students’ honesty level of the experimental class was in a very good category and the control class was in the good category.","container-title":"Jurnal Cakrawala Pendidikan","DOI":"10.21831/cp.v38i1.20878","ISSN":"2442-8620, 0216-1370","issue":"1","journalAbbreviation":"CP","page":"120-129","source":"DOI.org (Crossref)","title":"THE EFFECTIVENESS OF ACCOUNTING E-MODULE INTEGRATED WITH CHARACTER VALUE TO IMPROVE STUDENTS’ LEARNING OUTCOMES AND HONESTY","volume":"38","author":[{"family":"Sitorus","given":"Destri Sambara"},{"family":"Siswandari","given":"Siswandari"},{"family":"Kristiani","given":"Kristiani"}],"issued":{"date-parts":[["2019",2,15]]}}}],"schema":"https://github.com/citation-style-language/schema/raw/master/csl-citation.json"} </w:instrText>
      </w:r>
      <w:r w:rsidR="00F7324C">
        <w:rPr>
          <w:bCs/>
        </w:rPr>
        <w:fldChar w:fldCharType="separate"/>
      </w:r>
      <w:r w:rsidR="00F7324C" w:rsidRPr="00F7324C">
        <w:t>(Sitorus et al., 2019)</w:t>
      </w:r>
      <w:r w:rsidR="00F7324C">
        <w:rPr>
          <w:bCs/>
        </w:rPr>
        <w:fldChar w:fldCharType="end"/>
      </w:r>
      <w:r w:rsidR="00C8313E">
        <w:rPr>
          <w:bCs/>
        </w:rPr>
        <w:t>.</w:t>
      </w:r>
    </w:p>
    <w:p w14:paraId="705033B9" w14:textId="57951777" w:rsidR="00CA587F" w:rsidRDefault="003F39A3" w:rsidP="00C8313E">
      <w:pPr>
        <w:pStyle w:val="BodyText"/>
        <w:ind w:left="180" w:right="174" w:firstLine="719"/>
        <w:rPr>
          <w:bCs/>
        </w:rPr>
      </w:pPr>
      <w:r w:rsidRPr="003F39A3">
        <w:rPr>
          <w:bCs/>
        </w:rPr>
        <w:t xml:space="preserve">Based on the description above, the hidden curriculum management model in </w:t>
      </w:r>
      <w:proofErr w:type="spellStart"/>
      <w:r w:rsidRPr="003F39A3">
        <w:rPr>
          <w:bCs/>
        </w:rPr>
        <w:t>Banyumas</w:t>
      </w:r>
      <w:proofErr w:type="spellEnd"/>
      <w:r w:rsidRPr="003F39A3">
        <w:rPr>
          <w:bCs/>
        </w:rPr>
        <w:t xml:space="preserve"> Javanese language learning to form </w:t>
      </w:r>
      <w:proofErr w:type="spellStart"/>
      <w:r w:rsidR="0020390A" w:rsidRPr="0020390A">
        <w:rPr>
          <w:bCs/>
          <w:i/>
          <w:iCs/>
        </w:rPr>
        <w:t>cablaka</w:t>
      </w:r>
      <w:proofErr w:type="spellEnd"/>
      <w:r w:rsidRPr="003F39A3">
        <w:rPr>
          <w:bCs/>
        </w:rPr>
        <w:t xml:space="preserve"> characters for early childhood can be described as follows:</w:t>
      </w:r>
    </w:p>
    <w:p w14:paraId="25EFEF56" w14:textId="77777777" w:rsidR="003F39A3" w:rsidRDefault="003F39A3" w:rsidP="00C8313E">
      <w:pPr>
        <w:pStyle w:val="BodyText"/>
        <w:ind w:left="180" w:right="174" w:firstLine="719"/>
        <w:rPr>
          <w:bCs/>
        </w:rPr>
      </w:pPr>
    </w:p>
    <w:p w14:paraId="04A249D1" w14:textId="056F413A" w:rsidR="00B83AE5" w:rsidRDefault="00FF51F9" w:rsidP="00FF51F9">
      <w:pPr>
        <w:pStyle w:val="BodyText"/>
        <w:ind w:left="180" w:right="174" w:firstLine="719"/>
        <w:jc w:val="center"/>
        <w:rPr>
          <w:bCs/>
        </w:rPr>
      </w:pPr>
      <w:r w:rsidRPr="00FF51F9">
        <w:rPr>
          <w:bCs/>
        </w:rPr>
        <w:t xml:space="preserve">Figure 1 Hidden Curriculum Management Model in </w:t>
      </w:r>
      <w:proofErr w:type="spellStart"/>
      <w:r w:rsidRPr="00FF51F9">
        <w:rPr>
          <w:bCs/>
        </w:rPr>
        <w:t>Banyumas</w:t>
      </w:r>
      <w:proofErr w:type="spellEnd"/>
      <w:r w:rsidRPr="00FF51F9">
        <w:rPr>
          <w:bCs/>
        </w:rPr>
        <w:t xml:space="preserve"> Javanese Language Learning to Form </w:t>
      </w:r>
      <w:proofErr w:type="spellStart"/>
      <w:r w:rsidR="0020390A" w:rsidRPr="0020390A">
        <w:rPr>
          <w:bCs/>
          <w:i/>
          <w:iCs/>
        </w:rPr>
        <w:t>Cablaka</w:t>
      </w:r>
      <w:proofErr w:type="spellEnd"/>
      <w:r w:rsidRPr="00FF51F9">
        <w:rPr>
          <w:bCs/>
        </w:rPr>
        <w:t xml:space="preserve"> Character for Early Childhood</w:t>
      </w:r>
    </w:p>
    <w:p w14:paraId="21AD9807" w14:textId="77777777" w:rsidR="0030492B" w:rsidRDefault="0030492B" w:rsidP="00FF51F9">
      <w:pPr>
        <w:pStyle w:val="BodyText"/>
        <w:ind w:left="180" w:right="174" w:firstLine="719"/>
        <w:jc w:val="center"/>
        <w:rPr>
          <w:bCs/>
        </w:rPr>
      </w:pPr>
    </w:p>
    <w:p w14:paraId="587EE646" w14:textId="1BAE12FF" w:rsidR="00FE4054" w:rsidRDefault="0030492B" w:rsidP="0030492B">
      <w:pPr>
        <w:pStyle w:val="BodyText"/>
        <w:jc w:val="center"/>
      </w:pPr>
      <w:r>
        <w:rPr>
          <w:noProof/>
        </w:rPr>
        <w:drawing>
          <wp:inline distT="0" distB="0" distL="0" distR="0" wp14:anchorId="41FCFDA0" wp14:editId="2BFEE1D2">
            <wp:extent cx="5553075" cy="35337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3533775"/>
                    </a:xfrm>
                    <a:prstGeom prst="rect">
                      <a:avLst/>
                    </a:prstGeom>
                    <a:noFill/>
                    <a:ln>
                      <a:solidFill>
                        <a:schemeClr val="tx1"/>
                      </a:solidFill>
                    </a:ln>
                  </pic:spPr>
                </pic:pic>
              </a:graphicData>
            </a:graphic>
          </wp:inline>
        </w:drawing>
      </w:r>
    </w:p>
    <w:p w14:paraId="001B7AEF" w14:textId="77777777" w:rsidR="0030492B" w:rsidRDefault="0030492B" w:rsidP="0030492B">
      <w:pPr>
        <w:pStyle w:val="BodyText"/>
        <w:jc w:val="center"/>
      </w:pPr>
    </w:p>
    <w:p w14:paraId="3F631753" w14:textId="77777777" w:rsidR="00972DD5" w:rsidRDefault="00950AC9">
      <w:pPr>
        <w:pStyle w:val="Heading1"/>
        <w:spacing w:before="1"/>
      </w:pPr>
      <w:r>
        <w:t>CONCLUSION</w:t>
      </w:r>
    </w:p>
    <w:p w14:paraId="6228DA52" w14:textId="170F3EEA" w:rsidR="00E82F21" w:rsidRDefault="00E82F21">
      <w:pPr>
        <w:pStyle w:val="BodyText"/>
        <w:ind w:left="180" w:right="174" w:firstLine="719"/>
      </w:pPr>
      <w:r w:rsidRPr="00E82F21">
        <w:t xml:space="preserve">In the hidden curriculum management model in </w:t>
      </w:r>
      <w:proofErr w:type="spellStart"/>
      <w:r w:rsidRPr="00E82F21">
        <w:t>Banyumas</w:t>
      </w:r>
      <w:proofErr w:type="spellEnd"/>
      <w:r w:rsidRPr="00E82F21">
        <w:t xml:space="preserve"> Javanese language learning to form </w:t>
      </w:r>
      <w:proofErr w:type="spellStart"/>
      <w:r w:rsidR="0020390A" w:rsidRPr="0020390A">
        <w:rPr>
          <w:i/>
          <w:iCs/>
        </w:rPr>
        <w:t>cablaka</w:t>
      </w:r>
      <w:proofErr w:type="spellEnd"/>
      <w:r w:rsidRPr="00E82F21">
        <w:t xml:space="preserve"> characters for early childhood, three stages are designed. First, agree on the goals to be achieved in learning Javanese </w:t>
      </w:r>
      <w:proofErr w:type="spellStart"/>
      <w:r w:rsidRPr="00E82F21">
        <w:t>Banyumas</w:t>
      </w:r>
      <w:proofErr w:type="spellEnd"/>
      <w:r w:rsidRPr="00E82F21">
        <w:t xml:space="preserve"> using the hidden curriculum approach. The aim is to form the character of </w:t>
      </w:r>
      <w:proofErr w:type="spellStart"/>
      <w:r w:rsidR="0020390A" w:rsidRPr="0020390A">
        <w:rPr>
          <w:i/>
          <w:iCs/>
        </w:rPr>
        <w:t>cablaka</w:t>
      </w:r>
      <w:proofErr w:type="spellEnd"/>
      <w:r w:rsidRPr="00E82F21">
        <w:t xml:space="preserve"> in early childhood which is reflected in the character of </w:t>
      </w:r>
      <w:proofErr w:type="spellStart"/>
      <w:r w:rsidRPr="00E82F21">
        <w:t>Bawor</w:t>
      </w:r>
      <w:proofErr w:type="spellEnd"/>
      <w:r w:rsidRPr="00E82F21">
        <w:t xml:space="preserve"> in the world of </w:t>
      </w:r>
      <w:proofErr w:type="spellStart"/>
      <w:r w:rsidRPr="00E82F21">
        <w:t>wayang</w:t>
      </w:r>
      <w:proofErr w:type="spellEnd"/>
      <w:r w:rsidRPr="00E82F21">
        <w:t xml:space="preserve">, including the character of being obedient, honest, sporty, outspoken and not hypocritical, not fond of small talk and caring, and egalitarian. Second, using folklore and the </w:t>
      </w:r>
      <w:proofErr w:type="spellStart"/>
      <w:r w:rsidRPr="00E82F21">
        <w:t>Ancas</w:t>
      </w:r>
      <w:proofErr w:type="spellEnd"/>
      <w:r w:rsidRPr="00E82F21">
        <w:t xml:space="preserve"> tabloid as a source of learning in </w:t>
      </w:r>
      <w:proofErr w:type="spellStart"/>
      <w:r w:rsidRPr="00E82F21">
        <w:t>Banyumas</w:t>
      </w:r>
      <w:proofErr w:type="spellEnd"/>
      <w:r w:rsidRPr="00E82F21">
        <w:t xml:space="preserve"> Javanese language learning. Third, integrating </w:t>
      </w:r>
      <w:proofErr w:type="spellStart"/>
      <w:r w:rsidRPr="00E82F21">
        <w:t>Banyumas</w:t>
      </w:r>
      <w:proofErr w:type="spellEnd"/>
      <w:r w:rsidRPr="00E82F21">
        <w:t xml:space="preserve"> Javanese into learning themes and sub-themes, play activities, storytelling activities, and incidental activities</w:t>
      </w:r>
      <w:r>
        <w:t>.</w:t>
      </w:r>
    </w:p>
    <w:p w14:paraId="4CD45331" w14:textId="3129BEE4" w:rsidR="00E82F21" w:rsidRDefault="00E82F21" w:rsidP="00E82F21">
      <w:pPr>
        <w:pStyle w:val="BodyText"/>
        <w:ind w:left="180" w:right="174" w:firstLine="719"/>
      </w:pPr>
      <w:r>
        <w:t xml:space="preserve">This study produced a hidden curriculum management model in </w:t>
      </w:r>
      <w:proofErr w:type="spellStart"/>
      <w:r>
        <w:t>Banyumas</w:t>
      </w:r>
      <w:proofErr w:type="spellEnd"/>
      <w:r>
        <w:t xml:space="preserve"> Javanese language learning to form </w:t>
      </w:r>
      <w:proofErr w:type="spellStart"/>
      <w:r w:rsidR="0020390A" w:rsidRPr="0020390A">
        <w:rPr>
          <w:i/>
          <w:iCs/>
        </w:rPr>
        <w:t>cablaka</w:t>
      </w:r>
      <w:proofErr w:type="spellEnd"/>
      <w:r>
        <w:t xml:space="preserve"> characters for early childhood. In the future, this model </w:t>
      </w:r>
      <w:r>
        <w:lastRenderedPageBreak/>
        <w:t xml:space="preserve">must be implemented through development research in other early childhood education institutions in a comprehensive manner by adding an evaluation process in </w:t>
      </w:r>
      <w:proofErr w:type="spellStart"/>
      <w:r>
        <w:t>Banyumas</w:t>
      </w:r>
      <w:proofErr w:type="spellEnd"/>
      <w:r>
        <w:t xml:space="preserve"> Javanese language learning. Evaluation is an aspect that has not been carried out by teachers at Kindergarten </w:t>
      </w:r>
      <w:proofErr w:type="spellStart"/>
      <w:r>
        <w:t>Diponegoro</w:t>
      </w:r>
      <w:proofErr w:type="spellEnd"/>
      <w:r>
        <w:t xml:space="preserve"> 187 </w:t>
      </w:r>
      <w:proofErr w:type="spellStart"/>
      <w:r>
        <w:t>Gerduren</w:t>
      </w:r>
      <w:proofErr w:type="spellEnd"/>
      <w:r>
        <w:t xml:space="preserve"> Village in learning </w:t>
      </w:r>
      <w:proofErr w:type="spellStart"/>
      <w:r>
        <w:t>Banyumas</w:t>
      </w:r>
      <w:proofErr w:type="spellEnd"/>
      <w:r>
        <w:t xml:space="preserve"> Javanese.</w:t>
      </w:r>
    </w:p>
    <w:p w14:paraId="4AB58DCC" w14:textId="77777777" w:rsidR="00972DD5" w:rsidRDefault="00972DD5">
      <w:pPr>
        <w:pStyle w:val="BodyText"/>
        <w:jc w:val="left"/>
      </w:pPr>
    </w:p>
    <w:p w14:paraId="320DAD6B" w14:textId="77777777" w:rsidR="00972DD5" w:rsidRDefault="00950AC9">
      <w:pPr>
        <w:pStyle w:val="Heading1"/>
      </w:pPr>
      <w:r>
        <w:t>AKNOWLEDGEMENTS</w:t>
      </w:r>
    </w:p>
    <w:p w14:paraId="32B43450" w14:textId="39B524F2" w:rsidR="00972DD5" w:rsidRDefault="00E82F21" w:rsidP="00E82F21">
      <w:pPr>
        <w:pStyle w:val="BodyText"/>
        <w:ind w:left="142" w:firstLine="709"/>
        <w:rPr>
          <w:spacing w:val="-4"/>
        </w:rPr>
      </w:pPr>
      <w:r w:rsidRPr="00E82F21">
        <w:rPr>
          <w:spacing w:val="-4"/>
        </w:rPr>
        <w:t xml:space="preserve">The author thanks UIN Prof. K.H. Saifuddin Zuhri </w:t>
      </w:r>
      <w:proofErr w:type="spellStart"/>
      <w:r w:rsidRPr="00E82F21">
        <w:rPr>
          <w:spacing w:val="-4"/>
        </w:rPr>
        <w:t>Purwokerto</w:t>
      </w:r>
      <w:proofErr w:type="spellEnd"/>
      <w:r w:rsidRPr="00E82F21">
        <w:rPr>
          <w:spacing w:val="-4"/>
        </w:rPr>
        <w:t xml:space="preserve"> and </w:t>
      </w:r>
      <w:proofErr w:type="spellStart"/>
      <w:r w:rsidRPr="00E82F21">
        <w:rPr>
          <w:spacing w:val="-4"/>
        </w:rPr>
        <w:t>Diponegoro</w:t>
      </w:r>
      <w:proofErr w:type="spellEnd"/>
      <w:r w:rsidRPr="00E82F21">
        <w:rPr>
          <w:spacing w:val="-4"/>
        </w:rPr>
        <w:t xml:space="preserve"> Kindergarten 187 </w:t>
      </w:r>
      <w:proofErr w:type="spellStart"/>
      <w:r w:rsidRPr="00E82F21">
        <w:rPr>
          <w:spacing w:val="-4"/>
        </w:rPr>
        <w:t>Gerduren</w:t>
      </w:r>
      <w:proofErr w:type="spellEnd"/>
      <w:r w:rsidRPr="00E82F21">
        <w:rPr>
          <w:spacing w:val="-4"/>
        </w:rPr>
        <w:t xml:space="preserve"> village, </w:t>
      </w:r>
      <w:proofErr w:type="spellStart"/>
      <w:r w:rsidRPr="00E82F21">
        <w:rPr>
          <w:spacing w:val="-4"/>
        </w:rPr>
        <w:t>Purwojati</w:t>
      </w:r>
      <w:proofErr w:type="spellEnd"/>
      <w:r w:rsidRPr="00E82F21">
        <w:rPr>
          <w:spacing w:val="-4"/>
        </w:rPr>
        <w:t xml:space="preserve"> sub-district, </w:t>
      </w:r>
      <w:proofErr w:type="spellStart"/>
      <w:r w:rsidRPr="00E82F21">
        <w:rPr>
          <w:spacing w:val="-4"/>
        </w:rPr>
        <w:t>Banyumas</w:t>
      </w:r>
      <w:proofErr w:type="spellEnd"/>
      <w:r w:rsidRPr="00E82F21">
        <w:rPr>
          <w:spacing w:val="-4"/>
        </w:rPr>
        <w:t xml:space="preserve"> district, Central Java province.</w:t>
      </w:r>
    </w:p>
    <w:p w14:paraId="755728FC" w14:textId="77777777" w:rsidR="00E82F21" w:rsidRDefault="00E82F21">
      <w:pPr>
        <w:pStyle w:val="BodyText"/>
        <w:jc w:val="left"/>
      </w:pPr>
    </w:p>
    <w:p w14:paraId="4647B342" w14:textId="77777777" w:rsidR="00972DD5" w:rsidRDefault="00950AC9">
      <w:pPr>
        <w:pStyle w:val="Heading1"/>
      </w:pPr>
      <w:r>
        <w:t>REFERENCES</w:t>
      </w:r>
    </w:p>
    <w:p w14:paraId="52CFC2B3" w14:textId="77777777" w:rsidR="00F7324C" w:rsidRPr="0006366E" w:rsidRDefault="001D6043" w:rsidP="0006366E">
      <w:pPr>
        <w:pStyle w:val="Bibliography"/>
        <w:spacing w:line="240" w:lineRule="auto"/>
        <w:ind w:left="851" w:hanging="709"/>
        <w:contextualSpacing/>
        <w:jc w:val="both"/>
        <w:rPr>
          <w:sz w:val="24"/>
          <w:szCs w:val="24"/>
        </w:rPr>
      </w:pPr>
      <w:r w:rsidRPr="0006366E">
        <w:rPr>
          <w:sz w:val="24"/>
          <w:szCs w:val="24"/>
        </w:rPr>
        <w:fldChar w:fldCharType="begin"/>
      </w:r>
      <w:r w:rsidRPr="0006366E">
        <w:rPr>
          <w:sz w:val="24"/>
          <w:szCs w:val="24"/>
        </w:rPr>
        <w:instrText xml:space="preserve"> ADDIN ZOTERO_BIBL {"uncited":[],"omitted":[],"custom":[]} CSL_BIBLIOGRAPHY </w:instrText>
      </w:r>
      <w:r w:rsidRPr="0006366E">
        <w:rPr>
          <w:sz w:val="24"/>
          <w:szCs w:val="24"/>
        </w:rPr>
        <w:fldChar w:fldCharType="separate"/>
      </w:r>
      <w:r w:rsidR="00F7324C" w:rsidRPr="0006366E">
        <w:rPr>
          <w:sz w:val="24"/>
          <w:szCs w:val="24"/>
        </w:rPr>
        <w:t xml:space="preserve">Adepoju, F. G., Ayanniyi, A. A., Pam, V., &amp; Akanbi, T. B. (2011). Human Resource Development for Vision 2020 in Developing Countries: A Change from Absolute Numbers. </w:t>
      </w:r>
      <w:r w:rsidR="00F7324C" w:rsidRPr="0006366E">
        <w:rPr>
          <w:i/>
          <w:iCs/>
          <w:sz w:val="24"/>
          <w:szCs w:val="24"/>
        </w:rPr>
        <w:t>European Journal of Ophthalmology</w:t>
      </w:r>
      <w:r w:rsidR="00F7324C" w:rsidRPr="0006366E">
        <w:rPr>
          <w:sz w:val="24"/>
          <w:szCs w:val="24"/>
        </w:rPr>
        <w:t xml:space="preserve">, </w:t>
      </w:r>
      <w:r w:rsidR="00F7324C" w:rsidRPr="0006366E">
        <w:rPr>
          <w:i/>
          <w:iCs/>
          <w:sz w:val="24"/>
          <w:szCs w:val="24"/>
        </w:rPr>
        <w:t>21</w:t>
      </w:r>
      <w:r w:rsidR="00F7324C" w:rsidRPr="0006366E">
        <w:rPr>
          <w:sz w:val="24"/>
          <w:szCs w:val="24"/>
        </w:rPr>
        <w:t>(6), 820–825. https://doi.org/10.5301/EJO.2011.6434</w:t>
      </w:r>
    </w:p>
    <w:p w14:paraId="076D2EAA"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Arisanti, D. A. K. (2022). ANALISIS KURIKULUM MERDEKA DAN PLATFORM MERDEKA BELAJAR UNTUK MEWUJUDKAN PENDIDIKAN YANG BERKUALITAS. </w:t>
      </w:r>
      <w:r w:rsidRPr="0006366E">
        <w:rPr>
          <w:i/>
          <w:iCs/>
          <w:sz w:val="24"/>
          <w:szCs w:val="24"/>
        </w:rPr>
        <w:t>Jurnal Penjaminan Mutu</w:t>
      </w:r>
      <w:r w:rsidRPr="0006366E">
        <w:rPr>
          <w:sz w:val="24"/>
          <w:szCs w:val="24"/>
        </w:rPr>
        <w:t xml:space="preserve">, </w:t>
      </w:r>
      <w:r w:rsidRPr="0006366E">
        <w:rPr>
          <w:i/>
          <w:iCs/>
          <w:sz w:val="24"/>
          <w:szCs w:val="24"/>
        </w:rPr>
        <w:t>8</w:t>
      </w:r>
      <w:r w:rsidRPr="0006366E">
        <w:rPr>
          <w:sz w:val="24"/>
          <w:szCs w:val="24"/>
        </w:rPr>
        <w:t>(02), 243–250. https://doi.org/10.25078/jpm.v8i02.1386</w:t>
      </w:r>
    </w:p>
    <w:p w14:paraId="02A3D6E0"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Bray, M., Kobakhidze, M. N., Zhang, W., &amp; Liu, J. (2018). The hidden curriculum in a hidden marketplace: Relationships and values in Cambodia’s shadow education system. </w:t>
      </w:r>
      <w:r w:rsidRPr="0006366E">
        <w:rPr>
          <w:i/>
          <w:iCs/>
          <w:sz w:val="24"/>
          <w:szCs w:val="24"/>
        </w:rPr>
        <w:t>Journal of Curriculum Studies</w:t>
      </w:r>
      <w:r w:rsidRPr="0006366E">
        <w:rPr>
          <w:sz w:val="24"/>
          <w:szCs w:val="24"/>
        </w:rPr>
        <w:t xml:space="preserve">, </w:t>
      </w:r>
      <w:r w:rsidRPr="0006366E">
        <w:rPr>
          <w:i/>
          <w:iCs/>
          <w:sz w:val="24"/>
          <w:szCs w:val="24"/>
        </w:rPr>
        <w:t>50</w:t>
      </w:r>
      <w:r w:rsidRPr="0006366E">
        <w:rPr>
          <w:sz w:val="24"/>
          <w:szCs w:val="24"/>
        </w:rPr>
        <w:t>(4), 435–455. https://doi.org/10.1080/00220272.2018.1461932</w:t>
      </w:r>
    </w:p>
    <w:p w14:paraId="6276FBCE"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Brook, O., O’Brien, D., &amp; Taylor, M. (2020). </w:t>
      </w:r>
      <w:r w:rsidRPr="0006366E">
        <w:rPr>
          <w:i/>
          <w:iCs/>
          <w:sz w:val="24"/>
          <w:szCs w:val="24"/>
        </w:rPr>
        <w:t>Culture is bad for you:</w:t>
      </w:r>
      <w:r w:rsidRPr="0006366E">
        <w:rPr>
          <w:sz w:val="24"/>
          <w:szCs w:val="24"/>
        </w:rPr>
        <w:t xml:space="preserve"> Manchester University Press. https://doi.org/10.7765/9781526152152</w:t>
      </w:r>
    </w:p>
    <w:p w14:paraId="09A70308"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Festiyed, F., Mikhayla, M. E., Diliarosta, S., &amp; Anggana, P. (2022). Pemahaman Guru Biologi SMA di Sekolah Penggerak DKI Jakarta terhadap Pendekatan Etnosains pada Kurikulum Merdeka. </w:t>
      </w:r>
      <w:r w:rsidRPr="0006366E">
        <w:rPr>
          <w:i/>
          <w:iCs/>
          <w:sz w:val="24"/>
          <w:szCs w:val="24"/>
        </w:rPr>
        <w:t>Jurnal Pendidikan Dan Kebudayaan</w:t>
      </w:r>
      <w:r w:rsidRPr="0006366E">
        <w:rPr>
          <w:sz w:val="24"/>
          <w:szCs w:val="24"/>
        </w:rPr>
        <w:t xml:space="preserve">, </w:t>
      </w:r>
      <w:r w:rsidRPr="0006366E">
        <w:rPr>
          <w:i/>
          <w:iCs/>
          <w:sz w:val="24"/>
          <w:szCs w:val="24"/>
        </w:rPr>
        <w:t>7</w:t>
      </w:r>
      <w:r w:rsidRPr="0006366E">
        <w:rPr>
          <w:sz w:val="24"/>
          <w:szCs w:val="24"/>
        </w:rPr>
        <w:t>(2), 152–163. https://doi.org/10.24832/jpnk.v7i2.2993</w:t>
      </w:r>
    </w:p>
    <w:p w14:paraId="672BF151"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Gunawan, I., Eri Kusumaningrum, D., Triwiyanto, T., Zulkarnain, W., &amp; Nurabadi, A. (2018). Hidden Curriculum and its Relationship with the Student Character Building. </w:t>
      </w:r>
      <w:r w:rsidRPr="0006366E">
        <w:rPr>
          <w:i/>
          <w:iCs/>
          <w:sz w:val="24"/>
          <w:szCs w:val="24"/>
        </w:rPr>
        <w:t>Proceedings of the 3rd International Conference on Educational Management and Administration (CoEMA 2018)</w:t>
      </w:r>
      <w:r w:rsidRPr="0006366E">
        <w:rPr>
          <w:sz w:val="24"/>
          <w:szCs w:val="24"/>
        </w:rPr>
        <w:t>. 3rd International Conference on Educational Management and Administration (CoEMA 2018), Malang, Indonesia. https://doi.org/10.2991/coema-18.2018.3</w:t>
      </w:r>
    </w:p>
    <w:p w14:paraId="1BD59F19"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Hadisaputra, W. (2015). Pemanfaatan Kajian Pemetaan Bahasa dalam Rangka Penyusunan Materi Muatan Lokal: Studi Kasus Bahasa Jawa. </w:t>
      </w:r>
      <w:r w:rsidRPr="0006366E">
        <w:rPr>
          <w:i/>
          <w:iCs/>
          <w:sz w:val="24"/>
          <w:szCs w:val="24"/>
        </w:rPr>
        <w:t>Medan Makna: Jurnal Ilmu Bahasa Dan Sastra</w:t>
      </w:r>
      <w:r w:rsidRPr="0006366E">
        <w:rPr>
          <w:sz w:val="24"/>
          <w:szCs w:val="24"/>
        </w:rPr>
        <w:t xml:space="preserve">, </w:t>
      </w:r>
      <w:r w:rsidRPr="0006366E">
        <w:rPr>
          <w:i/>
          <w:iCs/>
          <w:sz w:val="24"/>
          <w:szCs w:val="24"/>
        </w:rPr>
        <w:t>13</w:t>
      </w:r>
      <w:r w:rsidRPr="0006366E">
        <w:rPr>
          <w:sz w:val="24"/>
          <w:szCs w:val="24"/>
        </w:rPr>
        <w:t>(2), 177–186. https://doi.org/10.26499/mm.v13i2.1209</w:t>
      </w:r>
    </w:p>
    <w:p w14:paraId="6D45406C"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Hasanah, A., &amp; Haryadi, H. (2022). Tinjauan Kurikulum Merdeka Belajar dengan Model Pendidikan Abad 21 dalam Menghadapi Era Society 5.0. </w:t>
      </w:r>
      <w:r w:rsidRPr="0006366E">
        <w:rPr>
          <w:i/>
          <w:iCs/>
          <w:sz w:val="24"/>
          <w:szCs w:val="24"/>
        </w:rPr>
        <w:t>GHANCARAN: Jurnal Pendidikan Bahasa Dan Sastra Indonesia</w:t>
      </w:r>
      <w:r w:rsidRPr="0006366E">
        <w:rPr>
          <w:sz w:val="24"/>
          <w:szCs w:val="24"/>
        </w:rPr>
        <w:t>, 266–285. https://doi.org/10.19105/ghancaran.vi.7595</w:t>
      </w:r>
    </w:p>
    <w:p w14:paraId="14C54DDF"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Hennell, K., Limmer, M., &amp; Piacentini, M. (2020). Ethical Dilemmas Using Social Media in Qualitative Social Research: A Case Study of Online Participant Observation. </w:t>
      </w:r>
      <w:r w:rsidRPr="0006366E">
        <w:rPr>
          <w:i/>
          <w:iCs/>
          <w:sz w:val="24"/>
          <w:szCs w:val="24"/>
        </w:rPr>
        <w:t>Sociological Research Online</w:t>
      </w:r>
      <w:r w:rsidRPr="0006366E">
        <w:rPr>
          <w:sz w:val="24"/>
          <w:szCs w:val="24"/>
        </w:rPr>
        <w:t xml:space="preserve">, </w:t>
      </w:r>
      <w:r w:rsidRPr="0006366E">
        <w:rPr>
          <w:i/>
          <w:iCs/>
          <w:sz w:val="24"/>
          <w:szCs w:val="24"/>
        </w:rPr>
        <w:t>25</w:t>
      </w:r>
      <w:r w:rsidRPr="0006366E">
        <w:rPr>
          <w:sz w:val="24"/>
          <w:szCs w:val="24"/>
        </w:rPr>
        <w:t>(3), 473–489. https://doi.org/10.1177/1360780419888933</w:t>
      </w:r>
    </w:p>
    <w:p w14:paraId="7049275F"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Hidayat, M., &amp; Rozak, R. W. A. (2022). CHARACTER EDUCATION IN INDONESIA: HOW IS IT INTERNALIZED AND IMPLEMENTED IN VIRTUAL LEARNING? </w:t>
      </w:r>
      <w:r w:rsidRPr="0006366E">
        <w:rPr>
          <w:i/>
          <w:iCs/>
          <w:sz w:val="24"/>
          <w:szCs w:val="24"/>
        </w:rPr>
        <w:t>Jurnal Cakrawala Pendidikan</w:t>
      </w:r>
      <w:r w:rsidRPr="0006366E">
        <w:rPr>
          <w:sz w:val="24"/>
          <w:szCs w:val="24"/>
        </w:rPr>
        <w:t xml:space="preserve">, </w:t>
      </w:r>
      <w:r w:rsidRPr="0006366E">
        <w:rPr>
          <w:i/>
          <w:iCs/>
          <w:sz w:val="24"/>
          <w:szCs w:val="24"/>
        </w:rPr>
        <w:t>41</w:t>
      </w:r>
      <w:r w:rsidRPr="0006366E">
        <w:rPr>
          <w:sz w:val="24"/>
          <w:szCs w:val="24"/>
        </w:rPr>
        <w:t>(1). https://doi.org/10.21831/cp.v41i1.45920</w:t>
      </w:r>
    </w:p>
    <w:p w14:paraId="41784CAA"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Khusnul Khotimah, S. (2017). KONSTRUKSI IDENTITAS KULTURAL “WONG NGAPAK” MELALUI KONSUMSI MEDIA DIALEK BANYUMASAN. </w:t>
      </w:r>
      <w:r w:rsidRPr="0006366E">
        <w:rPr>
          <w:i/>
          <w:iCs/>
          <w:sz w:val="24"/>
          <w:szCs w:val="24"/>
        </w:rPr>
        <w:t>Studi Budaya Nusantara</w:t>
      </w:r>
      <w:r w:rsidRPr="0006366E">
        <w:rPr>
          <w:sz w:val="24"/>
          <w:szCs w:val="24"/>
        </w:rPr>
        <w:t xml:space="preserve">, </w:t>
      </w:r>
      <w:r w:rsidRPr="0006366E">
        <w:rPr>
          <w:i/>
          <w:iCs/>
          <w:sz w:val="24"/>
          <w:szCs w:val="24"/>
        </w:rPr>
        <w:t>1</w:t>
      </w:r>
      <w:r w:rsidRPr="0006366E">
        <w:rPr>
          <w:sz w:val="24"/>
          <w:szCs w:val="24"/>
        </w:rPr>
        <w:t>(2), 11–19. https://doi.org/10.21776/ub.sbn.2017.oo1.02.02</w:t>
      </w:r>
    </w:p>
    <w:p w14:paraId="3F21F7FD"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lastRenderedPageBreak/>
        <w:t xml:space="preserve">Lelono, B., &amp; Widjatini, R. (2019). WUJUD KEARIFAN LOKAL DALAM BENTUK DAN FUNGSI FOLKLOR LISAN BANYUMAS. </w:t>
      </w:r>
      <w:r w:rsidRPr="0006366E">
        <w:rPr>
          <w:i/>
          <w:iCs/>
          <w:sz w:val="24"/>
          <w:szCs w:val="24"/>
        </w:rPr>
        <w:t>Jurnal Lingua Idea</w:t>
      </w:r>
      <w:r w:rsidRPr="0006366E">
        <w:rPr>
          <w:sz w:val="24"/>
          <w:szCs w:val="24"/>
        </w:rPr>
        <w:t xml:space="preserve">, </w:t>
      </w:r>
      <w:r w:rsidRPr="0006366E">
        <w:rPr>
          <w:i/>
          <w:iCs/>
          <w:sz w:val="24"/>
          <w:szCs w:val="24"/>
        </w:rPr>
        <w:t>10</w:t>
      </w:r>
      <w:r w:rsidRPr="0006366E">
        <w:rPr>
          <w:sz w:val="24"/>
          <w:szCs w:val="24"/>
        </w:rPr>
        <w:t>(2), 63. https://doi.org/10.20884/1.jli.2019.10.2.1581</w:t>
      </w:r>
    </w:p>
    <w:p w14:paraId="153383C6"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Miles, M. B., Huberman, A. M., &amp; Saldana, J. (2018). </w:t>
      </w:r>
      <w:r w:rsidRPr="0006366E">
        <w:rPr>
          <w:i/>
          <w:iCs/>
          <w:sz w:val="24"/>
          <w:szCs w:val="24"/>
        </w:rPr>
        <w:t>Qualitative Data Analysis</w:t>
      </w:r>
      <w:r w:rsidRPr="0006366E">
        <w:rPr>
          <w:sz w:val="24"/>
          <w:szCs w:val="24"/>
        </w:rPr>
        <w:t xml:space="preserve"> (Fourth Edition). Sage.</w:t>
      </w:r>
    </w:p>
    <w:p w14:paraId="7452F4C1"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MOMENI, S., YAZDANI, S., AFSHAR, L., &amp; ABDOLMALEKI, M. (2019). A comprehensive model of hidden curriculum management in medical education. </w:t>
      </w:r>
      <w:r w:rsidRPr="0006366E">
        <w:rPr>
          <w:i/>
          <w:iCs/>
          <w:sz w:val="24"/>
          <w:szCs w:val="24"/>
        </w:rPr>
        <w:t>Journal of Advances in Medical Education &amp; Professionalism</w:t>
      </w:r>
      <w:r w:rsidRPr="0006366E">
        <w:rPr>
          <w:sz w:val="24"/>
          <w:szCs w:val="24"/>
        </w:rPr>
        <w:t xml:space="preserve">, </w:t>
      </w:r>
      <w:r w:rsidRPr="0006366E">
        <w:rPr>
          <w:i/>
          <w:iCs/>
          <w:sz w:val="24"/>
          <w:szCs w:val="24"/>
        </w:rPr>
        <w:t>7</w:t>
      </w:r>
      <w:r w:rsidRPr="0006366E">
        <w:rPr>
          <w:sz w:val="24"/>
          <w:szCs w:val="24"/>
        </w:rPr>
        <w:t>(3). https://doi.org/10.30476/jamp.2019.45010</w:t>
      </w:r>
    </w:p>
    <w:p w14:paraId="2D84884D"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Natow, R. S. (2020). The use of triangulation in qualitative studies employing elite interviews. </w:t>
      </w:r>
      <w:r w:rsidRPr="0006366E">
        <w:rPr>
          <w:i/>
          <w:iCs/>
          <w:sz w:val="24"/>
          <w:szCs w:val="24"/>
        </w:rPr>
        <w:t>Qualitative Research</w:t>
      </w:r>
      <w:r w:rsidRPr="0006366E">
        <w:rPr>
          <w:sz w:val="24"/>
          <w:szCs w:val="24"/>
        </w:rPr>
        <w:t xml:space="preserve">, </w:t>
      </w:r>
      <w:r w:rsidRPr="0006366E">
        <w:rPr>
          <w:i/>
          <w:iCs/>
          <w:sz w:val="24"/>
          <w:szCs w:val="24"/>
        </w:rPr>
        <w:t>20</w:t>
      </w:r>
      <w:r w:rsidRPr="0006366E">
        <w:rPr>
          <w:sz w:val="24"/>
          <w:szCs w:val="24"/>
        </w:rPr>
        <w:t>(2), 160–173. https://doi.org/10.1177/1468794119830077</w:t>
      </w:r>
    </w:p>
    <w:p w14:paraId="506DB2EF"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Pramono, H., Nurafiati, S., Rahayu, T., &amp; Sugiharto, S. (2023). The influence of physical education teacher performance on elementary students’ character building. </w:t>
      </w:r>
      <w:r w:rsidRPr="0006366E">
        <w:rPr>
          <w:i/>
          <w:iCs/>
          <w:sz w:val="24"/>
          <w:szCs w:val="24"/>
        </w:rPr>
        <w:t>Jurnal Cakrawala Pendidikan</w:t>
      </w:r>
      <w:r w:rsidRPr="0006366E">
        <w:rPr>
          <w:sz w:val="24"/>
          <w:szCs w:val="24"/>
        </w:rPr>
        <w:t xml:space="preserve">, </w:t>
      </w:r>
      <w:r w:rsidRPr="0006366E">
        <w:rPr>
          <w:i/>
          <w:iCs/>
          <w:sz w:val="24"/>
          <w:szCs w:val="24"/>
        </w:rPr>
        <w:t>42</w:t>
      </w:r>
      <w:r w:rsidRPr="0006366E">
        <w:rPr>
          <w:sz w:val="24"/>
          <w:szCs w:val="24"/>
        </w:rPr>
        <w:t>(1). https://doi.org/10.21831/cp.v42i1.53359</w:t>
      </w:r>
    </w:p>
    <w:p w14:paraId="1B76672C"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Purwadi, P., Ekowati, V. I., Meilawati, A., Hartanto, D. D., Wulan, S. H., Prastowo, G., Dwiadmojo, G. N., &amp; Nurhidayati, N. (2022). Character education and philosophical values in Ranggawarsita’s works. </w:t>
      </w:r>
      <w:r w:rsidRPr="0006366E">
        <w:rPr>
          <w:i/>
          <w:iCs/>
          <w:sz w:val="24"/>
          <w:szCs w:val="24"/>
        </w:rPr>
        <w:t>Jurnal Cakrawala Pendidikan</w:t>
      </w:r>
      <w:r w:rsidRPr="0006366E">
        <w:rPr>
          <w:sz w:val="24"/>
          <w:szCs w:val="24"/>
        </w:rPr>
        <w:t xml:space="preserve">, </w:t>
      </w:r>
      <w:r w:rsidRPr="0006366E">
        <w:rPr>
          <w:i/>
          <w:iCs/>
          <w:sz w:val="24"/>
          <w:szCs w:val="24"/>
        </w:rPr>
        <w:t>41</w:t>
      </w:r>
      <w:r w:rsidRPr="0006366E">
        <w:rPr>
          <w:sz w:val="24"/>
          <w:szCs w:val="24"/>
        </w:rPr>
        <w:t>(3). https://doi.org/10.21831/cp.v41i3.48760</w:t>
      </w:r>
    </w:p>
    <w:p w14:paraId="2860CF7D" w14:textId="21DC5F6F"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Ramadhan, H. R., &amp; Masykur, A. M. (2020). MEMBACA </w:t>
      </w:r>
      <w:r w:rsidR="0020390A" w:rsidRPr="0020390A">
        <w:rPr>
          <w:i/>
          <w:iCs/>
          <w:sz w:val="24"/>
          <w:szCs w:val="24"/>
        </w:rPr>
        <w:t>CABLAKA</w:t>
      </w:r>
      <w:r w:rsidRPr="0006366E">
        <w:rPr>
          <w:sz w:val="24"/>
          <w:szCs w:val="24"/>
        </w:rPr>
        <w:t xml:space="preserve"> (Sebuah Studi Fenomenologis pada Budaya Penginyongan. </w:t>
      </w:r>
      <w:r w:rsidRPr="0006366E">
        <w:rPr>
          <w:i/>
          <w:iCs/>
          <w:sz w:val="24"/>
          <w:szCs w:val="24"/>
        </w:rPr>
        <w:t>Jurnal EMPATI</w:t>
      </w:r>
      <w:r w:rsidRPr="0006366E">
        <w:rPr>
          <w:sz w:val="24"/>
          <w:szCs w:val="24"/>
        </w:rPr>
        <w:t xml:space="preserve">, </w:t>
      </w:r>
      <w:r w:rsidRPr="0006366E">
        <w:rPr>
          <w:i/>
          <w:iCs/>
          <w:sz w:val="24"/>
          <w:szCs w:val="24"/>
        </w:rPr>
        <w:t>7</w:t>
      </w:r>
      <w:r w:rsidRPr="0006366E">
        <w:rPr>
          <w:sz w:val="24"/>
          <w:szCs w:val="24"/>
        </w:rPr>
        <w:t>(3), 934–944. https://doi.org/10.14710/empati.2018.21838</w:t>
      </w:r>
    </w:p>
    <w:p w14:paraId="2504B359"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Rokhman, A., Priyono, R. E., Santosa, I., Pangestuti, S., &amp; Kariadi, M. T. (2022). Existence of Banyumasan Javanese Language in Digital Era. </w:t>
      </w:r>
      <w:r w:rsidRPr="0006366E">
        <w:rPr>
          <w:i/>
          <w:iCs/>
          <w:sz w:val="24"/>
          <w:szCs w:val="24"/>
        </w:rPr>
        <w:t>Humanities and Social Science Research</w:t>
      </w:r>
      <w:r w:rsidRPr="0006366E">
        <w:rPr>
          <w:sz w:val="24"/>
          <w:szCs w:val="24"/>
        </w:rPr>
        <w:t xml:space="preserve">, </w:t>
      </w:r>
      <w:r w:rsidRPr="0006366E">
        <w:rPr>
          <w:i/>
          <w:iCs/>
          <w:sz w:val="24"/>
          <w:szCs w:val="24"/>
        </w:rPr>
        <w:t>5</w:t>
      </w:r>
      <w:r w:rsidRPr="0006366E">
        <w:rPr>
          <w:sz w:val="24"/>
          <w:szCs w:val="24"/>
        </w:rPr>
        <w:t>(2), p1. https://doi.org/10.30560/hssr.v5n2p1</w:t>
      </w:r>
    </w:p>
    <w:p w14:paraId="40611501"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Sitorus, D. S., Siswandari, S., &amp; Kristiani, K. (2019). THE EFFECTIVENESS OF ACCOUNTING E-MODULE INTEGRATED WITH CHARACTER VALUE TO IMPROVE STUDENTS’ LEARNING OUTCOMES AND HONESTY. </w:t>
      </w:r>
      <w:r w:rsidRPr="0006366E">
        <w:rPr>
          <w:i/>
          <w:iCs/>
          <w:sz w:val="24"/>
          <w:szCs w:val="24"/>
        </w:rPr>
        <w:t>Jurnal Cakrawala Pendidikan</w:t>
      </w:r>
      <w:r w:rsidRPr="0006366E">
        <w:rPr>
          <w:sz w:val="24"/>
          <w:szCs w:val="24"/>
        </w:rPr>
        <w:t xml:space="preserve">, </w:t>
      </w:r>
      <w:r w:rsidRPr="0006366E">
        <w:rPr>
          <w:i/>
          <w:iCs/>
          <w:sz w:val="24"/>
          <w:szCs w:val="24"/>
        </w:rPr>
        <w:t>38</w:t>
      </w:r>
      <w:r w:rsidRPr="0006366E">
        <w:rPr>
          <w:sz w:val="24"/>
          <w:szCs w:val="24"/>
        </w:rPr>
        <w:t>(1), 120–129. https://doi.org/10.21831/cp.v38i1.20878</w:t>
      </w:r>
    </w:p>
    <w:p w14:paraId="676F9FA0"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Suhardi, I. (2013). BUDAYA BANYUMASAN TAK SEKADAR DIALEK (REPRESENTASI BUDAYA BANYUMAS DALAM PROSA KARYA AHMAD TOHARI). </w:t>
      </w:r>
      <w:r w:rsidRPr="0006366E">
        <w:rPr>
          <w:i/>
          <w:iCs/>
          <w:sz w:val="24"/>
          <w:szCs w:val="24"/>
        </w:rPr>
        <w:t>Jurnal Elektronik WACANA ETNIK</w:t>
      </w:r>
      <w:r w:rsidRPr="0006366E">
        <w:rPr>
          <w:sz w:val="24"/>
          <w:szCs w:val="24"/>
        </w:rPr>
        <w:t xml:space="preserve">, </w:t>
      </w:r>
      <w:r w:rsidRPr="0006366E">
        <w:rPr>
          <w:i/>
          <w:iCs/>
          <w:sz w:val="24"/>
          <w:szCs w:val="24"/>
        </w:rPr>
        <w:t>4</w:t>
      </w:r>
      <w:r w:rsidRPr="0006366E">
        <w:rPr>
          <w:sz w:val="24"/>
          <w:szCs w:val="24"/>
        </w:rPr>
        <w:t>(1), 37. https://doi.org/10.25077/we.v4.i1.44</w:t>
      </w:r>
    </w:p>
    <w:p w14:paraId="404BBC47"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Sukawati, N. N., Gunawan, I., Ubaidillah, E., Maulina, S., &amp; Santoso, F. B. (2020). Human Resources Management in Basic Education Schools: </w:t>
      </w:r>
      <w:r w:rsidRPr="0006366E">
        <w:rPr>
          <w:i/>
          <w:iCs/>
          <w:sz w:val="24"/>
          <w:szCs w:val="24"/>
        </w:rPr>
        <w:t>Proceedings of the 2nd Early Childhood and Primary Childhood Education (ECPE 2020)</w:t>
      </w:r>
      <w:r w:rsidRPr="0006366E">
        <w:rPr>
          <w:sz w:val="24"/>
          <w:szCs w:val="24"/>
        </w:rPr>
        <w:t>. 2nd Early Childhood and Primary Childhood Education (ECPE 2020), Malang, Indonesia. https://doi.org/10.2991/assehr.k.201112.052</w:t>
      </w:r>
    </w:p>
    <w:p w14:paraId="3482D300"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Suseno, B. A., &amp; Fauziah, E. (2020). Improving Penginyongan Literacy in Digital Era Through E-Paper Magazine of Ancas Banyumasan. </w:t>
      </w:r>
      <w:r w:rsidRPr="0006366E">
        <w:rPr>
          <w:i/>
          <w:iCs/>
          <w:sz w:val="24"/>
          <w:szCs w:val="24"/>
        </w:rPr>
        <w:t>SSRN Electronic Journal</w:t>
      </w:r>
      <w:r w:rsidRPr="0006366E">
        <w:rPr>
          <w:sz w:val="24"/>
          <w:szCs w:val="24"/>
        </w:rPr>
        <w:t>. https://doi.org/10.2139/ssrn.3807680</w:t>
      </w:r>
    </w:p>
    <w:p w14:paraId="19E56D5C"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Taufiqurrohman, M., Chusna, A., &amp; Suzanna, L. (2017). The Genealogy of Banyumas Film: From Street to Screen. </w:t>
      </w:r>
      <w:r w:rsidRPr="0006366E">
        <w:rPr>
          <w:i/>
          <w:iCs/>
          <w:sz w:val="24"/>
          <w:szCs w:val="24"/>
        </w:rPr>
        <w:t>Rupkatha Journal on Interdisciplinary Studies in Humanities</w:t>
      </w:r>
      <w:r w:rsidRPr="0006366E">
        <w:rPr>
          <w:sz w:val="24"/>
          <w:szCs w:val="24"/>
        </w:rPr>
        <w:t xml:space="preserve">, </w:t>
      </w:r>
      <w:r w:rsidRPr="0006366E">
        <w:rPr>
          <w:i/>
          <w:iCs/>
          <w:sz w:val="24"/>
          <w:szCs w:val="24"/>
        </w:rPr>
        <w:t>9</w:t>
      </w:r>
      <w:r w:rsidRPr="0006366E">
        <w:rPr>
          <w:sz w:val="24"/>
          <w:szCs w:val="24"/>
        </w:rPr>
        <w:t>(4). https://doi.org/10.21659/rupkatha.v9n4.14</w:t>
      </w:r>
    </w:p>
    <w:p w14:paraId="11A12B68"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Wangid, M. N., Mustadi, A., &amp; Putri, A. R. (2018). FAIRY STORY INTEGRATION FOR MEANINGFUL CLASSROOM. </w:t>
      </w:r>
      <w:r w:rsidRPr="0006366E">
        <w:rPr>
          <w:i/>
          <w:iCs/>
          <w:sz w:val="24"/>
          <w:szCs w:val="24"/>
        </w:rPr>
        <w:t>Jurnal Cakrawala Pendidikan</w:t>
      </w:r>
      <w:r w:rsidRPr="0006366E">
        <w:rPr>
          <w:sz w:val="24"/>
          <w:szCs w:val="24"/>
        </w:rPr>
        <w:t xml:space="preserve">, </w:t>
      </w:r>
      <w:r w:rsidRPr="0006366E">
        <w:rPr>
          <w:i/>
          <w:iCs/>
          <w:sz w:val="24"/>
          <w:szCs w:val="24"/>
        </w:rPr>
        <w:t>37</w:t>
      </w:r>
      <w:r w:rsidRPr="0006366E">
        <w:rPr>
          <w:sz w:val="24"/>
          <w:szCs w:val="24"/>
        </w:rPr>
        <w:t>(2). https://doi.org/10.21831/cp.v37i2.19516</w:t>
      </w:r>
    </w:p>
    <w:p w14:paraId="6F0AE51C" w14:textId="77777777" w:rsidR="00F7324C" w:rsidRPr="0006366E" w:rsidRDefault="00F7324C" w:rsidP="0006366E">
      <w:pPr>
        <w:pStyle w:val="Bibliography"/>
        <w:spacing w:line="240" w:lineRule="auto"/>
        <w:ind w:left="851" w:hanging="709"/>
        <w:contextualSpacing/>
        <w:jc w:val="both"/>
        <w:rPr>
          <w:sz w:val="24"/>
          <w:szCs w:val="24"/>
        </w:rPr>
      </w:pPr>
      <w:r w:rsidRPr="0006366E">
        <w:rPr>
          <w:sz w:val="24"/>
          <w:szCs w:val="24"/>
        </w:rPr>
        <w:t xml:space="preserve">Wilson, A. (2015). A guide to phenomenological research. </w:t>
      </w:r>
      <w:r w:rsidRPr="0006366E">
        <w:rPr>
          <w:i/>
          <w:iCs/>
          <w:sz w:val="24"/>
          <w:szCs w:val="24"/>
        </w:rPr>
        <w:t>Nursing Standard</w:t>
      </w:r>
      <w:r w:rsidRPr="0006366E">
        <w:rPr>
          <w:sz w:val="24"/>
          <w:szCs w:val="24"/>
        </w:rPr>
        <w:t xml:space="preserve">, </w:t>
      </w:r>
      <w:r w:rsidRPr="0006366E">
        <w:rPr>
          <w:i/>
          <w:iCs/>
          <w:sz w:val="24"/>
          <w:szCs w:val="24"/>
        </w:rPr>
        <w:t>29</w:t>
      </w:r>
      <w:r w:rsidRPr="0006366E">
        <w:rPr>
          <w:sz w:val="24"/>
          <w:szCs w:val="24"/>
        </w:rPr>
        <w:t>(34), 38–43. https://doi.org/10.7748/ns.29.34.38.e8821</w:t>
      </w:r>
    </w:p>
    <w:p w14:paraId="6E4D21C4" w14:textId="77F58550" w:rsidR="00972DD5" w:rsidRDefault="001D6043" w:rsidP="0006366E">
      <w:pPr>
        <w:pStyle w:val="BodyText"/>
        <w:ind w:left="851" w:hanging="709"/>
        <w:contextualSpacing/>
      </w:pPr>
      <w:r w:rsidRPr="0006366E">
        <w:fldChar w:fldCharType="end"/>
      </w:r>
    </w:p>
    <w:p w14:paraId="21083504" w14:textId="52E6A41B" w:rsidR="00E51E0B" w:rsidRDefault="00E51E0B" w:rsidP="0006366E">
      <w:pPr>
        <w:pStyle w:val="BodyText"/>
        <w:ind w:left="851" w:hanging="709"/>
        <w:contextualSpacing/>
      </w:pPr>
    </w:p>
    <w:p w14:paraId="75328ED9" w14:textId="1BC68120" w:rsidR="00E51E0B" w:rsidRPr="0006366E" w:rsidRDefault="00E51E0B" w:rsidP="0006366E">
      <w:pPr>
        <w:pStyle w:val="BodyText"/>
        <w:ind w:left="851" w:hanging="709"/>
        <w:contextualSpacing/>
      </w:pPr>
    </w:p>
    <w:sectPr w:rsidR="00E51E0B" w:rsidRPr="0006366E" w:rsidSect="00B86471">
      <w:footerReference w:type="default" r:id="rId11"/>
      <w:pgSz w:w="11910" w:h="16850"/>
      <w:pgMar w:top="1360" w:right="1260" w:bottom="1260" w:left="126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4C0CE" w14:textId="77777777" w:rsidR="00435C33" w:rsidRDefault="00435C33">
      <w:r>
        <w:separator/>
      </w:r>
    </w:p>
  </w:endnote>
  <w:endnote w:type="continuationSeparator" w:id="0">
    <w:p w14:paraId="6A37A11F" w14:textId="77777777" w:rsidR="00435C33" w:rsidRDefault="0043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3304" w14:textId="372B4859" w:rsidR="00972DD5" w:rsidRDefault="006C6073">
    <w:pPr>
      <w:pStyle w:val="BodyText"/>
      <w:spacing w:line="14" w:lineRule="auto"/>
      <w:jc w:val="left"/>
      <w:rPr>
        <w:sz w:val="20"/>
      </w:rPr>
    </w:pPr>
    <w:r>
      <w:rPr>
        <w:noProof/>
      </w:rPr>
      <mc:AlternateContent>
        <mc:Choice Requires="wps">
          <w:drawing>
            <wp:anchor distT="0" distB="0" distL="114300" distR="114300" simplePos="0" relativeHeight="487469056" behindDoc="1" locked="0" layoutInCell="1" allowOverlap="1" wp14:anchorId="36EB7690" wp14:editId="3B4A9462">
              <wp:simplePos x="0" y="0"/>
              <wp:positionH relativeFrom="page">
                <wp:posOffset>6532880</wp:posOffset>
              </wp:positionH>
              <wp:positionV relativeFrom="page">
                <wp:posOffset>9881235</wp:posOffset>
              </wp:positionV>
              <wp:extent cx="1524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43C6" w14:textId="77777777" w:rsidR="00972DD5" w:rsidRDefault="00950AC9">
                          <w:pPr>
                            <w:pStyle w:val="BodyText"/>
                            <w:spacing w:before="10"/>
                            <w:ind w:left="60"/>
                            <w:jc w:val="lef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7690" id="_x0000_t202" coordsize="21600,21600" o:spt="202" path="m,l,21600r21600,l21600,xe">
              <v:stroke joinstyle="miter"/>
              <v:path gradientshapeok="t" o:connecttype="rect"/>
            </v:shapetype>
            <v:shape id="Text Box 3" o:spid="_x0000_s1026" type="#_x0000_t202" style="position:absolute;margin-left:514.4pt;margin-top:778.05pt;width:12pt;height:15.3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" filled="f" stroked="f">
              <v:textbox inset="0,0,0,0">
                <w:txbxContent>
                  <w:p w14:paraId="121443C6" w14:textId="77777777" w:rsidR="00972DD5" w:rsidRDefault="00950AC9">
                    <w:pPr>
                      <w:pStyle w:val="BodyText"/>
                      <w:spacing w:before="10"/>
                      <w:ind w:left="60"/>
                      <w:jc w:val="left"/>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9568" behindDoc="1" locked="0" layoutInCell="1" allowOverlap="1" wp14:anchorId="02304D5B" wp14:editId="7E3AAC7B">
              <wp:simplePos x="0" y="0"/>
              <wp:positionH relativeFrom="page">
                <wp:posOffset>977900</wp:posOffset>
              </wp:positionH>
              <wp:positionV relativeFrom="page">
                <wp:posOffset>9904095</wp:posOffset>
              </wp:positionV>
              <wp:extent cx="12001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74A9B" w14:textId="40A1F4A4" w:rsidR="00972DD5" w:rsidRDefault="00972DD5" w:rsidP="00374DC2">
                          <w:pPr>
                            <w:spacing w:before="1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04D5B" id="Text Box 1" o:spid="_x0000_s1027" type="#_x0000_t202" style="position:absolute;margin-left:77pt;margin-top:779.85pt;width:94.5pt;height:13.05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" filled="f" stroked="f">
              <v:textbox inset="0,0,0,0">
                <w:txbxContent>
                  <w:p w14:paraId="69874A9B" w14:textId="40A1F4A4" w:rsidR="00972DD5" w:rsidRDefault="00972DD5" w:rsidP="00374DC2">
                    <w:pPr>
                      <w:spacing w:before="10"/>
                      <w:rPr>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FF8A" w14:textId="77777777" w:rsidR="00435C33" w:rsidRDefault="00435C33">
      <w:r>
        <w:separator/>
      </w:r>
    </w:p>
  </w:footnote>
  <w:footnote w:type="continuationSeparator" w:id="0">
    <w:p w14:paraId="4A874A35" w14:textId="77777777" w:rsidR="00435C33" w:rsidRDefault="0043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D5F94"/>
    <w:multiLevelType w:val="hybridMultilevel"/>
    <w:tmpl w:val="D9DA3020"/>
    <w:lvl w:ilvl="0" w:tplc="9516E7E2">
      <w:start w:val="1"/>
      <w:numFmt w:val="upperLetter"/>
      <w:lvlText w:val="%1."/>
      <w:lvlJc w:val="left"/>
      <w:pPr>
        <w:ind w:left="463" w:hanging="284"/>
      </w:pPr>
      <w:rPr>
        <w:rFonts w:ascii="Times New Roman" w:eastAsia="Times New Roman" w:hAnsi="Times New Roman" w:cs="Times New Roman" w:hint="default"/>
        <w:b/>
        <w:bCs/>
        <w:spacing w:val="0"/>
        <w:w w:val="99"/>
        <w:sz w:val="24"/>
        <w:szCs w:val="24"/>
        <w:lang w:val="en-US" w:eastAsia="en-US" w:bidi="ar-SA"/>
      </w:rPr>
    </w:lvl>
    <w:lvl w:ilvl="1" w:tplc="48E4D126">
      <w:numFmt w:val="bullet"/>
      <w:lvlText w:val="•"/>
      <w:lvlJc w:val="left"/>
      <w:pPr>
        <w:ind w:left="1352" w:hanging="284"/>
      </w:pPr>
      <w:rPr>
        <w:rFonts w:hint="default"/>
        <w:lang w:val="en-US" w:eastAsia="en-US" w:bidi="ar-SA"/>
      </w:rPr>
    </w:lvl>
    <w:lvl w:ilvl="2" w:tplc="1A00F192">
      <w:numFmt w:val="bullet"/>
      <w:lvlText w:val="•"/>
      <w:lvlJc w:val="left"/>
      <w:pPr>
        <w:ind w:left="2245" w:hanging="284"/>
      </w:pPr>
      <w:rPr>
        <w:rFonts w:hint="default"/>
        <w:lang w:val="en-US" w:eastAsia="en-US" w:bidi="ar-SA"/>
      </w:rPr>
    </w:lvl>
    <w:lvl w:ilvl="3" w:tplc="348EA336">
      <w:numFmt w:val="bullet"/>
      <w:lvlText w:val="•"/>
      <w:lvlJc w:val="left"/>
      <w:pPr>
        <w:ind w:left="3137" w:hanging="284"/>
      </w:pPr>
      <w:rPr>
        <w:rFonts w:hint="default"/>
        <w:lang w:val="en-US" w:eastAsia="en-US" w:bidi="ar-SA"/>
      </w:rPr>
    </w:lvl>
    <w:lvl w:ilvl="4" w:tplc="F70C399A">
      <w:numFmt w:val="bullet"/>
      <w:lvlText w:val="•"/>
      <w:lvlJc w:val="left"/>
      <w:pPr>
        <w:ind w:left="4030" w:hanging="284"/>
      </w:pPr>
      <w:rPr>
        <w:rFonts w:hint="default"/>
        <w:lang w:val="en-US" w:eastAsia="en-US" w:bidi="ar-SA"/>
      </w:rPr>
    </w:lvl>
    <w:lvl w:ilvl="5" w:tplc="37088D4A">
      <w:numFmt w:val="bullet"/>
      <w:lvlText w:val="•"/>
      <w:lvlJc w:val="left"/>
      <w:pPr>
        <w:ind w:left="4923" w:hanging="284"/>
      </w:pPr>
      <w:rPr>
        <w:rFonts w:hint="default"/>
        <w:lang w:val="en-US" w:eastAsia="en-US" w:bidi="ar-SA"/>
      </w:rPr>
    </w:lvl>
    <w:lvl w:ilvl="6" w:tplc="CEFE7760">
      <w:numFmt w:val="bullet"/>
      <w:lvlText w:val="•"/>
      <w:lvlJc w:val="left"/>
      <w:pPr>
        <w:ind w:left="5815" w:hanging="284"/>
      </w:pPr>
      <w:rPr>
        <w:rFonts w:hint="default"/>
        <w:lang w:val="en-US" w:eastAsia="en-US" w:bidi="ar-SA"/>
      </w:rPr>
    </w:lvl>
    <w:lvl w:ilvl="7" w:tplc="050A9932">
      <w:numFmt w:val="bullet"/>
      <w:lvlText w:val="•"/>
      <w:lvlJc w:val="left"/>
      <w:pPr>
        <w:ind w:left="6708" w:hanging="284"/>
      </w:pPr>
      <w:rPr>
        <w:rFonts w:hint="default"/>
        <w:lang w:val="en-US" w:eastAsia="en-US" w:bidi="ar-SA"/>
      </w:rPr>
    </w:lvl>
    <w:lvl w:ilvl="8" w:tplc="A516B7C6">
      <w:numFmt w:val="bullet"/>
      <w:lvlText w:val="•"/>
      <w:lvlJc w:val="left"/>
      <w:pPr>
        <w:ind w:left="7601"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2DD5"/>
    <w:rsid w:val="000179C1"/>
    <w:rsid w:val="000260A6"/>
    <w:rsid w:val="00026347"/>
    <w:rsid w:val="00051374"/>
    <w:rsid w:val="0006366E"/>
    <w:rsid w:val="00093267"/>
    <w:rsid w:val="000A0467"/>
    <w:rsid w:val="000B2A5D"/>
    <w:rsid w:val="000C4BFD"/>
    <w:rsid w:val="001143A1"/>
    <w:rsid w:val="001974D7"/>
    <w:rsid w:val="001B288D"/>
    <w:rsid w:val="001C7678"/>
    <w:rsid w:val="001D6043"/>
    <w:rsid w:val="001F0F3C"/>
    <w:rsid w:val="0020390A"/>
    <w:rsid w:val="002040C1"/>
    <w:rsid w:val="002748EF"/>
    <w:rsid w:val="00281266"/>
    <w:rsid w:val="002C3AF9"/>
    <w:rsid w:val="0030242F"/>
    <w:rsid w:val="0030492B"/>
    <w:rsid w:val="00305296"/>
    <w:rsid w:val="00317750"/>
    <w:rsid w:val="00344F1E"/>
    <w:rsid w:val="00353CE3"/>
    <w:rsid w:val="00374DC2"/>
    <w:rsid w:val="0039653E"/>
    <w:rsid w:val="003A166C"/>
    <w:rsid w:val="003D3E7F"/>
    <w:rsid w:val="003D6CE1"/>
    <w:rsid w:val="003E7D0A"/>
    <w:rsid w:val="003F39A3"/>
    <w:rsid w:val="00422ADF"/>
    <w:rsid w:val="004305DB"/>
    <w:rsid w:val="00435C33"/>
    <w:rsid w:val="004755DC"/>
    <w:rsid w:val="00476607"/>
    <w:rsid w:val="00510119"/>
    <w:rsid w:val="005A64CD"/>
    <w:rsid w:val="005D388F"/>
    <w:rsid w:val="005F13BF"/>
    <w:rsid w:val="005F288E"/>
    <w:rsid w:val="0063516A"/>
    <w:rsid w:val="00645E51"/>
    <w:rsid w:val="0065197C"/>
    <w:rsid w:val="00664417"/>
    <w:rsid w:val="00665DA9"/>
    <w:rsid w:val="006A7ADD"/>
    <w:rsid w:val="006B237D"/>
    <w:rsid w:val="006C6073"/>
    <w:rsid w:val="006C6A62"/>
    <w:rsid w:val="006E7C75"/>
    <w:rsid w:val="007223DA"/>
    <w:rsid w:val="007545B4"/>
    <w:rsid w:val="0075638C"/>
    <w:rsid w:val="00784E5F"/>
    <w:rsid w:val="007E0B92"/>
    <w:rsid w:val="0083593E"/>
    <w:rsid w:val="00837631"/>
    <w:rsid w:val="008431DA"/>
    <w:rsid w:val="00852E06"/>
    <w:rsid w:val="008622C2"/>
    <w:rsid w:val="0086396B"/>
    <w:rsid w:val="00886253"/>
    <w:rsid w:val="00892518"/>
    <w:rsid w:val="008A3E6C"/>
    <w:rsid w:val="008E7471"/>
    <w:rsid w:val="008F56D7"/>
    <w:rsid w:val="008F6FB6"/>
    <w:rsid w:val="009029E3"/>
    <w:rsid w:val="00915C82"/>
    <w:rsid w:val="00927832"/>
    <w:rsid w:val="00944509"/>
    <w:rsid w:val="00950AC9"/>
    <w:rsid w:val="00972DD5"/>
    <w:rsid w:val="009774CA"/>
    <w:rsid w:val="00993D71"/>
    <w:rsid w:val="00A1355F"/>
    <w:rsid w:val="00A3779A"/>
    <w:rsid w:val="00A4280B"/>
    <w:rsid w:val="00AC01E4"/>
    <w:rsid w:val="00B70F66"/>
    <w:rsid w:val="00B81C46"/>
    <w:rsid w:val="00B832A4"/>
    <w:rsid w:val="00B83AE5"/>
    <w:rsid w:val="00B86471"/>
    <w:rsid w:val="00B92F53"/>
    <w:rsid w:val="00BD7FFA"/>
    <w:rsid w:val="00C625C9"/>
    <w:rsid w:val="00C8313E"/>
    <w:rsid w:val="00C85011"/>
    <w:rsid w:val="00CA587F"/>
    <w:rsid w:val="00D161C6"/>
    <w:rsid w:val="00D27081"/>
    <w:rsid w:val="00D50840"/>
    <w:rsid w:val="00D51932"/>
    <w:rsid w:val="00D81546"/>
    <w:rsid w:val="00D83254"/>
    <w:rsid w:val="00DA5591"/>
    <w:rsid w:val="00DA7FBF"/>
    <w:rsid w:val="00DB77DD"/>
    <w:rsid w:val="00DE49C4"/>
    <w:rsid w:val="00DE7F3E"/>
    <w:rsid w:val="00E211CC"/>
    <w:rsid w:val="00E22EA7"/>
    <w:rsid w:val="00E34A27"/>
    <w:rsid w:val="00E51E0B"/>
    <w:rsid w:val="00E52071"/>
    <w:rsid w:val="00E55DB5"/>
    <w:rsid w:val="00E82F21"/>
    <w:rsid w:val="00EA5DD3"/>
    <w:rsid w:val="00EB6E3A"/>
    <w:rsid w:val="00EF4D3A"/>
    <w:rsid w:val="00F11FD6"/>
    <w:rsid w:val="00F1335D"/>
    <w:rsid w:val="00F43CDC"/>
    <w:rsid w:val="00F55EB3"/>
    <w:rsid w:val="00F6003D"/>
    <w:rsid w:val="00F721A8"/>
    <w:rsid w:val="00F72E82"/>
    <w:rsid w:val="00F7324C"/>
    <w:rsid w:val="00F779AA"/>
    <w:rsid w:val="00F81645"/>
    <w:rsid w:val="00F82935"/>
    <w:rsid w:val="00F87885"/>
    <w:rsid w:val="00FA6A6C"/>
    <w:rsid w:val="00FB2A8C"/>
    <w:rsid w:val="00FE4054"/>
    <w:rsid w:val="00FF51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38AA8"/>
  <w15:docId w15:val="{6D2AC9C9-1C1E-4200-8862-050022D2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808" w:right="809"/>
      <w:jc w:val="center"/>
    </w:pPr>
    <w:rPr>
      <w:b/>
      <w:bCs/>
      <w:sz w:val="28"/>
      <w:szCs w:val="28"/>
    </w:rPr>
  </w:style>
  <w:style w:type="paragraph" w:styleId="ListParagraph">
    <w:name w:val="List Paragraph"/>
    <w:basedOn w:val="Normal"/>
    <w:uiPriority w:val="1"/>
    <w:qFormat/>
    <w:pPr>
      <w:spacing w:before="1"/>
      <w:ind w:left="463" w:hanging="284"/>
    </w:pPr>
  </w:style>
  <w:style w:type="paragraph" w:customStyle="1" w:styleId="TableParagraph">
    <w:name w:val="Table Paragraph"/>
    <w:basedOn w:val="Normal"/>
    <w:uiPriority w:val="1"/>
    <w:qFormat/>
    <w:pPr>
      <w:spacing w:line="210" w:lineRule="exact"/>
      <w:ind w:left="111"/>
    </w:pPr>
  </w:style>
  <w:style w:type="character" w:styleId="Hyperlink">
    <w:name w:val="Hyperlink"/>
    <w:basedOn w:val="DefaultParagraphFont"/>
    <w:uiPriority w:val="99"/>
    <w:unhideWhenUsed/>
    <w:rsid w:val="00915C82"/>
    <w:rPr>
      <w:color w:val="0000FF" w:themeColor="hyperlink"/>
      <w:u w:val="single"/>
    </w:rPr>
  </w:style>
  <w:style w:type="character" w:styleId="UnresolvedMention">
    <w:name w:val="Unresolved Mention"/>
    <w:basedOn w:val="DefaultParagraphFont"/>
    <w:uiPriority w:val="99"/>
    <w:semiHidden/>
    <w:unhideWhenUsed/>
    <w:rsid w:val="00915C82"/>
    <w:rPr>
      <w:color w:val="605E5C"/>
      <w:shd w:val="clear" w:color="auto" w:fill="E1DFDD"/>
    </w:rPr>
  </w:style>
  <w:style w:type="paragraph" w:styleId="Bibliography">
    <w:name w:val="Bibliography"/>
    <w:basedOn w:val="Normal"/>
    <w:next w:val="Normal"/>
    <w:uiPriority w:val="37"/>
    <w:unhideWhenUsed/>
    <w:rsid w:val="001D6043"/>
    <w:pPr>
      <w:spacing w:line="480" w:lineRule="auto"/>
      <w:ind w:left="720" w:hanging="720"/>
    </w:pPr>
  </w:style>
  <w:style w:type="paragraph" w:styleId="Header">
    <w:name w:val="header"/>
    <w:basedOn w:val="Normal"/>
    <w:link w:val="HeaderChar"/>
    <w:uiPriority w:val="99"/>
    <w:unhideWhenUsed/>
    <w:rsid w:val="00374DC2"/>
    <w:pPr>
      <w:tabs>
        <w:tab w:val="center" w:pos="4680"/>
        <w:tab w:val="right" w:pos="9360"/>
      </w:tabs>
    </w:pPr>
  </w:style>
  <w:style w:type="character" w:customStyle="1" w:styleId="HeaderChar">
    <w:name w:val="Header Char"/>
    <w:basedOn w:val="DefaultParagraphFont"/>
    <w:link w:val="Header"/>
    <w:uiPriority w:val="99"/>
    <w:rsid w:val="00374DC2"/>
    <w:rPr>
      <w:rFonts w:ascii="Times New Roman" w:eastAsia="Times New Roman" w:hAnsi="Times New Roman" w:cs="Times New Roman"/>
    </w:rPr>
  </w:style>
  <w:style w:type="paragraph" w:styleId="Footer">
    <w:name w:val="footer"/>
    <w:basedOn w:val="Normal"/>
    <w:link w:val="FooterChar"/>
    <w:uiPriority w:val="99"/>
    <w:unhideWhenUsed/>
    <w:rsid w:val="00374DC2"/>
    <w:pPr>
      <w:tabs>
        <w:tab w:val="center" w:pos="4680"/>
        <w:tab w:val="right" w:pos="9360"/>
      </w:tabs>
    </w:pPr>
  </w:style>
  <w:style w:type="character" w:customStyle="1" w:styleId="FooterChar">
    <w:name w:val="Footer Char"/>
    <w:basedOn w:val="DefaultParagraphFont"/>
    <w:link w:val="Footer"/>
    <w:uiPriority w:val="99"/>
    <w:rsid w:val="00374D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omenajiw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am_stb@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mam_stb@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10</Pages>
  <Words>12595</Words>
  <Characters>71794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Dell Latitude</cp:lastModifiedBy>
  <cp:revision>84</cp:revision>
  <dcterms:created xsi:type="dcterms:W3CDTF">2023-02-02T22:56:00Z</dcterms:created>
  <dcterms:modified xsi:type="dcterms:W3CDTF">2024-10-28T14:36:00Z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Microsoft® Word 2019</vt:lpwstr>
  </property>
  <property fmtid="{D5CDD505-2E9C-101B-9397-08002B2CF9AE}" pid="4" name="LastSaved">
    <vt:filetime>2023-02-02T00:00:00Z</vt:filetime>
  </property>
  <property fmtid="{D5CDD505-2E9C-101B-9397-08002B2CF9AE}" pid="5" name="GrammarlyDocumentId">
    <vt:lpwstr>b4eed8618580b561b2dd60fddfbb88b7ddce08b54f47dd240908048ab5d13470</vt:lpwstr>
  </property>
  <property fmtid="{D5CDD505-2E9C-101B-9397-08002B2CF9AE}" pid="6" name="ZOTERO_PREF_1">
    <vt:lpwstr>&lt;data data-version="3" zotero-version="6.0.10"&gt;&lt;session id="wUU3Vydc"/&gt;&lt;style id="http://www.zotero.org/styles/apa" locale="en-US" hasBibliography="1" bibliographyStyleHasBeenSet="1"/&gt;&lt;prefs&gt;&lt;pref name="fieldType" value="Field"/&gt;&lt;/prefs&gt;&lt;/data&gt;</vt:lpwstr>
  </property>
</Properties>
</file>