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2A54E" w14:textId="77777777" w:rsidR="007270B5" w:rsidRPr="007270B5" w:rsidRDefault="007270B5" w:rsidP="007270B5">
      <w:pPr>
        <w:adjustRightInd w:val="0"/>
        <w:snapToGrid w:val="0"/>
        <w:spacing w:before="600" w:after="240" w:line="400" w:lineRule="exact"/>
        <w:jc w:val="both"/>
        <w:rPr>
          <w:rFonts w:ascii="Palatino Linotype" w:eastAsia="Times New Roman" w:hAnsi="Palatino Linotype" w:cs="Times New Roman"/>
          <w:b/>
          <w:noProof/>
          <w:snapToGrid w:val="0"/>
          <w:color w:val="000000"/>
          <w:sz w:val="28"/>
          <w:szCs w:val="28"/>
          <w:lang w:val="en-US" w:eastAsia="de-DE" w:bidi="en-US"/>
        </w:rPr>
      </w:pPr>
      <w:r w:rsidRPr="007270B5">
        <w:rPr>
          <w:rFonts w:ascii="Palatino Linotype" w:eastAsia="Cambria" w:hAnsi="Palatino Linotype" w:cs="Cambria"/>
          <w:b/>
          <w:noProof/>
          <w:snapToGrid w:val="0"/>
          <w:color w:val="000000"/>
          <w:sz w:val="28"/>
          <w:szCs w:val="28"/>
          <w:lang w:val="en-US" w:eastAsia="de-DE" w:bidi="en-US"/>
        </w:rPr>
        <w:t>Developing Mobile Learning Based Learning Media in Creative Writing Learning</w:t>
      </w:r>
    </w:p>
    <w:p w14:paraId="54DC7E2C" w14:textId="77777777" w:rsidR="007270B5" w:rsidRPr="007270B5" w:rsidRDefault="007270B5" w:rsidP="007270B5">
      <w:pPr>
        <w:adjustRightInd w:val="0"/>
        <w:snapToGrid w:val="0"/>
        <w:spacing w:after="120" w:line="260" w:lineRule="atLeast"/>
        <w:rPr>
          <w:rFonts w:ascii="Palatino Linotype" w:eastAsia="Times New Roman" w:hAnsi="Palatino Linotype" w:cs="Times New Roman"/>
          <w:b/>
          <w:noProof/>
          <w:color w:val="000000"/>
          <w:sz w:val="20"/>
          <w:vertAlign w:val="superscript"/>
          <w:lang w:val="en-US" w:eastAsia="de-DE" w:bidi="en-US"/>
        </w:rPr>
      </w:pPr>
      <w:r w:rsidRPr="007270B5">
        <w:rPr>
          <w:rFonts w:ascii="Palatino Linotype" w:eastAsia="Times New Roman" w:hAnsi="Palatino Linotype" w:cs="Times New Roman"/>
          <w:b/>
          <w:noProof/>
          <w:color w:val="000000"/>
          <w:sz w:val="20"/>
          <w:lang w:val="en-US" w:eastAsia="de-DE" w:bidi="en-US"/>
        </w:rPr>
        <w:t>Ernalida</w:t>
      </w:r>
      <w:r w:rsidRPr="007270B5">
        <w:rPr>
          <w:rFonts w:ascii="Palatino Linotype" w:eastAsia="Times New Roman" w:hAnsi="Palatino Linotype" w:cs="Times New Roman"/>
          <w:b/>
          <w:noProof/>
          <w:color w:val="000000"/>
          <w:sz w:val="20"/>
          <w:vertAlign w:val="superscript"/>
          <w:lang w:val="en-US" w:eastAsia="de-DE" w:bidi="en-US"/>
        </w:rPr>
        <w:t>1</w:t>
      </w:r>
      <w:r w:rsidRPr="007270B5">
        <w:rPr>
          <w:rFonts w:ascii="Palatino Linotype" w:eastAsia="Times New Roman" w:hAnsi="Palatino Linotype" w:cs="Times New Roman"/>
          <w:b/>
          <w:noProof/>
          <w:color w:val="000000"/>
          <w:sz w:val="20"/>
          <w:lang w:val="en-US" w:eastAsia="de-DE" w:bidi="en-US"/>
        </w:rPr>
        <w:t>, Santi Oktarina,</w:t>
      </w:r>
      <w:r w:rsidRPr="007270B5">
        <w:rPr>
          <w:rFonts w:ascii="Palatino Linotype" w:eastAsia="Times New Roman" w:hAnsi="Palatino Linotype" w:cs="Times New Roman"/>
          <w:b/>
          <w:noProof/>
          <w:color w:val="000000"/>
          <w:sz w:val="20"/>
          <w:vertAlign w:val="superscript"/>
          <w:lang w:val="en-US" w:eastAsia="de-DE" w:bidi="en-US"/>
        </w:rPr>
        <w:t xml:space="preserve">2 </w:t>
      </w:r>
    </w:p>
    <w:p w14:paraId="29E139D9" w14:textId="77777777" w:rsidR="007270B5" w:rsidRPr="007270B5" w:rsidRDefault="007270B5" w:rsidP="007270B5">
      <w:pPr>
        <w:adjustRightInd w:val="0"/>
        <w:snapToGrid w:val="0"/>
        <w:spacing w:after="0" w:line="200" w:lineRule="atLeast"/>
        <w:ind w:left="311" w:hanging="198"/>
        <w:rPr>
          <w:rFonts w:ascii="Palatino Linotype" w:eastAsia="Times New Roman" w:hAnsi="Palatino Linotype" w:cs="Times New Roman"/>
          <w:noProof/>
          <w:sz w:val="18"/>
          <w:szCs w:val="18"/>
          <w:lang w:val="en-US" w:eastAsia="de-DE" w:bidi="en-US"/>
        </w:rPr>
      </w:pPr>
      <w:r w:rsidRPr="007270B5">
        <w:rPr>
          <w:rFonts w:ascii="Palatino Linotype" w:eastAsia="Times New Roman" w:hAnsi="Palatino Linotype" w:cs="Times New Roman"/>
          <w:noProof/>
          <w:sz w:val="18"/>
          <w:szCs w:val="18"/>
          <w:vertAlign w:val="superscript"/>
          <w:lang w:val="en-US" w:eastAsia="de-DE" w:bidi="en-US"/>
        </w:rPr>
        <w:t>1</w:t>
      </w:r>
      <w:r w:rsidRPr="007270B5">
        <w:rPr>
          <w:rFonts w:ascii="Palatino Linotype" w:eastAsia="Times New Roman" w:hAnsi="Palatino Linotype" w:cs="Times New Roman"/>
          <w:noProof/>
          <w:sz w:val="18"/>
          <w:szCs w:val="18"/>
          <w:lang w:val="en-US" w:eastAsia="de-DE" w:bidi="en-US"/>
        </w:rPr>
        <w:tab/>
        <w:t xml:space="preserve">Universitas Sriwijaya; </w:t>
      </w:r>
      <w:hyperlink r:id="rId9" w:history="1">
        <w:r w:rsidRPr="007270B5">
          <w:rPr>
            <w:rFonts w:ascii="Palatino Linotype" w:eastAsia="Times New Roman" w:hAnsi="Palatino Linotype" w:cs="Times New Roman"/>
            <w:noProof/>
            <w:color w:val="0563C1"/>
            <w:sz w:val="20"/>
            <w:szCs w:val="20"/>
            <w:u w:val="single"/>
            <w:lang w:val="en-US" w:eastAsia="de-DE" w:bidi="en-US"/>
          </w:rPr>
          <w:t>ernalida@fkip.unsri.ac.id</w:t>
        </w:r>
      </w:hyperlink>
    </w:p>
    <w:p w14:paraId="407507D5" w14:textId="77777777" w:rsidR="007270B5" w:rsidRPr="007270B5" w:rsidRDefault="007270B5" w:rsidP="007270B5">
      <w:pPr>
        <w:adjustRightInd w:val="0"/>
        <w:snapToGrid w:val="0"/>
        <w:spacing w:after="0" w:line="200" w:lineRule="atLeast"/>
        <w:ind w:left="311" w:hanging="198"/>
        <w:rPr>
          <w:rFonts w:ascii="Palatino Linotype" w:eastAsia="Times New Roman" w:hAnsi="Palatino Linotype" w:cs="Times New Roman"/>
          <w:noProof/>
          <w:color w:val="0563C1"/>
          <w:sz w:val="18"/>
          <w:szCs w:val="18"/>
          <w:u w:val="single"/>
          <w:lang w:val="en-US" w:eastAsia="de-DE" w:bidi="en-US"/>
        </w:rPr>
      </w:pPr>
      <w:r w:rsidRPr="007270B5">
        <w:rPr>
          <w:rFonts w:ascii="Palatino Linotype" w:eastAsia="Times New Roman" w:hAnsi="Palatino Linotype" w:cs="Times New Roman"/>
          <w:noProof/>
          <w:sz w:val="18"/>
          <w:szCs w:val="18"/>
          <w:vertAlign w:val="superscript"/>
          <w:lang w:val="en-US" w:eastAsia="de-DE" w:bidi="en-US"/>
        </w:rPr>
        <w:t>2</w:t>
      </w:r>
      <w:r w:rsidRPr="007270B5">
        <w:rPr>
          <w:rFonts w:ascii="Palatino Linotype" w:eastAsia="Times New Roman" w:hAnsi="Palatino Linotype" w:cs="Times New Roman"/>
          <w:noProof/>
          <w:sz w:val="18"/>
          <w:szCs w:val="18"/>
          <w:lang w:val="en-US" w:eastAsia="de-DE" w:bidi="en-US"/>
        </w:rPr>
        <w:tab/>
        <w:t xml:space="preserve">Universitas Sriwijaya; </w:t>
      </w:r>
      <w:hyperlink r:id="rId10" w:history="1">
        <w:r w:rsidRPr="007270B5">
          <w:rPr>
            <w:rFonts w:ascii="Palatino Linotype" w:eastAsia="Times New Roman" w:hAnsi="Palatino Linotype" w:cs="Times New Roman"/>
            <w:noProof/>
            <w:color w:val="0563C1"/>
            <w:sz w:val="18"/>
            <w:szCs w:val="18"/>
            <w:u w:val="single"/>
            <w:lang w:val="en-US" w:eastAsia="de-DE" w:bidi="en-US"/>
          </w:rPr>
          <w:t>santioktarina@fkip.unsri.ac.id</w:t>
        </w:r>
      </w:hyperlink>
    </w:p>
    <w:p w14:paraId="64BA5396" w14:textId="77777777" w:rsidR="007270B5" w:rsidRPr="007270B5" w:rsidRDefault="007270B5" w:rsidP="007270B5">
      <w:pPr>
        <w:adjustRightInd w:val="0"/>
        <w:snapToGrid w:val="0"/>
        <w:spacing w:after="0" w:line="200" w:lineRule="atLeast"/>
        <w:ind w:left="311" w:hanging="198"/>
        <w:rPr>
          <w:rFonts w:ascii="Palatino Linotype" w:eastAsia="Times New Roman" w:hAnsi="Palatino Linotype" w:cs="Times New Roman"/>
          <w:noProof/>
          <w:sz w:val="18"/>
          <w:szCs w:val="18"/>
          <w:lang w:val="en-US" w:eastAsia="de-DE" w:bidi="en-US"/>
        </w:rPr>
      </w:pPr>
    </w:p>
    <w:p w14:paraId="5B25A032" w14:textId="77777777" w:rsidR="007270B5" w:rsidRPr="007270B5" w:rsidRDefault="007270B5" w:rsidP="007270B5">
      <w:pPr>
        <w:adjustRightInd w:val="0"/>
        <w:snapToGrid w:val="0"/>
        <w:spacing w:after="0" w:line="200" w:lineRule="atLeast"/>
        <w:ind w:left="311" w:hanging="198"/>
        <w:rPr>
          <w:rFonts w:ascii="Palatino Linotype" w:eastAsia="Times New Roman" w:hAnsi="Palatino Linotype" w:cs="Times New Roman"/>
          <w:noProof/>
          <w:sz w:val="18"/>
          <w:szCs w:val="18"/>
          <w:lang w:val="en-US" w:eastAsia="de-DE" w:bidi="en-US"/>
        </w:rPr>
      </w:pPr>
    </w:p>
    <w:tbl>
      <w:tblPr>
        <w:tblStyle w:val="TableGrid"/>
        <w:tblW w:w="10915" w:type="dxa"/>
        <w:jc w:val="center"/>
        <w:tblInd w:w="-2070" w:type="dxa"/>
        <w:tblLook w:val="04A0" w:firstRow="1" w:lastRow="0" w:firstColumn="1" w:lastColumn="0" w:noHBand="0" w:noVBand="1"/>
      </w:tblPr>
      <w:tblGrid>
        <w:gridCol w:w="4857"/>
        <w:gridCol w:w="282"/>
        <w:gridCol w:w="5776"/>
      </w:tblGrid>
      <w:tr w:rsidR="007270B5" w:rsidRPr="0042785B" w14:paraId="68CB1BA3" w14:textId="77777777" w:rsidTr="00C83C82">
        <w:trPr>
          <w:jc w:val="center"/>
        </w:trPr>
        <w:tc>
          <w:tcPr>
            <w:tcW w:w="4857" w:type="dxa"/>
            <w:tcBorders>
              <w:top w:val="double" w:sz="4" w:space="0" w:color="auto"/>
              <w:left w:val="nil"/>
              <w:bottom w:val="single" w:sz="4" w:space="0" w:color="auto"/>
              <w:right w:val="nil"/>
            </w:tcBorders>
          </w:tcPr>
          <w:p w14:paraId="4D7F7DEC" w14:textId="77777777" w:rsidR="007270B5" w:rsidRPr="0042785B" w:rsidRDefault="007270B5" w:rsidP="007270B5">
            <w:pPr>
              <w:spacing w:before="120" w:after="160" w:line="259" w:lineRule="auto"/>
              <w:jc w:val="both"/>
              <w:rPr>
                <w:rFonts w:ascii="Palatino Linotype" w:eastAsia="SimSun" w:hAnsi="Palatino Linotype"/>
                <w:noProof/>
              </w:rPr>
            </w:pPr>
            <w:r w:rsidRPr="0042785B">
              <w:rPr>
                <w:rFonts w:ascii="Palatino Linotype" w:eastAsia="SimSun" w:hAnsi="Palatino Linotype"/>
                <w:noProof/>
              </w:rPr>
              <w:t>ARTICLE INFO</w:t>
            </w:r>
          </w:p>
        </w:tc>
        <w:tc>
          <w:tcPr>
            <w:tcW w:w="282" w:type="dxa"/>
            <w:tcBorders>
              <w:top w:val="double" w:sz="4" w:space="0" w:color="auto"/>
              <w:left w:val="nil"/>
              <w:bottom w:val="nil"/>
              <w:right w:val="nil"/>
            </w:tcBorders>
          </w:tcPr>
          <w:p w14:paraId="2F0EA5D2" w14:textId="77777777" w:rsidR="007270B5" w:rsidRPr="0042785B" w:rsidRDefault="007270B5" w:rsidP="007270B5">
            <w:pPr>
              <w:spacing w:before="120" w:after="160" w:line="259" w:lineRule="auto"/>
              <w:jc w:val="center"/>
              <w:rPr>
                <w:rFonts w:ascii="Palatino Linotype" w:eastAsia="SimSun" w:hAnsi="Palatino Linotype"/>
                <w:noProof/>
              </w:rPr>
            </w:pPr>
          </w:p>
        </w:tc>
        <w:tc>
          <w:tcPr>
            <w:tcW w:w="5776" w:type="dxa"/>
            <w:tcBorders>
              <w:top w:val="double" w:sz="4" w:space="0" w:color="auto"/>
              <w:left w:val="nil"/>
              <w:bottom w:val="single" w:sz="4" w:space="0" w:color="auto"/>
              <w:right w:val="nil"/>
            </w:tcBorders>
          </w:tcPr>
          <w:p w14:paraId="5FFC3005" w14:textId="77777777" w:rsidR="007270B5" w:rsidRPr="0042785B" w:rsidRDefault="007270B5" w:rsidP="007270B5">
            <w:pPr>
              <w:spacing w:before="120" w:after="160" w:line="259" w:lineRule="auto"/>
              <w:ind w:left="81"/>
              <w:rPr>
                <w:rFonts w:ascii="Palatino Linotype" w:eastAsia="SimSun" w:hAnsi="Palatino Linotype"/>
                <w:noProof/>
              </w:rPr>
            </w:pPr>
            <w:r w:rsidRPr="0042785B">
              <w:rPr>
                <w:rFonts w:ascii="Palatino Linotype" w:eastAsia="SimSun" w:hAnsi="Palatino Linotype"/>
                <w:bCs/>
                <w:iCs/>
                <w:noProof/>
              </w:rPr>
              <w:t>ABSTRACT</w:t>
            </w:r>
          </w:p>
        </w:tc>
      </w:tr>
      <w:tr w:rsidR="007270B5" w:rsidRPr="0042785B" w14:paraId="3E018B3D" w14:textId="77777777" w:rsidTr="00C83C82">
        <w:trPr>
          <w:trHeight w:val="1268"/>
          <w:jc w:val="center"/>
        </w:trPr>
        <w:tc>
          <w:tcPr>
            <w:tcW w:w="4857" w:type="dxa"/>
            <w:tcBorders>
              <w:top w:val="single" w:sz="4" w:space="0" w:color="auto"/>
              <w:left w:val="nil"/>
              <w:bottom w:val="single" w:sz="4" w:space="0" w:color="auto"/>
              <w:right w:val="nil"/>
            </w:tcBorders>
          </w:tcPr>
          <w:p w14:paraId="52F024AA" w14:textId="77777777" w:rsidR="007270B5" w:rsidRPr="0042785B" w:rsidRDefault="007270B5" w:rsidP="007270B5">
            <w:pPr>
              <w:spacing w:before="120" w:line="259" w:lineRule="auto"/>
              <w:jc w:val="both"/>
              <w:rPr>
                <w:rFonts w:ascii="Palatino Linotype" w:eastAsia="SimSun" w:hAnsi="Palatino Linotype"/>
                <w:i/>
                <w:noProof/>
              </w:rPr>
            </w:pPr>
            <w:r w:rsidRPr="0042785B">
              <w:rPr>
                <w:rFonts w:ascii="Palatino Linotype" w:eastAsia="SimSun" w:hAnsi="Palatino Linotype"/>
                <w:i/>
                <w:noProof/>
              </w:rPr>
              <w:t>Keywords:</w:t>
            </w:r>
          </w:p>
          <w:p w14:paraId="61BB6F8A" w14:textId="77777777" w:rsidR="007270B5" w:rsidRPr="0042785B" w:rsidRDefault="007270B5" w:rsidP="007270B5">
            <w:pPr>
              <w:ind w:left="37"/>
              <w:rPr>
                <w:rFonts w:ascii="Palatino Linotype" w:hAnsi="Palatino Linotype"/>
                <w:noProof/>
                <w:lang w:eastAsia="de-DE"/>
              </w:rPr>
            </w:pPr>
            <w:r w:rsidRPr="0042785B">
              <w:rPr>
                <w:rFonts w:ascii="Palatino Linotype" w:hAnsi="Palatino Linotype"/>
                <w:noProof/>
                <w:lang w:eastAsia="de-DE"/>
              </w:rPr>
              <w:t>Keyword 1; Learning Media</w:t>
            </w:r>
          </w:p>
          <w:p w14:paraId="6EB2DC8B" w14:textId="77777777" w:rsidR="007270B5" w:rsidRPr="0042785B" w:rsidRDefault="007270B5" w:rsidP="007270B5">
            <w:pPr>
              <w:ind w:left="37"/>
              <w:rPr>
                <w:rFonts w:ascii="Palatino Linotype" w:hAnsi="Palatino Linotype"/>
                <w:noProof/>
                <w:lang w:eastAsia="de-DE"/>
              </w:rPr>
            </w:pPr>
            <w:r w:rsidRPr="0042785B">
              <w:rPr>
                <w:rFonts w:ascii="Palatino Linotype" w:hAnsi="Palatino Linotype"/>
                <w:noProof/>
                <w:lang w:eastAsia="de-DE"/>
              </w:rPr>
              <w:t>keyword 2;  Mobile Learning</w:t>
            </w:r>
          </w:p>
          <w:p w14:paraId="5EC3B169" w14:textId="77777777" w:rsidR="007270B5" w:rsidRPr="0042785B" w:rsidRDefault="007270B5" w:rsidP="007270B5">
            <w:pPr>
              <w:ind w:left="37"/>
              <w:rPr>
                <w:rFonts w:ascii="Palatino Linotype" w:hAnsi="Palatino Linotype"/>
                <w:noProof/>
                <w:lang w:eastAsia="de-DE"/>
              </w:rPr>
            </w:pPr>
            <w:r w:rsidRPr="0042785B">
              <w:rPr>
                <w:rFonts w:ascii="Palatino Linotype" w:hAnsi="Palatino Linotype"/>
                <w:noProof/>
                <w:lang w:eastAsia="de-DE"/>
              </w:rPr>
              <w:t>keyword 3; Creative Writing</w:t>
            </w:r>
          </w:p>
          <w:p w14:paraId="1479FF29" w14:textId="77777777" w:rsidR="007270B5" w:rsidRPr="0042785B" w:rsidRDefault="007270B5" w:rsidP="007270B5">
            <w:pPr>
              <w:ind w:left="37"/>
              <w:jc w:val="both"/>
              <w:rPr>
                <w:rFonts w:ascii="Palatino Linotype" w:hAnsi="Palatino Linotype"/>
                <w:noProof/>
                <w:lang w:eastAsia="de-DE"/>
              </w:rPr>
            </w:pPr>
          </w:p>
          <w:p w14:paraId="273E7E98" w14:textId="77777777" w:rsidR="007270B5" w:rsidRPr="0042785B" w:rsidRDefault="007270B5" w:rsidP="007270B5">
            <w:pPr>
              <w:ind w:left="37"/>
              <w:jc w:val="both"/>
              <w:rPr>
                <w:rFonts w:ascii="Palatino Linotype" w:hAnsi="Palatino Linotype"/>
                <w:noProof/>
                <w:lang w:eastAsia="de-DE"/>
              </w:rPr>
            </w:pPr>
            <w:r w:rsidRPr="0042785B">
              <w:rPr>
                <w:rFonts w:ascii="Palatino Linotype" w:hAnsi="Palatino Linotype"/>
                <w:noProof/>
                <w:lang w:eastAsia="de-DE"/>
              </w:rPr>
              <w:t>(List three to five pertinent keywords specific to the article; yet reasonably common within the subject discipline; use lower case except for names).</w:t>
            </w:r>
          </w:p>
          <w:p w14:paraId="238B57A0" w14:textId="77777777" w:rsidR="007270B5" w:rsidRPr="0042785B" w:rsidRDefault="007270B5" w:rsidP="007270B5">
            <w:pPr>
              <w:spacing w:after="160" w:line="259" w:lineRule="auto"/>
              <w:jc w:val="both"/>
              <w:rPr>
                <w:rFonts w:ascii="Palatino Linotype" w:eastAsia="SimSun" w:hAnsi="Palatino Linotype"/>
                <w:noProof/>
              </w:rPr>
            </w:pPr>
          </w:p>
        </w:tc>
        <w:tc>
          <w:tcPr>
            <w:tcW w:w="282" w:type="dxa"/>
            <w:vMerge w:val="restart"/>
            <w:tcBorders>
              <w:top w:val="nil"/>
              <w:left w:val="nil"/>
              <w:bottom w:val="nil"/>
              <w:right w:val="nil"/>
            </w:tcBorders>
          </w:tcPr>
          <w:p w14:paraId="33AD56C3" w14:textId="77777777" w:rsidR="007270B5" w:rsidRPr="0042785B" w:rsidRDefault="007270B5" w:rsidP="007270B5">
            <w:pPr>
              <w:spacing w:before="120" w:after="160" w:line="259" w:lineRule="auto"/>
              <w:jc w:val="both"/>
              <w:rPr>
                <w:rFonts w:ascii="Palatino Linotype" w:eastAsia="SimSun" w:hAnsi="Palatino Linotype"/>
                <w:noProof/>
              </w:rPr>
            </w:pPr>
          </w:p>
        </w:tc>
        <w:tc>
          <w:tcPr>
            <w:tcW w:w="5776" w:type="dxa"/>
            <w:vMerge w:val="restart"/>
            <w:tcBorders>
              <w:top w:val="single" w:sz="4" w:space="0" w:color="auto"/>
              <w:left w:val="nil"/>
              <w:bottom w:val="nil"/>
              <w:right w:val="nil"/>
            </w:tcBorders>
          </w:tcPr>
          <w:p w14:paraId="1BE6552D" w14:textId="77777777" w:rsidR="007270B5" w:rsidRPr="0042785B" w:rsidRDefault="007270B5" w:rsidP="007270B5">
            <w:pPr>
              <w:ind w:left="113"/>
              <w:jc w:val="both"/>
              <w:rPr>
                <w:rFonts w:ascii="Palatino Linotype" w:hAnsi="Palatino Linotype"/>
                <w:noProof/>
                <w:lang w:eastAsia="de-DE"/>
              </w:rPr>
            </w:pPr>
            <w:r w:rsidRPr="0042785B">
              <w:rPr>
                <w:rFonts w:ascii="Palatino Linotype" w:hAnsi="Palatino Linotype"/>
                <w:noProof/>
                <w:lang w:eastAsia="de-DE"/>
              </w:rPr>
              <w:t>The purpose of this research was to describe the practicality of mobile learning based learning media in creative writing learning at middle sch</w:t>
            </w:r>
            <w:bookmarkStart w:id="0" w:name="_GoBack"/>
            <w:bookmarkEnd w:id="0"/>
            <w:r w:rsidRPr="0042785B">
              <w:rPr>
                <w:rFonts w:ascii="Palatino Linotype" w:hAnsi="Palatino Linotype"/>
                <w:noProof/>
                <w:lang w:eastAsia="de-DE"/>
              </w:rPr>
              <w:t xml:space="preserve">ool of Palembang City as an effort to increase the literacy of teachers and students. The method used was research and development method in line with Borg and Gall Theory and Lee and Owens’ Theory. This research was part of research and development namely small group test stage. The data collection techniques used in this research were questionnaire and interview. The data were analyzed qualitatively and quantitatively. Based on the research result, it could be concluded that mobile learning based learning media in creative writing learning is perceived practical already to be used based on small group test either reviewed from the teacher’s perception or the students’ perception. This practicality could be seen from the assessment given by the students in the material aspect, language aspect, and media presentation aspect which showed highly feasible value. </w:t>
            </w:r>
          </w:p>
          <w:p w14:paraId="6E5E6D1F" w14:textId="77777777" w:rsidR="007270B5" w:rsidRPr="0042785B" w:rsidRDefault="007270B5" w:rsidP="007270B5">
            <w:pPr>
              <w:ind w:left="37"/>
              <w:jc w:val="both"/>
              <w:rPr>
                <w:rFonts w:ascii="Palatino Linotype" w:hAnsi="Palatino Linotype"/>
                <w:lang w:eastAsia="de-DE"/>
              </w:rPr>
            </w:pPr>
          </w:p>
          <w:p w14:paraId="378D2CEF" w14:textId="77777777" w:rsidR="007270B5" w:rsidRPr="0042785B" w:rsidRDefault="007270B5" w:rsidP="007270B5">
            <w:pPr>
              <w:spacing w:after="160" w:line="259" w:lineRule="auto"/>
              <w:rPr>
                <w:rFonts w:ascii="Palatino Linotype" w:eastAsia="SimSun" w:hAnsi="Palatino Linotype"/>
                <w:lang w:eastAsia="de-DE" w:bidi="en-US"/>
              </w:rPr>
            </w:pPr>
          </w:p>
        </w:tc>
      </w:tr>
      <w:tr w:rsidR="007270B5" w:rsidRPr="0042785B" w14:paraId="1F5E7F63" w14:textId="77777777" w:rsidTr="00C83C82">
        <w:trPr>
          <w:trHeight w:val="1231"/>
          <w:jc w:val="center"/>
        </w:trPr>
        <w:tc>
          <w:tcPr>
            <w:tcW w:w="4857" w:type="dxa"/>
            <w:vMerge w:val="restart"/>
            <w:tcBorders>
              <w:top w:val="single" w:sz="4" w:space="0" w:color="auto"/>
              <w:left w:val="nil"/>
              <w:bottom w:val="single" w:sz="4" w:space="0" w:color="auto"/>
              <w:right w:val="nil"/>
            </w:tcBorders>
          </w:tcPr>
          <w:p w14:paraId="5C4788C3" w14:textId="77777777" w:rsidR="007270B5" w:rsidRPr="0042785B" w:rsidRDefault="007270B5" w:rsidP="007270B5">
            <w:pPr>
              <w:spacing w:before="120" w:line="259" w:lineRule="auto"/>
              <w:jc w:val="both"/>
              <w:rPr>
                <w:rFonts w:ascii="Palatino Linotype" w:eastAsia="SimSun" w:hAnsi="Palatino Linotype"/>
                <w:i/>
                <w:noProof/>
              </w:rPr>
            </w:pPr>
            <w:r w:rsidRPr="0042785B">
              <w:rPr>
                <w:rFonts w:ascii="Palatino Linotype" w:eastAsia="SimSun" w:hAnsi="Palatino Linotype"/>
                <w:i/>
                <w:noProof/>
              </w:rPr>
              <w:t>Article history:</w:t>
            </w:r>
          </w:p>
          <w:p w14:paraId="3F56865E" w14:textId="77777777" w:rsidR="007270B5" w:rsidRPr="0042785B" w:rsidRDefault="007270B5" w:rsidP="007270B5">
            <w:pPr>
              <w:rPr>
                <w:rFonts w:ascii="Palatino Linotype" w:hAnsi="Palatino Linotype"/>
                <w:noProof/>
                <w:lang w:eastAsia="de-DE"/>
              </w:rPr>
            </w:pPr>
            <w:r w:rsidRPr="0042785B">
              <w:rPr>
                <w:rFonts w:ascii="Palatino Linotype" w:hAnsi="Palatino Linotype"/>
                <w:noProof/>
                <w:lang w:eastAsia="de-DE"/>
              </w:rPr>
              <w:t>Received 2021-08-14</w:t>
            </w:r>
          </w:p>
          <w:p w14:paraId="756DA2B4" w14:textId="77777777" w:rsidR="007270B5" w:rsidRPr="0042785B" w:rsidRDefault="007270B5" w:rsidP="007270B5">
            <w:pPr>
              <w:rPr>
                <w:rFonts w:ascii="Palatino Linotype" w:hAnsi="Palatino Linotype"/>
                <w:noProof/>
                <w:lang w:eastAsia="de-DE"/>
              </w:rPr>
            </w:pPr>
            <w:r w:rsidRPr="0042785B">
              <w:rPr>
                <w:rFonts w:ascii="Palatino Linotype" w:hAnsi="Palatino Linotype"/>
                <w:noProof/>
                <w:lang w:eastAsia="de-DE"/>
              </w:rPr>
              <w:t xml:space="preserve">Revised </w:t>
            </w:r>
            <w:r w:rsidRPr="0042785B">
              <w:rPr>
                <w:rFonts w:ascii="Palatino Linotype" w:hAnsi="Palatino Linotype"/>
                <w:noProof/>
                <w:lang w:eastAsia="de-DE"/>
              </w:rPr>
              <w:tab/>
              <w:t>2021-11-12</w:t>
            </w:r>
          </w:p>
          <w:p w14:paraId="0A07DC70" w14:textId="77777777" w:rsidR="007270B5" w:rsidRPr="0042785B" w:rsidRDefault="007270B5" w:rsidP="007270B5">
            <w:pPr>
              <w:rPr>
                <w:rFonts w:ascii="Palatino Linotype" w:hAnsi="Palatino Linotype"/>
                <w:noProof/>
                <w:lang w:eastAsia="de-DE"/>
              </w:rPr>
            </w:pPr>
            <w:r w:rsidRPr="0042785B">
              <w:rPr>
                <w:rFonts w:ascii="Palatino Linotype" w:hAnsi="Palatino Linotype"/>
                <w:noProof/>
                <w:lang w:eastAsia="de-DE"/>
              </w:rPr>
              <w:t>Accepted 2022-01-17</w:t>
            </w:r>
          </w:p>
        </w:tc>
        <w:tc>
          <w:tcPr>
            <w:tcW w:w="282" w:type="dxa"/>
            <w:vMerge/>
            <w:tcBorders>
              <w:top w:val="nil"/>
              <w:left w:val="nil"/>
              <w:bottom w:val="nil"/>
              <w:right w:val="nil"/>
            </w:tcBorders>
          </w:tcPr>
          <w:p w14:paraId="6AA070B4" w14:textId="77777777" w:rsidR="007270B5" w:rsidRPr="0042785B" w:rsidRDefault="007270B5" w:rsidP="007270B5">
            <w:pPr>
              <w:spacing w:before="120" w:after="160" w:line="259" w:lineRule="auto"/>
              <w:jc w:val="both"/>
              <w:rPr>
                <w:rFonts w:ascii="Palatino Linotype" w:eastAsia="SimSun" w:hAnsi="Palatino Linotype"/>
                <w:noProof/>
              </w:rPr>
            </w:pPr>
          </w:p>
        </w:tc>
        <w:tc>
          <w:tcPr>
            <w:tcW w:w="5776" w:type="dxa"/>
            <w:vMerge/>
            <w:tcBorders>
              <w:top w:val="nil"/>
              <w:left w:val="nil"/>
              <w:bottom w:val="nil"/>
              <w:right w:val="nil"/>
            </w:tcBorders>
          </w:tcPr>
          <w:p w14:paraId="28109630" w14:textId="77777777" w:rsidR="007270B5" w:rsidRPr="0042785B" w:rsidRDefault="007270B5" w:rsidP="007270B5">
            <w:pPr>
              <w:spacing w:before="120" w:after="160" w:line="259" w:lineRule="auto"/>
              <w:jc w:val="both"/>
              <w:rPr>
                <w:rFonts w:ascii="Palatino Linotype" w:eastAsia="SimSun" w:hAnsi="Palatino Linotype"/>
                <w:iCs/>
                <w:noProof/>
              </w:rPr>
            </w:pPr>
          </w:p>
        </w:tc>
      </w:tr>
      <w:tr w:rsidR="007270B5" w:rsidRPr="0042785B" w14:paraId="5538B015" w14:textId="77777777" w:rsidTr="00C83C82">
        <w:trPr>
          <w:trHeight w:val="70"/>
          <w:jc w:val="center"/>
        </w:trPr>
        <w:tc>
          <w:tcPr>
            <w:tcW w:w="4857" w:type="dxa"/>
            <w:vMerge/>
            <w:tcBorders>
              <w:top w:val="single" w:sz="4" w:space="0" w:color="auto"/>
              <w:left w:val="nil"/>
              <w:bottom w:val="single" w:sz="4" w:space="0" w:color="auto"/>
              <w:right w:val="nil"/>
            </w:tcBorders>
          </w:tcPr>
          <w:p w14:paraId="0749CB8A" w14:textId="77777777" w:rsidR="007270B5" w:rsidRPr="0042785B" w:rsidRDefault="007270B5" w:rsidP="007270B5">
            <w:pPr>
              <w:spacing w:before="120" w:line="259" w:lineRule="auto"/>
              <w:jc w:val="both"/>
              <w:rPr>
                <w:rFonts w:ascii="Palatino Linotype" w:eastAsia="SimSun" w:hAnsi="Palatino Linotype"/>
                <w:i/>
                <w:noProof/>
              </w:rPr>
            </w:pPr>
          </w:p>
        </w:tc>
        <w:tc>
          <w:tcPr>
            <w:tcW w:w="282" w:type="dxa"/>
            <w:vMerge/>
            <w:tcBorders>
              <w:top w:val="nil"/>
              <w:left w:val="nil"/>
              <w:bottom w:val="nil"/>
              <w:right w:val="nil"/>
            </w:tcBorders>
          </w:tcPr>
          <w:p w14:paraId="3512270E" w14:textId="77777777" w:rsidR="007270B5" w:rsidRPr="0042785B" w:rsidRDefault="007270B5" w:rsidP="007270B5">
            <w:pPr>
              <w:spacing w:before="120" w:after="160" w:line="259" w:lineRule="auto"/>
              <w:jc w:val="both"/>
              <w:rPr>
                <w:rFonts w:ascii="Palatino Linotype" w:eastAsia="SimSun" w:hAnsi="Palatino Linotype"/>
                <w:noProof/>
              </w:rPr>
            </w:pPr>
          </w:p>
        </w:tc>
        <w:tc>
          <w:tcPr>
            <w:tcW w:w="5776" w:type="dxa"/>
            <w:tcBorders>
              <w:top w:val="nil"/>
              <w:left w:val="nil"/>
              <w:bottom w:val="single" w:sz="4" w:space="0" w:color="auto"/>
              <w:right w:val="nil"/>
            </w:tcBorders>
          </w:tcPr>
          <w:p w14:paraId="1471073A" w14:textId="77777777" w:rsidR="007270B5" w:rsidRPr="0042785B" w:rsidRDefault="007270B5" w:rsidP="007270B5">
            <w:pPr>
              <w:spacing w:before="120" w:line="259" w:lineRule="auto"/>
              <w:jc w:val="right"/>
              <w:rPr>
                <w:rFonts w:ascii="Palatino Linotype" w:eastAsia="SimSun" w:hAnsi="Palatino Linotype"/>
                <w:i/>
                <w:iCs/>
                <w:noProof/>
              </w:rPr>
            </w:pPr>
            <w:r w:rsidRPr="0042785B">
              <w:rPr>
                <w:rFonts w:ascii="Palatino Linotype" w:eastAsia="SimSun" w:hAnsi="Palatino Linotype"/>
                <w:i/>
                <w:iCs/>
                <w:noProof/>
              </w:rPr>
              <w:t xml:space="preserve">This is an open access article under the </w:t>
            </w:r>
            <w:hyperlink r:id="rId11" w:history="1">
              <w:r w:rsidRPr="0042785B">
                <w:rPr>
                  <w:rFonts w:ascii="Palatino Linotype" w:eastAsia="SimSun" w:hAnsi="Palatino Linotype"/>
                  <w:i/>
                  <w:iCs/>
                  <w:noProof/>
                  <w:color w:val="0563C1"/>
                  <w:u w:val="single"/>
                </w:rPr>
                <w:t>CC BY-NC-SA</w:t>
              </w:r>
            </w:hyperlink>
            <w:r w:rsidRPr="0042785B">
              <w:rPr>
                <w:rFonts w:ascii="Palatino Linotype" w:eastAsia="SimSun" w:hAnsi="Palatino Linotype"/>
                <w:i/>
                <w:iCs/>
                <w:noProof/>
              </w:rPr>
              <w:t xml:space="preserve"> license.</w:t>
            </w:r>
          </w:p>
          <w:p w14:paraId="4F2EE5F4" w14:textId="77777777" w:rsidR="007270B5" w:rsidRPr="0042785B" w:rsidRDefault="007270B5" w:rsidP="007270B5">
            <w:pPr>
              <w:spacing w:before="120" w:line="259" w:lineRule="auto"/>
              <w:jc w:val="right"/>
              <w:rPr>
                <w:rFonts w:ascii="Palatino Linotype" w:eastAsia="SimSun" w:hAnsi="Palatino Linotype"/>
                <w:i/>
                <w:iCs/>
                <w:noProof/>
              </w:rPr>
            </w:pPr>
            <w:r w:rsidRPr="0042785B">
              <w:rPr>
                <w:rFonts w:ascii="Palatino Linotype" w:hAnsi="Palatino Linotype"/>
                <w:noProof/>
              </w:rPr>
              <w:drawing>
                <wp:inline distT="0" distB="0" distL="0" distR="0" wp14:anchorId="03661927" wp14:editId="7EDF91BB">
                  <wp:extent cx="1054509"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7270B5" w:rsidRPr="0042785B" w14:paraId="4DC11597" w14:textId="77777777" w:rsidTr="00C83C82">
        <w:trPr>
          <w:jc w:val="center"/>
        </w:trPr>
        <w:tc>
          <w:tcPr>
            <w:tcW w:w="10915" w:type="dxa"/>
            <w:gridSpan w:val="3"/>
            <w:tcBorders>
              <w:top w:val="nil"/>
              <w:left w:val="nil"/>
              <w:bottom w:val="double" w:sz="4" w:space="0" w:color="auto"/>
              <w:right w:val="nil"/>
            </w:tcBorders>
          </w:tcPr>
          <w:p w14:paraId="7AC80BCA" w14:textId="77777777" w:rsidR="007270B5" w:rsidRPr="0042785B" w:rsidRDefault="007270B5" w:rsidP="007270B5">
            <w:pPr>
              <w:spacing w:line="200" w:lineRule="atLeast"/>
              <w:ind w:firstLine="10"/>
              <w:rPr>
                <w:rFonts w:ascii="Palatino Linotype" w:hAnsi="Palatino Linotype"/>
                <w:bCs/>
                <w:noProof/>
                <w:lang w:eastAsia="de-DE"/>
              </w:rPr>
            </w:pPr>
            <w:bookmarkStart w:id="1" w:name="_Hlk97159440"/>
            <w:r w:rsidRPr="0042785B">
              <w:rPr>
                <w:rFonts w:ascii="Palatino Linotype" w:hAnsi="Palatino Linotype"/>
                <w:bCs/>
                <w:noProof/>
                <w:lang w:eastAsia="de-DE"/>
              </w:rPr>
              <w:t>Corresponding Author</w:t>
            </w:r>
            <w:bookmarkEnd w:id="1"/>
            <w:r w:rsidRPr="0042785B">
              <w:rPr>
                <w:rFonts w:ascii="Palatino Linotype" w:hAnsi="Palatino Linotype"/>
                <w:bCs/>
                <w:noProof/>
                <w:lang w:eastAsia="de-DE"/>
              </w:rPr>
              <w:t>:</w:t>
            </w:r>
          </w:p>
          <w:p w14:paraId="67792F61" w14:textId="77777777" w:rsidR="007270B5" w:rsidRPr="0042785B" w:rsidRDefault="007270B5" w:rsidP="007270B5">
            <w:pPr>
              <w:kinsoku w:val="0"/>
              <w:overflowPunct w:val="0"/>
              <w:autoSpaceDE w:val="0"/>
              <w:autoSpaceDN w:val="0"/>
              <w:spacing w:line="200" w:lineRule="atLeast"/>
              <w:ind w:left="311" w:hanging="198"/>
              <w:rPr>
                <w:rFonts w:ascii="Palatino Linotype" w:hAnsi="Palatino Linotype"/>
                <w:noProof/>
                <w:lang w:eastAsia="de-DE"/>
              </w:rPr>
            </w:pPr>
            <w:r w:rsidRPr="0042785B">
              <w:rPr>
                <w:rFonts w:ascii="Palatino Linotype" w:hAnsi="Palatino Linotype"/>
                <w:noProof/>
                <w:lang w:eastAsia="de-DE"/>
              </w:rPr>
              <w:t>Santi Oktarina</w:t>
            </w:r>
          </w:p>
          <w:p w14:paraId="2F1B84C4" w14:textId="77777777" w:rsidR="007270B5" w:rsidRPr="0042785B" w:rsidRDefault="007270B5" w:rsidP="007270B5">
            <w:pPr>
              <w:kinsoku w:val="0"/>
              <w:overflowPunct w:val="0"/>
              <w:autoSpaceDE w:val="0"/>
              <w:autoSpaceDN w:val="0"/>
              <w:spacing w:line="200" w:lineRule="atLeast"/>
              <w:ind w:left="311" w:hanging="198"/>
              <w:rPr>
                <w:rFonts w:ascii="Palatino Linotype" w:hAnsi="Palatino Linotype"/>
                <w:noProof/>
                <w:lang w:eastAsia="de-DE"/>
              </w:rPr>
            </w:pPr>
            <w:r w:rsidRPr="0042785B">
              <w:rPr>
                <w:rFonts w:ascii="Palatino Linotype" w:hAnsi="Palatino Linotype"/>
                <w:noProof/>
                <w:lang w:eastAsia="de-DE"/>
              </w:rPr>
              <w:t>Universitas Sriwijaya; santioktarina@fkip,unsri.ac.id</w:t>
            </w:r>
          </w:p>
        </w:tc>
      </w:tr>
    </w:tbl>
    <w:p w14:paraId="5B53530C" w14:textId="77777777" w:rsidR="007270B5" w:rsidRDefault="007270B5" w:rsidP="00732B9B">
      <w:pPr>
        <w:spacing w:after="0" w:line="240" w:lineRule="auto"/>
        <w:rPr>
          <w:noProof/>
        </w:rPr>
      </w:pPr>
    </w:p>
    <w:p w14:paraId="06ECBEC8" w14:textId="77777777" w:rsidR="007270B5" w:rsidRDefault="007270B5" w:rsidP="00732B9B">
      <w:pPr>
        <w:spacing w:after="0" w:line="240" w:lineRule="auto"/>
        <w:rPr>
          <w:noProof/>
        </w:rPr>
      </w:pPr>
    </w:p>
    <w:p w14:paraId="2CFDDA72" w14:textId="77777777" w:rsidR="008E64A2" w:rsidRPr="00C83C82" w:rsidRDefault="0048254D" w:rsidP="00732B9B">
      <w:pPr>
        <w:pStyle w:val="Alishlah21heading1"/>
        <w:spacing w:before="0" w:after="0" w:line="240" w:lineRule="auto"/>
        <w:rPr>
          <w:noProof/>
          <w:szCs w:val="20"/>
        </w:rPr>
      </w:pPr>
      <w:r w:rsidRPr="00C83C82">
        <w:rPr>
          <w:noProof/>
          <w:szCs w:val="20"/>
        </w:rPr>
        <w:t>INTRODUCTION</w:t>
      </w:r>
    </w:p>
    <w:p w14:paraId="2DC6CF37" w14:textId="478FB040" w:rsidR="00911178" w:rsidRPr="00C83C82" w:rsidRDefault="007D6E48" w:rsidP="00732B9B">
      <w:pPr>
        <w:pStyle w:val="Alishlah21heading1"/>
        <w:numPr>
          <w:ilvl w:val="0"/>
          <w:numId w:val="0"/>
        </w:numPr>
        <w:spacing w:before="0" w:after="0" w:line="240" w:lineRule="auto"/>
        <w:ind w:firstLine="426"/>
        <w:jc w:val="both"/>
        <w:rPr>
          <w:b w:val="0"/>
          <w:noProof/>
          <w:szCs w:val="20"/>
        </w:rPr>
      </w:pPr>
      <w:r w:rsidRPr="00C83C82">
        <w:rPr>
          <w:b w:val="0"/>
          <w:noProof/>
          <w:szCs w:val="20"/>
        </w:rPr>
        <w:t>In this current digital era, technology has become an integral part of everyday life, including in the education</w:t>
      </w:r>
      <w:r w:rsidR="007B448D" w:rsidRPr="00C83C82">
        <w:rPr>
          <w:b w:val="0"/>
          <w:noProof/>
          <w:szCs w:val="20"/>
        </w:rPr>
        <w:t xml:space="preserve"> world</w:t>
      </w:r>
      <w:r w:rsidRPr="00C83C82">
        <w:rPr>
          <w:b w:val="0"/>
          <w:noProof/>
          <w:szCs w:val="20"/>
        </w:rPr>
        <w:t>. One innovation that increasingly implemented is mobile learning, or learning based on mobile devices</w:t>
      </w:r>
      <w:r w:rsidR="00031578" w:rsidRPr="00C83C82">
        <w:rPr>
          <w:b w:val="0"/>
          <w:noProof/>
          <w:szCs w:val="20"/>
        </w:rPr>
        <w:t>.</w:t>
      </w:r>
      <w:r w:rsidR="0055176C" w:rsidRPr="00C83C82">
        <w:rPr>
          <w:b w:val="0"/>
          <w:noProof/>
          <w:szCs w:val="20"/>
        </w:rPr>
        <w:fldChar w:fldCharType="begin" w:fldLock="1"/>
      </w:r>
      <w:r w:rsidR="0055176C" w:rsidRPr="00C83C82">
        <w:rPr>
          <w:b w:val="0"/>
          <w:noProof/>
          <w:szCs w:val="20"/>
        </w:rPr>
        <w:instrText>ADDIN CSL_CITATION {"citationItems":[{"id":"ITEM-1","itemData":{"abstract":"Pada masa pandemi covid-19 yang melanda seluruh dunia termasuk negara Indonesia yang mengakibatkan aktifitas tatap muka dan interaksi sosial secara langsung dibatasi. Hal ini sesuai dengan kebijakan Pembatasan Sosial Berskala Besar (PSBB) yang telah ditetapakan dan juga dijalankan oleh Pemerintah Pusat maupun daerah sebagai upaya menahan laju penyebaran virus covid-19 yang berdampak pada seluruh bidang kehidupan manusia tidak terkecuali bidang pendidikan. Tepat pada tanggal 17 maret 2020, Pemerintah Republik Indonesia melalui Kementerian Pendidikan dan Kebudayaan Republik Indonesia metapkannya pembelajaran secara online atau yang dikenal dengan istilah daring (dalam jaringan) di lembaga pendidikan seperti sekolah dan perguruan tinggi dengan hal ini diputuskan dalam surat edaran Nomor 4 Tahun 2020.2 Hal ini membuat guru dan peserta didik mencari solusi dengan membuat inovasi-inovasi pembelajaran secara daring. Walaupun sebenarnya pembelajaran secara daring tanpa disadari telah lama dilakukan dan dimanfaatkan oleh guru dan peserta didik dengan menggunakan aplikasi mobile tanpa mereka sadarai seperti menonton video pembelajaran baik yang berkaitan dengan lembaga pendidikan maupun umum di aplikasi streaming youtube dan tanpa disadari juga bila guru dan peserta didik mencari referensi atau bahan bacaan selalu tidak terlepas pada mesin pencarian google kemudian masih banyak contoh lainnya tanpa disadari guru dan peserta didik. Semua itu bisa dilakukan kapanpun dan dimanapun dengan memanfaatkan aplikasi mobile. Tapi ada yang berbeda pada saat sebelum dan saat pandemi covid-19 jika pada saat sebelum guru dan peserta didik hanya memanfaatkan sebagai media informasi saja tetapi saat pandemi covid-19 terjadi guru dan peserta didik sangat memanfaatkannya sebagai media pembelajaran. Pengembang dan developer aplikasi juga tidak mau ketinggalan dengan adanya peluang yang mengguntungkan sehingga banyak aplikasi berlomba-lomba berinovasi dalam pembelajaran. Tidak hanya penggembang dan developer adapun guru dan siswa sebagai objek pengguna aplikasi mobile juga berinovasi dalam menggunakan dan memanfaatkan aplikasi mobile dalam menunjang pembelajaran secara daring.","author":[{"dropping-particle":"","family":"Aditia","given":"Sidiq","non-dropping-particle":"","parse-names":false,"suffix":""}],"container-title":"OSF Preprint","id":"ITEM-1","issued":{"date-parts":[["2021"]]},"title":"Inovasi Pembelajaran Berbasis Aplikasi Mobile","type":"article-journal"},"uris":["http://www.mendeley.com/documents/?uuid=0c2247eb-5eaa-4bc6-ba40-35de7e55f17a"]}],"mendeley":{"formattedCitation":"(Aditia, 2021)","plainTextFormattedCitation":"(Aditia, 2021)","previouslyFormattedCitation":"(Aditia, 2021)"},"properties":{"noteIndex":0},"schema":"https://github.com/citation-style-language/schema/raw/master/csl-citation.json"}</w:instrText>
      </w:r>
      <w:r w:rsidR="0055176C" w:rsidRPr="00C83C82">
        <w:rPr>
          <w:b w:val="0"/>
          <w:noProof/>
          <w:szCs w:val="20"/>
        </w:rPr>
        <w:fldChar w:fldCharType="separate"/>
      </w:r>
      <w:r w:rsidR="0055176C" w:rsidRPr="00C83C82">
        <w:rPr>
          <w:b w:val="0"/>
          <w:noProof/>
          <w:szCs w:val="20"/>
        </w:rPr>
        <w:t>(Aditia, 2021)</w:t>
      </w:r>
      <w:r w:rsidR="0055176C" w:rsidRPr="00C83C82">
        <w:rPr>
          <w:b w:val="0"/>
          <w:noProof/>
          <w:szCs w:val="20"/>
        </w:rPr>
        <w:fldChar w:fldCharType="end"/>
      </w:r>
      <w:r w:rsidR="0055176C" w:rsidRPr="00C83C82">
        <w:rPr>
          <w:b w:val="0"/>
          <w:noProof/>
          <w:szCs w:val="20"/>
        </w:rPr>
        <w:fldChar w:fldCharType="begin" w:fldLock="1"/>
      </w:r>
      <w:r w:rsidR="0055176C" w:rsidRPr="00C83C82">
        <w:rPr>
          <w:b w:val="0"/>
          <w:noProof/>
          <w:szCs w:val="20"/>
        </w:rPr>
        <w:instrText>ADDIN CSL_CITATION {"citationItems":[{"id":"ITEM-1","itemData":{"author":[{"dropping-particle":"","family":"Lestari","given":"Nadia Ega","non-dropping-particle":"","parse-names":false,"suffix":""},{"dropping-particle":"","family":"Arianto","given":"Fajar","non-dropping-particle":"","parse-names":false,"suffix":""}],"container-title":"Jurnal Mahasiswa Teknologi Pendidikan","id":"ITEM-1","issue":"3","issued":{"date-parts":[["2017"]]},"page":"1-8","title":"Mobile Learning Materi Teks Editorial/Opini Pada Mata Pelajaran Bahasa Indonesia Untuk Siswa Kelas XII SMA Negeri 19 Surabaya","type":"article-journal","volume":"11"},"uris":["http://www.mendeley.com/documents/?uuid=bbc9970b-d22d-4d81-81f2-c3cf946523d3"]}],"mendeley":{"formattedCitation":"(Lestari &amp; Arianto, 2017)","plainTextFormattedCitation":"(Lestari &amp; Arianto, 2017)","previouslyFormattedCitation":"(Lestari &amp; Arianto, 2017)"},"properties":{"noteIndex":0},"schema":"https://github.com/citation-style-language/schema/raw/master/csl-citation.json"}</w:instrText>
      </w:r>
      <w:r w:rsidR="0055176C" w:rsidRPr="00C83C82">
        <w:rPr>
          <w:b w:val="0"/>
          <w:noProof/>
          <w:szCs w:val="20"/>
        </w:rPr>
        <w:fldChar w:fldCharType="separate"/>
      </w:r>
      <w:r w:rsidR="0055176C" w:rsidRPr="00C83C82">
        <w:rPr>
          <w:b w:val="0"/>
          <w:noProof/>
          <w:szCs w:val="20"/>
        </w:rPr>
        <w:t>(Lestari &amp; Arianto, 2017)</w:t>
      </w:r>
      <w:r w:rsidR="0055176C" w:rsidRPr="00C83C82">
        <w:rPr>
          <w:b w:val="0"/>
          <w:noProof/>
          <w:szCs w:val="20"/>
        </w:rPr>
        <w:fldChar w:fldCharType="end"/>
      </w:r>
      <w:r w:rsidR="0055176C" w:rsidRPr="00C83C82">
        <w:rPr>
          <w:b w:val="0"/>
          <w:noProof/>
          <w:szCs w:val="20"/>
        </w:rPr>
        <w:t>.</w:t>
      </w:r>
      <w:r w:rsidR="00031578" w:rsidRPr="00C83C82">
        <w:rPr>
          <w:b w:val="0"/>
          <w:noProof/>
          <w:szCs w:val="20"/>
        </w:rPr>
        <w:t xml:space="preserve"> </w:t>
      </w:r>
      <w:r w:rsidR="00AB0F40" w:rsidRPr="00C83C82">
        <w:rPr>
          <w:b w:val="0"/>
          <w:noProof/>
          <w:szCs w:val="20"/>
        </w:rPr>
        <w:t>Mobile learning refers to the use of devices such as smartphones and tablets to access learning materials, interact with teachers, and complete school assignments</w:t>
      </w:r>
      <w:r w:rsidR="00031578" w:rsidRPr="00C83C82">
        <w:rPr>
          <w:b w:val="0"/>
          <w:noProof/>
          <w:szCs w:val="20"/>
        </w:rPr>
        <w:t>.</w:t>
      </w:r>
      <w:r w:rsidR="00246E6D" w:rsidRPr="00C83C82">
        <w:rPr>
          <w:b w:val="0"/>
          <w:noProof/>
          <w:szCs w:val="20"/>
        </w:rPr>
        <w:fldChar w:fldCharType="begin" w:fldLock="1"/>
      </w:r>
      <w:r w:rsidR="00246E6D" w:rsidRPr="00C83C82">
        <w:rPr>
          <w:b w:val="0"/>
          <w:noProof/>
          <w:szCs w:val="20"/>
        </w:rPr>
        <w:instrText>ADDIN CSL_CITATION {"citationItems":[{"id":"ITEM-1","itemData":{"author":[{"dropping-particle":"","family":"Safitri","given":"Sani","non-dropping-particle":"","parse-names":false,"suffix":""},{"dropping-particle":"","family":"Abidin","given":"Nur Fatah","non-dropping-particle":"","parse-names":false,"suffix":""},{"dropping-particle":"","family":"Oktaviani","given":"Ria Resti","non-dropping-particle":"","parse-names":false,"suffix":""},{"dropping-particle":"","family":"Zarro","given":"Mar","non-dropping-particle":"","parse-names":false,"suffix":""}],"id":"ITEM-1","issue":"1","issued":{"date-parts":[["2023"]]},"page":"12-27","title":"Developing Mobile Learning Activity Based on Multiple Learning Objects for the South Sumatra Local Wisdom Course","type":"article-journal","volume":"19"},"uris":["http://www.mendeley.com/documents/?uuid=edb2313d-273e-440b-9f2b-485d51545f52"]}],"mendeley":{"formattedCitation":"(Safitri, Abidin, Oktaviani, &amp; Zarro, 2023)","plainTextFormattedCitation":"(Safitri, Abidin, Oktaviani, &amp; Zarro, 2023)","previouslyFormattedCitation":"(Safitri, Abidin, Oktaviani, &amp; Zarro, 2023)"},"properties":{"noteIndex":0},"schema":"https://github.com/citation-style-language/schema/raw/master/csl-citation.json"}</w:instrText>
      </w:r>
      <w:r w:rsidR="00246E6D" w:rsidRPr="00C83C82">
        <w:rPr>
          <w:b w:val="0"/>
          <w:noProof/>
          <w:szCs w:val="20"/>
        </w:rPr>
        <w:fldChar w:fldCharType="separate"/>
      </w:r>
      <w:r w:rsidR="00246E6D" w:rsidRPr="00C83C82">
        <w:rPr>
          <w:b w:val="0"/>
          <w:noProof/>
          <w:szCs w:val="20"/>
        </w:rPr>
        <w:t>(Safitri, Abidin, Oktaviani, &amp; Zarro, 2023)</w:t>
      </w:r>
      <w:r w:rsidR="00246E6D" w:rsidRPr="00C83C82">
        <w:rPr>
          <w:b w:val="0"/>
          <w:noProof/>
          <w:szCs w:val="20"/>
        </w:rPr>
        <w:fldChar w:fldCharType="end"/>
      </w:r>
      <w:r w:rsidR="00246E6D" w:rsidRPr="00C83C82">
        <w:rPr>
          <w:b w:val="0"/>
          <w:noProof/>
          <w:szCs w:val="20"/>
        </w:rPr>
        <w:fldChar w:fldCharType="begin" w:fldLock="1"/>
      </w:r>
      <w:r w:rsidR="0028106C" w:rsidRPr="00C83C82">
        <w:rPr>
          <w:b w:val="0"/>
          <w:noProof/>
          <w:szCs w:val="20"/>
        </w:rPr>
        <w:instrText>ADDIN CSL_CITATION {"citationItems":[{"id":"ITEM-1","itemData":{"DOI":"10.12948/issn14531305/23.4.2019.07","ISSN":"14531305","abstract":"Software quality evaluation for mobile application is a subject with major implications onto educational evaluating process. The place where teacher and his educable person build a temporary social relation is connected to an environment where success is correlated with a mobile-driven mindset. A suitable examination of such mobile learning - environment implies quality characteristics like functional correctness and testability and should be conducted with proper tools if we desire to use mobile learning applications for implementing into a collaborative scenario toward complex classroom events. In this article we are making a raised mark above quality characteristics of mobile learning applications because this is the starting point to acquire a certain comprehension concerning a better utilization of such methods for obtaining knowledge. We construct a potential bridge between two quality characteristics of mobile learning applications to show how to transfer practical results from one quality characteristic toward another to sustain an experimental study with adjacent outline involving mobile programming laboratory curricula. We focus our attention above a software quality metric, the so-called statement code coverage (CC), to obtain a synergic effect between a blackbox approach and a white-box technique in order for developing and testing Android mobile applications. For reaching our desideratum we studied scientific papers regarding the complexity of quality characteristics applied to mobile learning applications, from a general to a particular view, to shed light above previous gathering observations concerning our mission. We have a genuine desire to reveal technical instructions needed to be executed in order to obtain a reproducible pattern of a manually testing process, concerning an Android mobile application, conducted by a beta-testing team of users.","author":[{"dropping-particle":"","family":"MIHAIL-VADUVA","given":"Dinu","non-dropping-particle":"","parse-names":false,"suffix":""}],"container-title":"Informatica Economica","id":"ITEM-1","issue":"4/2019","issued":{"date-parts":[["2019"]]},"page":"72-88","title":"Quality Characteristics of Mobile Learning Applications","type":"article-journal","volume":"23"},"uris":["http://www.mendeley.com/documents/?uuid=f3364ecc-55e3-4a94-b57c-d3420f6acfb9"]}],"mendeley":{"formattedCitation":"(MIHAIL-VADUVA, 2019)","manualFormatting":"(Mihail-Vaduva, 2019)","plainTextFormattedCitation":"(MIHAIL-VADUVA, 2019)","previouslyFormattedCitation":"(MIHAIL-VADUVA, 2019)"},"properties":{"noteIndex":0},"schema":"https://github.com/citation-style-language/schema/raw/master/csl-citation.json"}</w:instrText>
      </w:r>
      <w:r w:rsidR="00246E6D" w:rsidRPr="00C83C82">
        <w:rPr>
          <w:b w:val="0"/>
          <w:noProof/>
          <w:szCs w:val="20"/>
        </w:rPr>
        <w:fldChar w:fldCharType="separate"/>
      </w:r>
      <w:r w:rsidR="0028106C" w:rsidRPr="00C83C82">
        <w:rPr>
          <w:b w:val="0"/>
          <w:noProof/>
          <w:szCs w:val="20"/>
        </w:rPr>
        <w:t>(Mihail-Vaduva, 2019)</w:t>
      </w:r>
      <w:r w:rsidR="00246E6D" w:rsidRPr="00C83C82">
        <w:rPr>
          <w:b w:val="0"/>
          <w:noProof/>
          <w:szCs w:val="20"/>
        </w:rPr>
        <w:fldChar w:fldCharType="end"/>
      </w:r>
      <w:r w:rsidR="0028106C" w:rsidRPr="00C83C82">
        <w:rPr>
          <w:b w:val="0"/>
          <w:noProof/>
          <w:szCs w:val="20"/>
        </w:rPr>
        <w:t xml:space="preserve">. </w:t>
      </w:r>
      <w:r w:rsidR="00911178" w:rsidRPr="00C83C82">
        <w:rPr>
          <w:b w:val="0"/>
          <w:noProof/>
          <w:szCs w:val="20"/>
        </w:rPr>
        <w:t xml:space="preserve">At the secondary school level, the application of mobile learning has great potential to increase the effectiveness and efficiency of the teaching and learning process. Millennials and Generation Z, who </w:t>
      </w:r>
      <w:r w:rsidR="00911178" w:rsidRPr="00C83C82">
        <w:rPr>
          <w:b w:val="0"/>
          <w:noProof/>
          <w:szCs w:val="20"/>
        </w:rPr>
        <w:lastRenderedPageBreak/>
        <w:t>currently dominate the high school student population, are very familiar with technology and are more likely to be actively involved in learning that utilizes digital devices.</w:t>
      </w:r>
      <w:r w:rsidR="0028106C" w:rsidRPr="00C83C82">
        <w:rPr>
          <w:b w:val="0"/>
          <w:noProof/>
          <w:szCs w:val="20"/>
        </w:rPr>
        <w:fldChar w:fldCharType="begin" w:fldLock="1"/>
      </w:r>
      <w:r w:rsidR="0028106C" w:rsidRPr="00C83C82">
        <w:rPr>
          <w:b w:val="0"/>
          <w:noProof/>
          <w:szCs w:val="20"/>
        </w:rPr>
        <w:instrText>ADDIN CSL_CITATION {"citationItems":[{"id":"ITEM-1","itemData":{"DOI":"10.1007/s10758-021-09537-y","ISBN":"0123456789","ISSN":"22111670","abstract":"Learning innovation for future education often includes digital approaches to enhance learning and to contribute to the development of twenty-first-century skills. There is evidence that mobile learning provides positive outcomes. However, there is a recognized lack of research in the field of frameworks and models that contributes to highlighting mobile learning rewards. This study aims to investigate the main characteristics of a strategic framework for the adaption and sustainable use of mobile learning. This study is based on a systematic review of 15 investigations published between 2009 and 2018. An adaptation of the strategic management framework by Jauch and Glueck (Business policy and strategic management, McGraw-Hill, London, 1988) was developed to show the results. The framework has a pedagogical foundation. Leaders, teachers, learners, families, and community members are identified as the key pillars upholding and maximizing mobile learning. The proposed framework is envisaged to serve as a guide for the educational community in implementing sustainable mobile learning.","author":[{"dropping-particle":"","family":"Moya","given":"Sofia","non-dropping-particle":"","parse-names":false,"suffix":""},{"dropping-particle":"","family":"Camacho","given":"Mar","non-dropping-particle":"","parse-names":false,"suffix":""}],"container-title":"Technology, Knowledge and Learning","id":"ITEM-1","issue":"0123456789","issued":{"date-parts":[["2021"]]},"publisher":"Springer Netherlands","title":"Developing a Framework for Mobile Learning Adoption and Sustainable Development","type":"article-journal"},"uris":["http://www.mendeley.com/documents/?uuid=b2d1cbc4-11a3-4740-abcb-b129cf645daf"]}],"mendeley":{"formattedCitation":"(Moya &amp; Camacho, 2021)","plainTextFormattedCitation":"(Moya &amp; Camacho, 2021)","previouslyFormattedCitation":"(Moya &amp; Camacho, 2021)"},"properties":{"noteIndex":0},"schema":"https://github.com/citation-style-language/schema/raw/master/csl-citation.json"}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(Moya &amp; Camacho, 2021)</w:t>
      </w:r>
      <w:r w:rsidR="0028106C" w:rsidRPr="00C83C82">
        <w:rPr>
          <w:b w:val="0"/>
          <w:noProof/>
          <w:szCs w:val="20"/>
        </w:rPr>
        <w:fldChar w:fldCharType="end"/>
      </w:r>
      <w:r w:rsidR="0028106C" w:rsidRPr="00C83C82">
        <w:rPr>
          <w:b w:val="0"/>
          <w:noProof/>
          <w:szCs w:val="20"/>
        </w:rPr>
        <w:fldChar w:fldCharType="begin" w:fldLock="1"/>
      </w:r>
      <w:r w:rsidR="0028106C" w:rsidRPr="00C83C82">
        <w:rPr>
          <w:b w:val="0"/>
          <w:noProof/>
          <w:szCs w:val="20"/>
        </w:rPr>
        <w:instrText>ADDIN CSL_CITATION {"citationItems":[{"id":"ITEM-1","itemData":{"DOI":"10.20319/pijss.2017.31.188198","ISSN":"24545899","abstract":"Incredible technology changes are defining our current reality, impacting on our approach to society, to planning and to breaking new ground in terms of education. There is a rise of a new generation that is \"location-aware\" and speaks a \"technological-language\". This has a great impacts on the teaching-learning environment within the current university structures, as students (the new Generation Z learners) are more equipped with technology, than typical Generation X (lecturers), which increase complexity of education processes involving instruction, guidance, and supervision. This study investigated the preferences of the new Generation Z student, in terms of technology usage within formal educational systems, based on the surveys conducted among the Urban Planning students on the Potchefstroom campus of the NorthWest University, South Africa, over a 7 year period. It also tested perspectives and technology usage and preferences of current lecturers (of the same group of students), in order to reveal some of the complex realities and challenges faced when teaching Generation Z. The research concluded with the viewpoints of both groups and presented some solutions to bridge the gaps and enhance teaching-learning strategies.","author":[{"dropping-particle":"","family":"Cilliers","given":"Elizelle Juaneé","non-dropping-particle":"","parse-names":false,"suffix":""}],"container-title":"PEOPLE: International Journal of Social Sciences","id":"ITEM-1","issue":"1","issued":{"date-parts":[["2017","6","1"]]},"page":"188-198","title":"THE CHALLENGE OF TEACHING GENERATION Z","type":"article-journal","volume":"3"},"uris":["http://www.mendeley.com/documents/?uuid=cb0349cb-0658-3a92-aba1-874be8f98bf6"]}],"mendeley":{"formattedCitation":"(Cilliers, 2017)","plainTextFormattedCitation":"(Cilliers, 2017)","previouslyFormattedCitation":"(Cilliers, 2017)"},"properties":{"noteIndex":0},"schema":"https://github.com/citation-style-language/schema/raw/master/csl-citation.json"}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(Cilliers, 2017)</w:t>
      </w:r>
      <w:r w:rsidR="0028106C" w:rsidRPr="00C83C82">
        <w:rPr>
          <w:b w:val="0"/>
          <w:noProof/>
          <w:szCs w:val="20"/>
        </w:rPr>
        <w:fldChar w:fldCharType="end"/>
      </w:r>
      <w:r w:rsidR="0028106C" w:rsidRPr="00C83C82">
        <w:rPr>
          <w:b w:val="0"/>
          <w:noProof/>
          <w:szCs w:val="20"/>
        </w:rPr>
        <w:fldChar w:fldCharType="begin" w:fldLock="1"/>
      </w:r>
      <w:r w:rsidR="0028106C" w:rsidRPr="00C83C82">
        <w:rPr>
          <w:b w:val="0"/>
          <w:noProof/>
          <w:szCs w:val="20"/>
        </w:rPr>
        <w:instrText>ADDIN CSL_CITATION {"citationItems":[{"id":"ITEM-1","itemData":{"author":[{"dropping-particle":"","family":"Oktarina","given":"Santi","non-dropping-particle":"","parse-names":false,"suffix":""}],"id":"ITEM-1","issue":"2","issued":{"date-parts":[["2023"]]},"page":"299-307","title":"Mobile Learning Based-Creative Writing In Senior High","type":"article-journal","volume":"6"},"uris":["http://www.mendeley.com/documents/?uuid=f5bc2d64-2ca7-40b0-a77e-c833542f627e"]}],"mendeley":{"formattedCitation":"(Oktarina, 2023)","plainTextFormattedCitation":"(Oktarina, 2023)","previouslyFormattedCitation":"(Oktarina, 2023)"},"properties":{"noteIndex":0},"schema":"https://github.com/citation-style-language/schema/raw/master/csl-citation.json"}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(Oktarina, 2023)</w:t>
      </w:r>
      <w:r w:rsidR="0028106C" w:rsidRPr="00C83C82">
        <w:rPr>
          <w:b w:val="0"/>
          <w:noProof/>
          <w:szCs w:val="20"/>
        </w:rPr>
        <w:fldChar w:fldCharType="end"/>
      </w:r>
      <w:r w:rsidR="00031578" w:rsidRPr="00C83C82">
        <w:rPr>
          <w:b w:val="0"/>
          <w:noProof/>
          <w:szCs w:val="20"/>
        </w:rPr>
        <w:t xml:space="preserve">. </w:t>
      </w:r>
      <w:r w:rsidR="00911178" w:rsidRPr="00C83C82">
        <w:rPr>
          <w:b w:val="0"/>
          <w:noProof/>
          <w:szCs w:val="20"/>
        </w:rPr>
        <w:t xml:space="preserve">One area of ​​learning that can experience the positive impact of mobile learning is creative writing. Research that has been conducted shows that the use of mobile learning technology in learning creative writing has proven to be effective in improving students' abilities. Various studies have found that students who engage in mobile learning are more motivated to write and show significant improvements in the quality of their writing </w:t>
      </w:r>
      <w:r w:rsidR="0028106C" w:rsidRPr="00C83C82">
        <w:rPr>
          <w:b w:val="0"/>
          <w:noProof/>
          <w:szCs w:val="20"/>
        </w:rPr>
        <w:fldChar w:fldCharType="begin" w:fldLock="1"/>
      </w:r>
      <w:r w:rsidR="0028106C" w:rsidRPr="00C83C82">
        <w:rPr>
          <w:b w:val="0"/>
          <w:noProof/>
          <w:szCs w:val="20"/>
        </w:rPr>
        <w:instrText>ADDIN CSL_CITATION {"citationItems":[{"id":"ITEM-1","itemData":{"ISSN":"26729431","abstract":"Despite the fact that technologies are commonly implemented in language classrooms and widely incorporated by students in their language learning, research on English learners’ actual practices of technologies, especially the use outside the classroom, has been mostly limited. The aim of this study was to explore undergraduate English language learners’ independent use and perceptions of mobile technologies for their foreign language writing, a productive skill that requires linguistic expertise in various aspects. Data were collected through a questionnaire from 305 English learners who enrolled in various English for Specific Purpose courses in a public university in Thailand. The findings indicated that the participants used various mobile technologies that mainly concerned with linguistic aspects of writing such as online dictionaries, machine translations, and language checker applications to support their foreign language writing. Their primary purposes of using technologies were to achieve accuracy, confidence and efficiency in their writing. This study sheds light on how mobile technologies play a supportive role and offer pedagogical potential in language learners’ lives beyond the borders of classrooms.","author":[{"dropping-particle":"","family":"Jeanjaroonsri","given":"Rungsima","non-dropping-particle":"","parse-names":false,"suffix":""}],"container-title":"LEARN Journal: Language Education and Acquisition Research Network","id":"ITEM-1","issue":"1","issued":{"date-parts":[["2023"]]},"page":"169-193","title":"Thai EFL Learners’ Use and Perceptions of Mobile Technologies for Writing","type":"article-journal","volume":"16"},"uris":["http://www.mendeley.com/documents/?uuid=396c29da-f186-4b72-b0c9-a8cb3a2d4017"]}],"mendeley":{"formattedCitation":"(Jeanjaroonsri, 2023)","plainTextFormattedCitation":"(Jeanjaroonsri, 2023)","previouslyFormattedCitation":"(Jeanjaroonsri, 2023)"},"properties":{"noteIndex":0},"schema":"https://github.com/citation-style-language/schema/raw/master/csl-citation.json"}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(Jeanjaroonsri, 2023)</w:t>
      </w:r>
      <w:r w:rsidR="0028106C" w:rsidRPr="00C83C82">
        <w:rPr>
          <w:b w:val="0"/>
          <w:noProof/>
          <w:szCs w:val="20"/>
        </w:rPr>
        <w:fldChar w:fldCharType="end"/>
      </w:r>
      <w:r w:rsidR="0028106C" w:rsidRPr="00C83C82">
        <w:rPr>
          <w:b w:val="0"/>
          <w:noProof/>
          <w:szCs w:val="20"/>
        </w:rPr>
        <w:fldChar w:fldCharType="begin" w:fldLock="1"/>
      </w:r>
      <w:r w:rsidR="0028106C" w:rsidRPr="00C83C82">
        <w:rPr>
          <w:b w:val="0"/>
          <w:noProof/>
          <w:szCs w:val="20"/>
        </w:rPr>
        <w:instrText>ADDIN CSL_CITATION {"citationItems":[{"id":"ITEM-1","itemData":{"DOI":"10.26618/konfiks.v7i2.4556","ISSN":"2355-2638","abstract":"Media pembelajaran adalah istrumen yang yang sangat menentukan keberhasilan proses belajar mengajar. Sebab keberadaannya secara langsung dapat memberikan dinamika tersendiri terhadap peserta didik. Perkembangan zaman menjadikan guru-guru turut aktif …","author":[{"dropping-particle":"","family":"Faqih","given":"Muhamad","non-dropping-particle":"","parse-names":false,"suffix":""}],"container-title":"Konfiks Jurnal Bahasa Dan Sastra Indonesia","id":"ITEM-1","issue":"2","issued":{"date-parts":[["2021"]]},"page":"27-34","title":"Efektivitas Penggunaan Media Pembelajaran Mobile Learning Berbasis Android Dalam Pembelajaran Puisi","type":"article-journal","volume":"7"},"uris":["http://www.mendeley.com/documents/?uuid=1262251f-9f5a-4d21-bb55-287e61617250"]}],"mendeley":{"formattedCitation":"(Faqih, 2021)","plainTextFormattedCitation":"(Faqih, 2021)","previouslyFormattedCitation":"(Faqih, 2021)"},"properties":{"noteIndex":0},"schema":"https://github.com/citation-style-language/schema/raw/master/csl-citation.json"}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(Faqih, 2021)</w:t>
      </w:r>
      <w:r w:rsidR="0028106C" w:rsidRPr="00C83C82">
        <w:rPr>
          <w:b w:val="0"/>
          <w:noProof/>
          <w:szCs w:val="20"/>
        </w:rPr>
        <w:fldChar w:fldCharType="end"/>
      </w:r>
      <w:r w:rsidR="0028106C" w:rsidRPr="00C83C82">
        <w:rPr>
          <w:b w:val="0"/>
          <w:noProof/>
          <w:szCs w:val="20"/>
        </w:rPr>
        <w:fldChar w:fldCharType="begin" w:fldLock="1"/>
      </w:r>
      <w:r w:rsidR="0028106C" w:rsidRPr="00C83C82">
        <w:rPr>
          <w:b w:val="0"/>
          <w:noProof/>
          <w:szCs w:val="20"/>
        </w:rPr>
        <w:instrText>ADDIN CSL_CITATION {"citationItems":[{"id":"ITEM-1","itemData":{"author":[{"dropping-particle":"","family":"Oktarina","given":"Santi","non-dropping-particle":"","parse-names":false,"suffix":""}],"id":"ITEM-1","issue":"2","issued":{"date-parts":[["2023"]]},"page":"299-307","title":"Mobile Learning Based-Creative Writing In Senior High","type":"article-journal","volume":"6"},"uris":["http://www.mendeley.com/documents/?uuid=f5bc2d64-2ca7-40b0-a77e-c833542f627e"]}],"mendeley":{"formattedCitation":"(Oktarina, 2023)","plainTextFormattedCitation":"(Oktarina, 2023)","previouslyFormattedCitation":"(Oktarina, 2023)"},"properties":{"noteIndex":0},"schema":"https://github.com/citation-style-language/schema/raw/master/csl-citation.json"}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(Oktarina, 2023)</w:t>
      </w:r>
      <w:r w:rsidR="0028106C" w:rsidRPr="00C83C82">
        <w:rPr>
          <w:b w:val="0"/>
          <w:noProof/>
          <w:szCs w:val="20"/>
        </w:rPr>
        <w:fldChar w:fldCharType="end"/>
      </w:r>
      <w:r w:rsidR="00031578" w:rsidRPr="00C83C82">
        <w:rPr>
          <w:b w:val="0"/>
          <w:noProof/>
          <w:szCs w:val="20"/>
        </w:rPr>
        <w:t xml:space="preserve">. </w:t>
      </w:r>
      <w:r w:rsidR="00911178" w:rsidRPr="00C83C82">
        <w:rPr>
          <w:b w:val="0"/>
          <w:noProof/>
          <w:szCs w:val="20"/>
        </w:rPr>
        <w:t>Digital apps and platforms allow students to express their creative ideas in a more interactive way, as well as giving them access to a variety of resources that can inspire and enrich the writing process.</w:t>
      </w:r>
    </w:p>
    <w:p w14:paraId="4A2B46DA" w14:textId="0F621D26" w:rsidR="00727D5A" w:rsidRPr="00C83C82" w:rsidRDefault="00C75C15" w:rsidP="00732B9B">
      <w:pPr>
        <w:pStyle w:val="Alishlah21heading1"/>
        <w:numPr>
          <w:ilvl w:val="0"/>
          <w:numId w:val="0"/>
        </w:numPr>
        <w:spacing w:before="0" w:after="0" w:line="240" w:lineRule="auto"/>
        <w:ind w:firstLine="426"/>
        <w:jc w:val="both"/>
        <w:rPr>
          <w:b w:val="0"/>
          <w:noProof/>
          <w:szCs w:val="20"/>
        </w:rPr>
      </w:pPr>
      <w:r w:rsidRPr="00C83C82">
        <w:rPr>
          <w:b w:val="0"/>
          <w:noProof/>
          <w:szCs w:val="20"/>
        </w:rPr>
        <w:t xml:space="preserve">Furthermore, the development of creative writing learning media based on mobile learning has become an important focus in efforts to improve the quality of learning processes and outcomes </w:t>
      </w:r>
      <w:r w:rsidR="0028106C" w:rsidRPr="00C83C82">
        <w:rPr>
          <w:b w:val="0"/>
          <w:noProof/>
          <w:szCs w:val="20"/>
        </w:rPr>
        <w:fldChar w:fldCharType="begin" w:fldLock="1"/>
      </w:r>
      <w:r w:rsidR="0028106C" w:rsidRPr="00C83C82">
        <w:rPr>
          <w:b w:val="0"/>
          <w:noProof/>
          <w:szCs w:val="20"/>
        </w:rPr>
        <w:instrText>ADDIN CSL_CITATION {"citationItems":[{"id":"ITEM-1","itemData":{"author":[{"dropping-particle":"","family":"Kurniawati","given":"Erika","non-dropping-particle":"","parse-names":false,"suffix":""},{"dropping-particle":"","family":"Pairin","given":"Udjang","non-dropping-particle":"","parse-names":false,"suffix":""},{"dropping-particle":"","family":"Indarti","given":"Titik","non-dropping-particle":"","parse-names":false,"suffix":""},{"dropping-particle":"","family":"Madura","given":"Iain","non-dropping-particle":"","parse-names":false,"suffix":""}],"id":"ITEM-1","issue":"3","issued":{"date-parts":[["2024"]]},"page":"402-410","title":"Journal of Educational Technology : Digital Literacy Assisted by Mobile Learning Based on Articulate Storyline in Learning to Understand Poetry Journal of Educational Technology :","type":"article-journal","volume":"9"},"uris":["http://www.mendeley.com/documents/?uuid=3b81734c-bfa6-4d33-b4e3-02681f86b0f6"]}],"mendeley":{"formattedCitation":"(Kurniawati, Pairin, Indarti, &amp; Madura, 2024)","plainTextFormattedCitation":"(Kurniawati, Pairin, Indarti, &amp; Madura, 2024)","previouslyFormattedCitation":"(Kurniawati, Pairin, Indarti, &amp; Madura, 2024)"},"properties":{"noteIndex":0},"schema":"https://github.com/citation-style-language/schema/raw/master/csl-citation.json"}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(Kurniawati, Pairin, Indarti, &amp; Madura, 2024)</w:t>
      </w:r>
      <w:r w:rsidR="0028106C" w:rsidRPr="00C83C82">
        <w:rPr>
          <w:b w:val="0"/>
          <w:noProof/>
          <w:szCs w:val="20"/>
        </w:rPr>
        <w:fldChar w:fldCharType="end"/>
      </w:r>
      <w:r w:rsidR="0028106C" w:rsidRPr="00C83C82">
        <w:rPr>
          <w:b w:val="0"/>
          <w:noProof/>
          <w:szCs w:val="20"/>
        </w:rPr>
        <w:fldChar w:fldCharType="begin" w:fldLock="1"/>
      </w:r>
      <w:r w:rsidR="008F448C" w:rsidRPr="00C83C82">
        <w:rPr>
          <w:b w:val="0"/>
          <w:noProof/>
          <w:szCs w:val="20"/>
        </w:rPr>
        <w:instrText>ADDIN CSL_CITATION {"citationItems":[{"id":"ITEM-1","itemData":{"abstract":"21st-century education requires learning to be carried out by utilizing technology. To fulfill the demands of the 21st century, teachers should be directed and encouraged to integrate the use of technology-based media into the process of teaching and learning. The present study aims to investigate the needs that inform the development of an application as a learning medium for writing poetry at the high school level. To achieve the objective, the study utilized a qualitative approach involving the stages of data reduction, data presentation, and data interpretation. The data were collected through a questionnaire and interview and analyzed using basic descriptive statistics and qualitative analysis. The results showed that 1) students and teachers expect that the teaching and learning of poetry will utilize technology-based media such as Android-based cell phones. 2) In the Mobile Cipta Poetry application media, the students confirm the helpful features offered by the application, such as diction selection, relaxation music, sharing works, poetry manuscript banks, and peer evaluations. These findings indicate that the design of the Mobile Cipta Poetry (MCP) application has met the students' and teachers' needs. The study concludes that the difficulty and lack of motivation that the students face during the poetry writing activity may occur due to the lack of technology-based media. Therefore, it is necessary to develop IT-based media that can support the poetry writing process in the classroom.","author":[{"dropping-particle":"","family":"Kartini","given":"Ari","non-dropping-particle":"","parse-names":false,"suffix":""},{"dropping-particle":"","family":"Sunendar","given":"Dadang","non-dropping-particle":"","parse-names":false,"suffix":""},{"dropping-particle":"","family":"Yulianeta","given":"Y","non-dropping-particle":"","parse-names":false,"suffix":""}],"container-title":"KEMBARA: Jurnal Keilmuan Bahasa, Sastra,  dan Pengajarannya ","id":"ITEM-1","issue":"2","issued":{"date-parts":[["2023"]]},"page":"351-362","title":"Application Development Poetry Creation as a Learning Media for Writing Poetry (Analisis Kebutuhan Desain Pengembangan Aplikasi Mobile Cipta Puisi sebagai Media Pembelajaran Menulis Puisi)","type":"article-journal","volume":"9"},"uris":["http://www.mendeley.com/documents/?uuid=6806b797-91f3-4305-ac3a-b323ed6c5a54"]}],"mendeley":{"formattedCitation":"(Kartini, Sunendar, &amp; Yulianeta, 2023)","plainTextFormattedCitation":"(Kartini, Sunendar, &amp; Yulianeta, 2023)","previouslyFormattedCitation":"(Kartini, Sunendar, &amp; Yulianeta, 2023)"},"properties":{"noteIndex":0},"schema":"https://github.com/citation-style-language/schema/raw/master/csl-citation.json"}</w:instrText>
      </w:r>
      <w:r w:rsidR="0028106C" w:rsidRPr="00C83C82">
        <w:rPr>
          <w:b w:val="0"/>
          <w:noProof/>
          <w:szCs w:val="20"/>
        </w:rPr>
        <w:fldChar w:fldCharType="separate"/>
      </w:r>
      <w:r w:rsidR="0028106C" w:rsidRPr="00C83C82">
        <w:rPr>
          <w:b w:val="0"/>
          <w:noProof/>
          <w:szCs w:val="20"/>
        </w:rPr>
        <w:t>(Kartini, Sunendar, &amp; Yulianeta, 2023)</w:t>
      </w:r>
      <w:r w:rsidR="0028106C" w:rsidRPr="00C83C82">
        <w:rPr>
          <w:b w:val="0"/>
          <w:noProof/>
          <w:szCs w:val="20"/>
        </w:rPr>
        <w:fldChar w:fldCharType="end"/>
      </w:r>
      <w:r w:rsidR="00031578" w:rsidRPr="00C83C82">
        <w:rPr>
          <w:b w:val="0"/>
          <w:noProof/>
          <w:szCs w:val="20"/>
        </w:rPr>
        <w:t xml:space="preserve">. </w:t>
      </w:r>
      <w:r w:rsidRPr="00C83C82">
        <w:rPr>
          <w:b w:val="0"/>
          <w:noProof/>
          <w:szCs w:val="20"/>
        </w:rPr>
        <w:t>Learning media specifically designed for mobile devices</w:t>
      </w:r>
      <w:r w:rsidR="007B0C99" w:rsidRPr="00C83C82">
        <w:rPr>
          <w:b w:val="0"/>
          <w:noProof/>
          <w:szCs w:val="20"/>
        </w:rPr>
        <w:t xml:space="preserve"> does</w:t>
      </w:r>
      <w:r w:rsidRPr="00C83C82">
        <w:rPr>
          <w:b w:val="0"/>
          <w:noProof/>
          <w:szCs w:val="20"/>
        </w:rPr>
        <w:t xml:space="preserve"> not only facilitates more flexible learning access, but also enables the delivery of material in a more interesting and interactive manner. With features such as video tutorials, interactive writing prompts, and online collaboration, students can engage in a more dynamic learning process, which in turn can improve the quality of their writing and writing skills. However, behind this great potential and benefits, there are gaps that need serious attention. Not all teachers have sufficient ability or knowledge to design and develop mobile learning-based creative writing learning media</w:t>
      </w:r>
      <w:r w:rsidR="00031578" w:rsidRPr="00C83C82">
        <w:rPr>
          <w:b w:val="0"/>
          <w:noProof/>
          <w:szCs w:val="20"/>
        </w:rPr>
        <w:t xml:space="preserve">. </w:t>
      </w:r>
      <w:r w:rsidR="008F448C" w:rsidRPr="00C83C82">
        <w:rPr>
          <w:b w:val="0"/>
          <w:noProof/>
          <w:szCs w:val="20"/>
        </w:rPr>
        <w:fldChar w:fldCharType="begin" w:fldLock="1"/>
      </w:r>
      <w:r w:rsidR="008F448C" w:rsidRPr="00C83C82">
        <w:rPr>
          <w:b w:val="0"/>
          <w:noProof/>
          <w:szCs w:val="20"/>
        </w:rPr>
        <w:instrText>ADDIN CSL_CITATION {"citationItems":[{"id":"ITEM-1","itemData":{"DOI":"10.1007/s10758-021-09537-y","ISBN":"0123456789","ISSN":"22111670","abstract":"Learning innovation for future education often includes digital approaches to enhance learning and to contribute to the development of twenty-first-century skills. There is evidence that mobile learning provides positive outcomes. However, there is a recognized lack of research in the field of frameworks and models that contributes to highlighting mobile learning rewards. This study aims to investigate the main characteristics of a strategic framework for the adaption and sustainable use of mobile learning. This study is based on a systematic review of 15 investigations published between 2009 and 2018. An adaptation of the strategic management framework by Jauch and Glueck (Business policy and strategic management, McGraw-Hill, London, 1988) was developed to show the results. The framework has a pedagogical foundation. Leaders, teachers, learners, families, and community members are identified as the key pillars upholding and maximizing mobile learning. The proposed framework is envisaged to serve as a guide for the educational community in implementing sustainable mobile learning.","author":[{"dropping-particle":"","family":"Moya","given":"Sofia","non-dropping-particle":"","parse-names":false,"suffix":""},{"dropping-particle":"","family":"Camacho","given":"Mar","non-dropping-particle":"","parse-names":false,"suffix":""}],"container-title":"Technology, Knowledge and Learning","id":"ITEM-1","issue":"0123456789","issued":{"date-parts":[["2021"]]},"publisher":"Springer Netherlands","title":"Developing a Framework for Mobile Learning Adoption and Sustainable Development","type":"article-journal"},"uris":["http://www.mendeley.com/documents/?uuid=b2d1cbc4-11a3-4740-abcb-b129cf645daf"]}],"mendeley":{"formattedCitation":"(Moya &amp; Camacho, 2021)","plainTextFormattedCitation":"(Moya &amp; Camacho, 2021)","previouslyFormattedCitation":"(Moya &amp; Camacho, 2021)"},"properties":{"noteIndex":0},"schema":"https://github.com/citation-style-language/schema/raw/master/csl-citation.json"}</w:instrText>
      </w:r>
      <w:r w:rsidR="008F448C" w:rsidRPr="00C83C82">
        <w:rPr>
          <w:b w:val="0"/>
          <w:noProof/>
          <w:szCs w:val="20"/>
        </w:rPr>
        <w:fldChar w:fldCharType="separate"/>
      </w:r>
      <w:r w:rsidR="008F448C" w:rsidRPr="00C83C82">
        <w:rPr>
          <w:b w:val="0"/>
          <w:noProof/>
          <w:szCs w:val="20"/>
        </w:rPr>
        <w:t>(Moya &amp; Camacho, 2021)</w:t>
      </w:r>
      <w:r w:rsidR="008F448C" w:rsidRPr="00C83C82">
        <w:rPr>
          <w:b w:val="0"/>
          <w:noProof/>
          <w:szCs w:val="20"/>
        </w:rPr>
        <w:fldChar w:fldCharType="end"/>
      </w:r>
      <w:r w:rsidR="008F448C" w:rsidRPr="00C83C82">
        <w:rPr>
          <w:b w:val="0"/>
          <w:noProof/>
          <w:szCs w:val="20"/>
        </w:rPr>
        <w:fldChar w:fldCharType="begin" w:fldLock="1"/>
      </w:r>
      <w:r w:rsidR="008F448C" w:rsidRPr="00C83C82">
        <w:rPr>
          <w:b w:val="0"/>
          <w:noProof/>
          <w:szCs w:val="20"/>
        </w:rPr>
        <w:instrText>ADDIN CSL_CITATION {"citationItems":[{"id":"ITEM-1","itemData":{"ISSN":"26729431","abstract":"Despite the fact that technologies are commonly implemented in language classrooms and widely incorporated by students in their language learning, research on English learners’ actual practices of technologies, especially the use outside the classroom, has been mostly limited. The aim of this study was to explore undergraduate English language learners’ independent use and perceptions of mobile technologies for their foreign language writing, a productive skill that requires linguistic expertise in various aspects. Data were collected through a questionnaire from 305 English learners who enrolled in various English for Specific Purpose courses in a public university in Thailand. The findings indicated that the participants used various mobile technologies that mainly concerned with linguistic aspects of writing such as online dictionaries, machine translations, and language checker applications to support their foreign language writing. Their primary purposes of using technologies were to achieve accuracy, confidence and efficiency in their writing. This study sheds light on how mobile technologies play a supportive role and offer pedagogical potential in language learners’ lives beyond the borders of classrooms.","author":[{"dropping-particle":"","family":"Jeanjaroonsri","given":"Rungsima","non-dropping-particle":"","parse-names":false,"suffix":""}],"container-title":"LEARN Journal: Language Education and Acquisition Research Network","id":"ITEM-1","issue":"1","issued":{"date-parts":[["2023"]]},"page":"169-193","title":"Thai EFL Learners’ Use and Perceptions of Mobile Technologies for Writing","type":"article-journal","volume":"16"},"uris":["http://www.mendeley.com/documents/?uuid=396c29da-f186-4b72-b0c9-a8cb3a2d4017"]}],"mendeley":{"formattedCitation":"(Jeanjaroonsri, 2023)","plainTextFormattedCitation":"(Jeanjaroonsri, 2023)","previouslyFormattedCitation":"(Jeanjaroonsri, 2023)"},"properties":{"noteIndex":0},"schema":"https://github.com/citation-style-language/schema/raw/master/csl-citation.json"}</w:instrText>
      </w:r>
      <w:r w:rsidR="008F448C" w:rsidRPr="00C83C82">
        <w:rPr>
          <w:b w:val="0"/>
          <w:noProof/>
          <w:szCs w:val="20"/>
        </w:rPr>
        <w:fldChar w:fldCharType="separate"/>
      </w:r>
      <w:r w:rsidR="008F448C" w:rsidRPr="00C83C82">
        <w:rPr>
          <w:b w:val="0"/>
          <w:noProof/>
          <w:szCs w:val="20"/>
        </w:rPr>
        <w:t>(Jeanjaroonsri, 2023)</w:t>
      </w:r>
      <w:r w:rsidR="008F448C" w:rsidRPr="00C83C82">
        <w:rPr>
          <w:b w:val="0"/>
          <w:noProof/>
          <w:szCs w:val="20"/>
        </w:rPr>
        <w:fldChar w:fldCharType="end"/>
      </w:r>
      <w:r w:rsidR="008F448C" w:rsidRPr="00C83C82">
        <w:rPr>
          <w:b w:val="0"/>
          <w:noProof/>
          <w:szCs w:val="20"/>
        </w:rPr>
        <w:t xml:space="preserve">. </w:t>
      </w:r>
      <w:r w:rsidRPr="00C83C82">
        <w:rPr>
          <w:b w:val="0"/>
          <w:noProof/>
          <w:szCs w:val="20"/>
        </w:rPr>
        <w:t xml:space="preserve">This gap can hinder the effective application of technology in the classroom and reduce the potential of mobile learning in developing students' creative writing skills </w:t>
      </w:r>
      <w:r w:rsidR="008F448C" w:rsidRPr="00C83C82">
        <w:rPr>
          <w:b w:val="0"/>
          <w:noProof/>
          <w:szCs w:val="20"/>
        </w:rPr>
        <w:fldChar w:fldCharType="begin" w:fldLock="1"/>
      </w:r>
      <w:r w:rsidR="001D7B04" w:rsidRPr="00C83C82">
        <w:rPr>
          <w:b w:val="0"/>
          <w:noProof/>
          <w:szCs w:val="20"/>
        </w:rPr>
        <w:instrText>ADDIN CSL_CITATION {"citationItems":[{"id":"ITEM-1","itemData":{"abstract":"This research aims to identify the characteristics, objectives, benefits, advantages and limitations of mobile learning, to analyze the opportunities and challenges of mobile learning utilization during the covid-19 pandemic, and to describe the application of mobile learning in primary education. This is a qualitative library research with descriptive-analytic analysis. The finding of study show that mobile learning as a part of e-learning has many advantages to support learning process without time, space and place limitation. Although has some limitations, mobile learning briefly has good opportunities to be utilized as virtual media during covid-19 pandemic to replace the face-to-face learning. Tablet, smartphone and laptop can be used as personal digital assistant devices to support mobile learning implementation. To perform it optimally, it takes teachers’ skills to operate devices and to design digital-based teaching materials properly.","author":[{"dropping-particle":"","family":"Samsinar","given":"S","non-dropping-particle":"","parse-names":false,"suffix":""}],"container-title":"Al-Gurfah : Journal of Primary Education","id":"ITEM-1","issue":"1","issued":{"date-parts":[["2020"]]},"page":"41-57","title":"Mobile learning: Inovasi pembelajaran di masa pandemi COVID-19","type":"article-journal","volume":"1"},"uris":["http://www.mendeley.com/documents/?uuid=cd3d9876-af4a-4f53-90d7-1de3aaf98fc0"]}],"mendeley":{"formattedCitation":"(Samsinar, 2020)","plainTextFormattedCitation":"(Samsinar, 2020)","previouslyFormattedCitation":"(Samsinar, 2020)"},"properties":{"noteIndex":0},"schema":"https://github.com/citation-style-language/schema/raw/master/csl-citation.json"}</w:instrText>
      </w:r>
      <w:r w:rsidR="008F448C" w:rsidRPr="00C83C82">
        <w:rPr>
          <w:b w:val="0"/>
          <w:noProof/>
          <w:szCs w:val="20"/>
        </w:rPr>
        <w:fldChar w:fldCharType="separate"/>
      </w:r>
      <w:r w:rsidR="008F448C" w:rsidRPr="00C83C82">
        <w:rPr>
          <w:b w:val="0"/>
          <w:noProof/>
          <w:szCs w:val="20"/>
        </w:rPr>
        <w:t>(Samsinar, 2020)</w:t>
      </w:r>
      <w:r w:rsidR="008F448C" w:rsidRPr="00C83C82">
        <w:rPr>
          <w:b w:val="0"/>
          <w:noProof/>
          <w:szCs w:val="20"/>
        </w:rPr>
        <w:fldChar w:fldCharType="end"/>
      </w:r>
      <w:r w:rsidR="00031578" w:rsidRPr="00C83C82">
        <w:rPr>
          <w:b w:val="0"/>
          <w:noProof/>
          <w:szCs w:val="20"/>
        </w:rPr>
        <w:t>.</w:t>
      </w:r>
      <w:r w:rsidRPr="00C83C82">
        <w:rPr>
          <w:b w:val="0"/>
          <w:noProof/>
          <w:szCs w:val="20"/>
        </w:rPr>
        <w:t xml:space="preserve"> Many teachers still need training and support to master this technology and make optimal use of it in the learning process. Therefore, this research was conducted. This research is part of research and development which aims to describe the practicality of creative writing learning media that has been developed at the small group testing stage.</w:t>
      </w:r>
    </w:p>
    <w:p w14:paraId="794A0550" w14:textId="77777777" w:rsidR="005B5AEC" w:rsidRPr="00C83C82" w:rsidRDefault="005B5AEC" w:rsidP="00732B9B">
      <w:pPr>
        <w:pStyle w:val="Alishlah21heading1"/>
        <w:spacing w:before="0" w:after="0" w:line="240" w:lineRule="auto"/>
        <w:rPr>
          <w:rFonts w:eastAsia="Arial"/>
          <w:noProof/>
          <w:szCs w:val="20"/>
        </w:rPr>
      </w:pPr>
      <w:r w:rsidRPr="00C83C82">
        <w:rPr>
          <w:rFonts w:eastAsia="Arial"/>
          <w:noProof/>
          <w:szCs w:val="20"/>
        </w:rPr>
        <w:t xml:space="preserve">METHODS </w:t>
      </w:r>
    </w:p>
    <w:p w14:paraId="4525F169" w14:textId="13B65A2E" w:rsidR="00BF1CEA" w:rsidRPr="00C83C82" w:rsidRDefault="00FE12C1" w:rsidP="000B5F38">
      <w:pPr>
        <w:pStyle w:val="BodyText"/>
        <w:ind w:right="40" w:firstLine="426"/>
        <w:jc w:val="both"/>
        <w:rPr>
          <w:rFonts w:ascii="Palatino Linotype" w:hAnsi="Palatino Linotype"/>
          <w:noProof/>
          <w:sz w:val="20"/>
          <w:szCs w:val="20"/>
        </w:rPr>
      </w:pPr>
      <w:r w:rsidRPr="00C83C82">
        <w:rPr>
          <w:rFonts w:ascii="Palatino Linotype" w:hAnsi="Palatino Linotype"/>
          <w:noProof/>
          <w:sz w:val="20"/>
          <w:szCs w:val="20"/>
        </w:rPr>
        <w:t xml:space="preserve">The approach used in </w:t>
      </w:r>
      <w:r w:rsidR="007B0C99" w:rsidRPr="00C83C82">
        <w:rPr>
          <w:rFonts w:ascii="Palatino Linotype" w:hAnsi="Palatino Linotype"/>
          <w:noProof/>
          <w:sz w:val="20"/>
          <w:szCs w:val="20"/>
        </w:rPr>
        <w:t>was</w:t>
      </w:r>
      <w:r w:rsidRPr="00C83C82">
        <w:rPr>
          <w:rFonts w:ascii="Palatino Linotype" w:hAnsi="Palatino Linotype"/>
          <w:noProof/>
          <w:sz w:val="20"/>
          <w:szCs w:val="20"/>
        </w:rPr>
        <w:t xml:space="preserve"> a qualitative and quantitative approach (mixed methods). Furthermore, </w:t>
      </w:r>
      <w:r w:rsidR="007B0C99" w:rsidRPr="00C83C82">
        <w:rPr>
          <w:rFonts w:ascii="Palatino Linotype" w:hAnsi="Palatino Linotype"/>
          <w:noProof/>
          <w:sz w:val="20"/>
          <w:szCs w:val="20"/>
        </w:rPr>
        <w:t>this research used</w:t>
      </w:r>
      <w:r w:rsidRPr="00C83C82">
        <w:rPr>
          <w:rFonts w:ascii="Palatino Linotype" w:hAnsi="Palatino Linotype"/>
          <w:noProof/>
          <w:sz w:val="20"/>
          <w:szCs w:val="20"/>
        </w:rPr>
        <w:t xml:space="preserve"> research and development methods (Research and Development). These research and developer steps refer to the main steps of Borg and Gall</w:t>
      </w:r>
      <w:r w:rsidR="00BF1CEA" w:rsidRPr="00C83C82">
        <w:rPr>
          <w:rFonts w:ascii="Palatino Linotype" w:hAnsi="Palatino Linotype"/>
          <w:noProof/>
          <w:sz w:val="20"/>
          <w:szCs w:val="20"/>
        </w:rPr>
        <w:t xml:space="preserve"> </w:t>
      </w:r>
      <w:r w:rsidR="00BF1CEA" w:rsidRPr="00C83C82">
        <w:rPr>
          <w:rFonts w:ascii="Palatino Linotype" w:hAnsi="Palatino Linotype"/>
          <w:noProof/>
          <w:sz w:val="20"/>
          <w:szCs w:val="20"/>
        </w:rPr>
        <w:fldChar w:fldCharType="begin" w:fldLock="1"/>
      </w:r>
      <w:r w:rsidR="00246E6D" w:rsidRPr="00C83C82">
        <w:rPr>
          <w:rFonts w:ascii="Palatino Linotype" w:hAnsi="Palatino Linotype"/>
          <w:noProof/>
          <w:sz w:val="20"/>
          <w:szCs w:val="20"/>
        </w:rPr>
        <w:instrText>ADDIN CSL_CITATION {"citationItems":[{"id":"ITEM-1","itemData":{"author":[{"dropping-particle":"","family":"Gall, Meedith D, Gall, Joice P. &amp; Borg","given":"Walter. E","non-dropping-particle":"","parse-names":false,"suffix":""}],"id":"ITEM-1","issued":{"date-parts":[["2007"]]},"publisher":"Pearson Education, Inc","publisher-place":"USA","title":"Educational Research (Introduction)","type":"book"},"uris":["http://www.mendeley.com/documents/?uuid=50071040-e457-45f5-ba08-ab46a5ea0897"]}],"mendeley":{"formattedCitation":"(Gall, Meedith D, Gall, Joice P. &amp; Borg, 2007)","plainTextFormattedCitation":"(Gall, Meedith D, Gall, Joice P. &amp; Borg, 2007)","previouslyFormattedCitation":"(Gall, Meedith D, Gall, Joice P. &amp; Borg, 2007)"},"properties":{"noteIndex":0},"schema":"https://github.com/citation-style-language/schema/raw/master/csl-citation.json"}</w:instrText>
      </w:r>
      <w:r w:rsidR="00BF1CEA" w:rsidRPr="00C83C82">
        <w:rPr>
          <w:rFonts w:ascii="Palatino Linotype" w:hAnsi="Palatino Linotype"/>
          <w:noProof/>
          <w:sz w:val="20"/>
          <w:szCs w:val="20"/>
        </w:rPr>
        <w:fldChar w:fldCharType="separate"/>
      </w:r>
      <w:r w:rsidR="00246E6D" w:rsidRPr="00C83C82">
        <w:rPr>
          <w:rFonts w:ascii="Palatino Linotype" w:hAnsi="Palatino Linotype"/>
          <w:noProof/>
          <w:sz w:val="20"/>
          <w:szCs w:val="20"/>
        </w:rPr>
        <w:t>(Gall, Meedith D, Gall, Joice P. &amp; Borg, 2007)</w:t>
      </w:r>
      <w:r w:rsidR="00BF1CEA" w:rsidRPr="00C83C82">
        <w:rPr>
          <w:rFonts w:ascii="Palatino Linotype" w:hAnsi="Palatino Linotype"/>
          <w:noProof/>
          <w:sz w:val="20"/>
          <w:szCs w:val="20"/>
        </w:rPr>
        <w:fldChar w:fldCharType="end"/>
      </w:r>
      <w:r w:rsidR="00BF1CEA" w:rsidRPr="00C83C82">
        <w:rPr>
          <w:rFonts w:ascii="Palatino Linotype" w:hAnsi="Palatino Linotype"/>
          <w:noProof/>
          <w:sz w:val="20"/>
          <w:szCs w:val="20"/>
        </w:rPr>
        <w:t xml:space="preserve">. </w:t>
      </w:r>
      <w:r w:rsidRPr="00C83C82">
        <w:rPr>
          <w:rFonts w:ascii="Palatino Linotype" w:hAnsi="Palatino Linotype"/>
          <w:noProof/>
          <w:sz w:val="20"/>
          <w:szCs w:val="20"/>
        </w:rPr>
        <w:t>Meanwhile, detailed steps for developing multimedia learning refer to Lee and Owen</w:t>
      </w:r>
      <w:r w:rsidR="00BF1CEA" w:rsidRPr="00C83C82">
        <w:rPr>
          <w:rFonts w:ascii="Palatino Linotype" w:hAnsi="Palatino Linotype"/>
          <w:noProof/>
          <w:sz w:val="20"/>
          <w:szCs w:val="20"/>
        </w:rPr>
        <w:t xml:space="preserve">s </w:t>
      </w:r>
      <w:r w:rsidR="00BF1CEA" w:rsidRPr="00C83C82">
        <w:rPr>
          <w:rFonts w:ascii="Palatino Linotype" w:hAnsi="Palatino Linotype"/>
          <w:noProof/>
          <w:sz w:val="20"/>
          <w:szCs w:val="20"/>
        </w:rPr>
        <w:fldChar w:fldCharType="begin" w:fldLock="1"/>
      </w:r>
      <w:r w:rsidR="00246E6D" w:rsidRPr="00C83C82">
        <w:rPr>
          <w:rFonts w:ascii="Palatino Linotype" w:hAnsi="Palatino Linotype"/>
          <w:noProof/>
          <w:sz w:val="20"/>
          <w:szCs w:val="20"/>
        </w:rPr>
        <w:instrText>ADDIN CSL_CITATION {"citationItems":[{"id":"ITEM-1","itemData":{"author":[{"dropping-particle":"","family":"Lee","given":"William W. dan Diana L. Owens","non-dropping-particle":"","parse-names":false,"suffix":""}],"id":"ITEM-1","issued":{"date-parts":[["2004"]]},"publisher":"Pfeiffer","publisher-place":"San Francisco","title":"Multimedia-Based Instructional Design","type":"book"},"uris":["http://www.mendeley.com/documents/?uuid=da457ce8-c090-4f62-b32f-4448994b69d0"]}],"mendeley":{"formattedCitation":"(Lee, 2004)","plainTextFormattedCitation":"(Lee, 2004)","previouslyFormattedCitation":"(Lee, 2004)"},"properties":{"noteIndex":0},"schema":"https://github.com/citation-style-language/schema/raw/master/csl-citation.json"}</w:instrText>
      </w:r>
      <w:r w:rsidR="00BF1CEA" w:rsidRPr="00C83C82">
        <w:rPr>
          <w:rFonts w:ascii="Palatino Linotype" w:hAnsi="Palatino Linotype"/>
          <w:noProof/>
          <w:sz w:val="20"/>
          <w:szCs w:val="20"/>
        </w:rPr>
        <w:fldChar w:fldCharType="separate"/>
      </w:r>
      <w:r w:rsidR="00246E6D" w:rsidRPr="00C83C82">
        <w:rPr>
          <w:rFonts w:ascii="Palatino Linotype" w:hAnsi="Palatino Linotype"/>
          <w:noProof/>
          <w:sz w:val="20"/>
          <w:szCs w:val="20"/>
        </w:rPr>
        <w:t>(Lee, 2004)</w:t>
      </w:r>
      <w:r w:rsidR="00BF1CEA" w:rsidRPr="00C83C82">
        <w:rPr>
          <w:rFonts w:ascii="Palatino Linotype" w:hAnsi="Palatino Linotype"/>
          <w:noProof/>
          <w:sz w:val="20"/>
          <w:szCs w:val="20"/>
        </w:rPr>
        <w:fldChar w:fldCharType="end"/>
      </w:r>
      <w:r w:rsidR="00BF1CEA" w:rsidRPr="00C83C82">
        <w:rPr>
          <w:rFonts w:ascii="Palatino Linotype" w:hAnsi="Palatino Linotype"/>
          <w:noProof/>
          <w:sz w:val="20"/>
          <w:szCs w:val="20"/>
        </w:rPr>
        <w:t xml:space="preserve">. </w:t>
      </w:r>
      <w:r w:rsidRPr="00C83C82">
        <w:rPr>
          <w:rFonts w:ascii="Palatino Linotype" w:hAnsi="Palatino Linotype"/>
          <w:noProof/>
          <w:sz w:val="20"/>
          <w:szCs w:val="20"/>
        </w:rPr>
        <w:t>This research is part of development research, namely at the practicality test or small group test stage.</w:t>
      </w:r>
    </w:p>
    <w:p w14:paraId="29FEB4CB" w14:textId="2405E4C5" w:rsidR="000B5F38" w:rsidRPr="00C83C82" w:rsidRDefault="000B5F38" w:rsidP="00732B9B">
      <w:pPr>
        <w:pStyle w:val="BodyText"/>
        <w:ind w:right="40" w:firstLine="426"/>
        <w:jc w:val="both"/>
        <w:rPr>
          <w:rStyle w:val="BodytextBold4"/>
          <w:rFonts w:ascii="Palatino Linotype" w:hAnsi="Palatino Linotype" w:cs="Times New Roman"/>
          <w:b w:val="0"/>
          <w:bCs w:val="0"/>
          <w:noProof/>
          <w:shd w:val="clear" w:color="auto" w:fill="auto"/>
        </w:rPr>
      </w:pPr>
      <w:r w:rsidRPr="00C83C82">
        <w:rPr>
          <w:rStyle w:val="BodytextBold4"/>
          <w:rFonts w:ascii="Palatino Linotype" w:hAnsi="Palatino Linotype" w:cs="Times New Roman"/>
          <w:b w:val="0"/>
          <w:bCs w:val="0"/>
          <w:noProof/>
          <w:shd w:val="clear" w:color="auto" w:fill="auto"/>
        </w:rPr>
        <w:t xml:space="preserve">The data sources in this research were students and teachers at </w:t>
      </w:r>
      <w:r w:rsidR="007B0C99" w:rsidRPr="00C83C82">
        <w:rPr>
          <w:rStyle w:val="BodytextBold4"/>
          <w:rFonts w:ascii="Palatino Linotype" w:hAnsi="Palatino Linotype" w:cs="Times New Roman"/>
          <w:b w:val="0"/>
          <w:bCs w:val="0"/>
          <w:noProof/>
          <w:shd w:val="clear" w:color="auto" w:fill="auto"/>
        </w:rPr>
        <w:t>Senior High School of</w:t>
      </w:r>
      <w:r w:rsidRPr="00C83C82">
        <w:rPr>
          <w:rStyle w:val="BodytextBold4"/>
          <w:rFonts w:ascii="Palatino Linotype" w:hAnsi="Palatino Linotype" w:cs="Times New Roman"/>
          <w:b w:val="0"/>
          <w:bCs w:val="0"/>
          <w:noProof/>
          <w:shd w:val="clear" w:color="auto" w:fill="auto"/>
        </w:rPr>
        <w:t xml:space="preserve"> South Sumatra Palembang, </w:t>
      </w:r>
      <w:r w:rsidR="007B0C99" w:rsidRPr="00C83C82">
        <w:rPr>
          <w:rStyle w:val="BodytextBold4"/>
          <w:rFonts w:ascii="Palatino Linotype" w:hAnsi="Palatino Linotype" w:cs="Times New Roman"/>
          <w:b w:val="0"/>
          <w:bCs w:val="0"/>
          <w:noProof/>
          <w:shd w:val="clear" w:color="auto" w:fill="auto"/>
        </w:rPr>
        <w:t>it consisted</w:t>
      </w:r>
      <w:r w:rsidRPr="00C83C82">
        <w:rPr>
          <w:rStyle w:val="BodytextBold4"/>
          <w:rFonts w:ascii="Palatino Linotype" w:hAnsi="Palatino Linotype" w:cs="Times New Roman"/>
          <w:b w:val="0"/>
          <w:bCs w:val="0"/>
          <w:noProof/>
          <w:shd w:val="clear" w:color="auto" w:fill="auto"/>
        </w:rPr>
        <w:t xml:space="preserve"> of 8 students and 1 teacher. The data analyzed in this research were quantitative data and qualitative data. Quantitative data consists of data from questionnaires and tests, while qualitative data comes from interviews. The test instrument is a creative writing ability test, while the non-test instrument is an interview. The interview data was analyzed qualitatively. Meanwhile, the results of questionnaires and creative writing ability tests were analyzed quantitatively.  The questionnaire in the small group test uses a Likert scale.</w:t>
      </w:r>
    </w:p>
    <w:p w14:paraId="5BAB33FE" w14:textId="77777777" w:rsidR="005B5AEC" w:rsidRPr="00C83C82" w:rsidRDefault="005B5AEC" w:rsidP="00732B9B">
      <w:pPr>
        <w:pStyle w:val="Alishlah21heading1"/>
        <w:spacing w:before="0" w:after="0" w:line="240" w:lineRule="auto"/>
        <w:rPr>
          <w:rFonts w:eastAsia="Arial"/>
          <w:noProof/>
          <w:szCs w:val="20"/>
        </w:rPr>
      </w:pPr>
      <w:r w:rsidRPr="00C83C82">
        <w:rPr>
          <w:rFonts w:eastAsia="Arial"/>
          <w:noProof/>
          <w:szCs w:val="20"/>
        </w:rPr>
        <w:t>FINDINGS AND DISCUSSION</w:t>
      </w:r>
    </w:p>
    <w:p w14:paraId="5CC1D11A" w14:textId="7A1F3D04" w:rsidR="00D33DC6" w:rsidRPr="00C83C82" w:rsidRDefault="00D33DC6" w:rsidP="00732B9B">
      <w:pPr>
        <w:pStyle w:val="BodyText"/>
        <w:ind w:right="20" w:firstLine="450"/>
        <w:jc w:val="both"/>
        <w:rPr>
          <w:rFonts w:ascii="Palatino Linotype" w:hAnsi="Palatino Linotype"/>
          <w:noProof/>
          <w:sz w:val="20"/>
          <w:szCs w:val="20"/>
        </w:rPr>
      </w:pPr>
      <w:r w:rsidRPr="00C83C82">
        <w:rPr>
          <w:rFonts w:ascii="Palatino Linotype" w:hAnsi="Palatino Linotype"/>
          <w:noProof/>
          <w:sz w:val="20"/>
          <w:szCs w:val="20"/>
        </w:rPr>
        <w:t>After the learning media was validated by experts and reached the conclusion that the media was feasible, the next step was to carry out a small group test to determine the practicality of mobile learning-based learning media in learning creative writing in middle schools in the city of Palembang. A small group test was carried out. This test was carried out at South Sumatra High School with eight students and one experienced teacher. The small group test was carried out in two meetings.  After the test was carried out, small groups, to find out the practicality of this media in terms of students and teachers, a questionnaire was distributed in the form of a Google form. This questionnaire consist</w:t>
      </w:r>
      <w:r w:rsidR="00F81E54" w:rsidRPr="00C83C82">
        <w:rPr>
          <w:rFonts w:ascii="Palatino Linotype" w:hAnsi="Palatino Linotype"/>
          <w:noProof/>
          <w:sz w:val="20"/>
          <w:szCs w:val="20"/>
        </w:rPr>
        <w:t>ed</w:t>
      </w:r>
      <w:r w:rsidRPr="00C83C82">
        <w:rPr>
          <w:rFonts w:ascii="Palatino Linotype" w:hAnsi="Palatino Linotype"/>
          <w:noProof/>
          <w:sz w:val="20"/>
          <w:szCs w:val="20"/>
        </w:rPr>
        <w:t xml:space="preserve"> of multiple choice questions and open essay questions. The questionnaire contain</w:t>
      </w:r>
      <w:r w:rsidR="00F81E54" w:rsidRPr="00C83C82">
        <w:rPr>
          <w:rFonts w:ascii="Palatino Linotype" w:hAnsi="Palatino Linotype"/>
          <w:noProof/>
          <w:sz w:val="20"/>
          <w:szCs w:val="20"/>
        </w:rPr>
        <w:t>ed</w:t>
      </w:r>
      <w:r w:rsidRPr="00C83C82">
        <w:rPr>
          <w:rFonts w:ascii="Palatino Linotype" w:hAnsi="Palatino Linotype"/>
          <w:noProof/>
          <w:sz w:val="20"/>
          <w:szCs w:val="20"/>
        </w:rPr>
        <w:t xml:space="preserve"> 25 questions in multiple choice form and three open essay questions whose contents are reviewed in terms of material, language and media presentation. For more details, below are the </w:t>
      </w:r>
      <w:r w:rsidRPr="00C83C82">
        <w:rPr>
          <w:rFonts w:ascii="Palatino Linotype" w:hAnsi="Palatino Linotype"/>
          <w:noProof/>
          <w:sz w:val="20"/>
          <w:szCs w:val="20"/>
        </w:rPr>
        <w:lastRenderedPageBreak/>
        <w:t>results of the questionnaire obtained.</w:t>
      </w:r>
    </w:p>
    <w:p w14:paraId="767AF5E9" w14:textId="3D19DE77" w:rsidR="0047093C" w:rsidRPr="00C83C82" w:rsidRDefault="00D33DC6" w:rsidP="00732B9B">
      <w:pPr>
        <w:pStyle w:val="BodyText"/>
        <w:widowControl/>
        <w:autoSpaceDE/>
        <w:autoSpaceDN/>
        <w:ind w:right="20"/>
        <w:jc w:val="both"/>
        <w:rPr>
          <w:rFonts w:ascii="Palatino Linotype" w:hAnsi="Palatino Linotype"/>
          <w:b/>
          <w:noProof/>
          <w:sz w:val="20"/>
          <w:szCs w:val="20"/>
        </w:rPr>
      </w:pPr>
      <w:r w:rsidRPr="00C83C82">
        <w:rPr>
          <w:rFonts w:ascii="Palatino Linotype" w:hAnsi="Palatino Linotype"/>
          <w:b/>
          <w:noProof/>
          <w:sz w:val="20"/>
          <w:szCs w:val="20"/>
        </w:rPr>
        <w:t>In terms of material</w:t>
      </w:r>
    </w:p>
    <w:p w14:paraId="1A087EA6" w14:textId="28216604" w:rsidR="00D33DC6" w:rsidRPr="00C83C82" w:rsidRDefault="00D33DC6" w:rsidP="00732B9B">
      <w:pPr>
        <w:pStyle w:val="BodyText"/>
        <w:ind w:right="20" w:firstLine="720"/>
        <w:jc w:val="both"/>
        <w:rPr>
          <w:rFonts w:ascii="Palatino Linotype" w:hAnsi="Palatino Linotype"/>
          <w:noProof/>
          <w:sz w:val="20"/>
          <w:szCs w:val="20"/>
        </w:rPr>
      </w:pPr>
      <w:r w:rsidRPr="00C83C82">
        <w:rPr>
          <w:rFonts w:ascii="Palatino Linotype" w:hAnsi="Palatino Linotype"/>
          <w:noProof/>
          <w:sz w:val="20"/>
          <w:szCs w:val="20"/>
        </w:rPr>
        <w:t>Material is an important component in learning media. By using good material, learning objectives will be achieved optimally. Therefore, material is needed that suits the needs of students. In this designed media, the material is prepared based on an analysis of the needs of students, teachers, and literature review. The research results show students' and teachers' perceptions of mobile learning-based learning media as follows.</w:t>
      </w:r>
    </w:p>
    <w:p w14:paraId="3A8EFFCF" w14:textId="582EB603" w:rsidR="008A76DA" w:rsidRPr="00C83C82" w:rsidRDefault="00F75A28" w:rsidP="00F75A28">
      <w:pPr>
        <w:pStyle w:val="BodyText"/>
        <w:ind w:right="20"/>
        <w:jc w:val="center"/>
        <w:rPr>
          <w:rFonts w:ascii="Palatino Linotype" w:hAnsi="Palatino Linotype"/>
          <w:b/>
          <w:bCs/>
          <w:noProof/>
          <w:sz w:val="20"/>
          <w:szCs w:val="20"/>
        </w:rPr>
      </w:pPr>
      <w:r w:rsidRPr="00C83C82">
        <w:rPr>
          <w:rFonts w:ascii="Palatino Linotype" w:hAnsi="Palatino Linotype"/>
          <w:b/>
          <w:bCs/>
          <w:noProof/>
          <w:sz w:val="20"/>
          <w:szCs w:val="20"/>
        </w:rPr>
        <w:t>Table 1. Student and teacher perceptions of learning media in terms of material</w:t>
      </w:r>
    </w:p>
    <w:p w14:paraId="045D1C20" w14:textId="77777777" w:rsidR="007270B5" w:rsidRPr="00C83C82" w:rsidRDefault="007270B5" w:rsidP="007270B5">
      <w:pPr>
        <w:widowControl w:val="0"/>
        <w:autoSpaceDE w:val="0"/>
        <w:autoSpaceDN w:val="0"/>
        <w:spacing w:after="0" w:line="240" w:lineRule="auto"/>
        <w:ind w:right="20"/>
        <w:jc w:val="both"/>
        <w:rPr>
          <w:rFonts w:ascii="Palatino Linotype" w:eastAsia="Times New Roman" w:hAnsi="Palatino Linotype" w:cs="Times New Roman"/>
          <w:b/>
          <w:noProof/>
          <w:sz w:val="20"/>
          <w:szCs w:val="20"/>
          <w:lang w:val="en-US" w:bidi="en-US"/>
        </w:rPr>
      </w:pPr>
    </w:p>
    <w:tbl>
      <w:tblPr>
        <w:tblStyle w:val="PlainTable2"/>
        <w:tblW w:w="8550" w:type="dxa"/>
        <w:jc w:val="center"/>
        <w:tblLayout w:type="fixed"/>
        <w:tblLook w:val="04A0" w:firstRow="1" w:lastRow="0" w:firstColumn="1" w:lastColumn="0" w:noHBand="0" w:noVBand="1"/>
      </w:tblPr>
      <w:tblGrid>
        <w:gridCol w:w="771"/>
        <w:gridCol w:w="3639"/>
        <w:gridCol w:w="1080"/>
        <w:gridCol w:w="1080"/>
        <w:gridCol w:w="810"/>
        <w:gridCol w:w="1170"/>
      </w:tblGrid>
      <w:tr w:rsidR="007270B5" w:rsidRPr="00C83C82" w14:paraId="6CA398DB" w14:textId="77777777" w:rsidTr="007270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1" w:type="dxa"/>
            <w:vMerge w:val="restart"/>
            <w:hideMark/>
          </w:tcPr>
          <w:p w14:paraId="030C9ED1" w14:textId="77777777" w:rsidR="007270B5" w:rsidRPr="00C83C82" w:rsidRDefault="007270B5" w:rsidP="007270B5">
            <w:pPr>
              <w:jc w:val="center"/>
              <w:rPr>
                <w:rFonts w:ascii="Palatino Linotype" w:hAnsi="Palatino Linotype" w:cs="Arial"/>
                <w:noProof/>
                <w:sz w:val="20"/>
                <w:szCs w:val="20"/>
              </w:rPr>
            </w:pPr>
            <w:r w:rsidRPr="00C83C82">
              <w:rPr>
                <w:rFonts w:ascii="Palatino Linotype" w:hAnsi="Palatino Linotype" w:cs="Arial"/>
                <w:noProof/>
                <w:sz w:val="20"/>
                <w:szCs w:val="20"/>
              </w:rPr>
              <w:t>No</w:t>
            </w:r>
          </w:p>
        </w:tc>
        <w:tc>
          <w:tcPr>
            <w:tcW w:w="3639" w:type="dxa"/>
            <w:vMerge w:val="restart"/>
          </w:tcPr>
          <w:p w14:paraId="16356B54" w14:textId="77777777" w:rsidR="007270B5" w:rsidRPr="00C83C82" w:rsidRDefault="007270B5" w:rsidP="007270B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Statement</w:t>
            </w:r>
          </w:p>
        </w:tc>
        <w:tc>
          <w:tcPr>
            <w:tcW w:w="4140" w:type="dxa"/>
            <w:gridSpan w:val="4"/>
            <w:hideMark/>
          </w:tcPr>
          <w:p w14:paraId="1A634039" w14:textId="77777777" w:rsidR="007270B5" w:rsidRPr="00C83C82" w:rsidRDefault="007270B5" w:rsidP="007270B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Assessment</w:t>
            </w:r>
          </w:p>
        </w:tc>
      </w:tr>
      <w:tr w:rsidR="007270B5" w:rsidRPr="00C83C82" w14:paraId="6921F5B0" w14:textId="77777777" w:rsidTr="007270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1" w:type="dxa"/>
            <w:vMerge/>
            <w:hideMark/>
          </w:tcPr>
          <w:p w14:paraId="5B2BF4B4" w14:textId="77777777" w:rsidR="007270B5" w:rsidRPr="00C83C82" w:rsidRDefault="007270B5" w:rsidP="007270B5">
            <w:pPr>
              <w:jc w:val="center"/>
              <w:rPr>
                <w:rFonts w:ascii="Palatino Linotype" w:hAnsi="Palatino Linotype" w:cs="Arial"/>
                <w:noProof/>
                <w:sz w:val="20"/>
                <w:szCs w:val="20"/>
              </w:rPr>
            </w:pPr>
          </w:p>
        </w:tc>
        <w:tc>
          <w:tcPr>
            <w:tcW w:w="3639" w:type="dxa"/>
            <w:vMerge/>
          </w:tcPr>
          <w:p w14:paraId="40579401"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rPr>
            </w:pPr>
          </w:p>
        </w:tc>
        <w:tc>
          <w:tcPr>
            <w:tcW w:w="2160" w:type="dxa"/>
            <w:gridSpan w:val="2"/>
            <w:hideMark/>
          </w:tcPr>
          <w:p w14:paraId="7AD5B271"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Student</w:t>
            </w:r>
          </w:p>
        </w:tc>
        <w:tc>
          <w:tcPr>
            <w:tcW w:w="1980" w:type="dxa"/>
            <w:gridSpan w:val="2"/>
          </w:tcPr>
          <w:p w14:paraId="732B8F36"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Teacher</w:t>
            </w:r>
          </w:p>
        </w:tc>
      </w:tr>
      <w:tr w:rsidR="007270B5" w:rsidRPr="00C83C82" w14:paraId="51E22279" w14:textId="77777777" w:rsidTr="007270B5">
        <w:trPr>
          <w:jc w:val="center"/>
        </w:trPr>
        <w:tc>
          <w:tcPr>
            <w:cnfStyle w:val="001000000000" w:firstRow="0" w:lastRow="0" w:firstColumn="1" w:lastColumn="0" w:oddVBand="0" w:evenVBand="0" w:oddHBand="0" w:evenHBand="0" w:firstRowFirstColumn="0" w:firstRowLastColumn="0" w:lastRowFirstColumn="0" w:lastRowLastColumn="0"/>
            <w:tcW w:w="771" w:type="dxa"/>
          </w:tcPr>
          <w:p w14:paraId="56DB5081" w14:textId="77777777" w:rsidR="007270B5" w:rsidRPr="00C83C82" w:rsidRDefault="007270B5" w:rsidP="007270B5">
            <w:pPr>
              <w:jc w:val="center"/>
              <w:rPr>
                <w:rFonts w:ascii="Palatino Linotype" w:hAnsi="Palatino Linotype" w:cs="Arial"/>
                <w:noProof/>
                <w:sz w:val="20"/>
                <w:szCs w:val="20"/>
              </w:rPr>
            </w:pPr>
          </w:p>
        </w:tc>
        <w:tc>
          <w:tcPr>
            <w:tcW w:w="3639" w:type="dxa"/>
          </w:tcPr>
          <w:p w14:paraId="36AC5076"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rPr>
            </w:pPr>
          </w:p>
        </w:tc>
        <w:tc>
          <w:tcPr>
            <w:tcW w:w="1080" w:type="dxa"/>
          </w:tcPr>
          <w:p w14:paraId="0B97926A"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Score</w:t>
            </w:r>
          </w:p>
        </w:tc>
        <w:tc>
          <w:tcPr>
            <w:tcW w:w="1080" w:type="dxa"/>
          </w:tcPr>
          <w:p w14:paraId="50D8B44A"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Category</w:t>
            </w:r>
          </w:p>
        </w:tc>
        <w:tc>
          <w:tcPr>
            <w:tcW w:w="810" w:type="dxa"/>
          </w:tcPr>
          <w:p w14:paraId="2489552C"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Score</w:t>
            </w:r>
          </w:p>
        </w:tc>
        <w:tc>
          <w:tcPr>
            <w:tcW w:w="1170" w:type="dxa"/>
          </w:tcPr>
          <w:p w14:paraId="43954E1A"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Category</w:t>
            </w:r>
          </w:p>
        </w:tc>
      </w:tr>
      <w:tr w:rsidR="007270B5" w:rsidRPr="00C83C82" w14:paraId="4CF52D3B" w14:textId="77777777" w:rsidTr="007270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1" w:type="dxa"/>
            <w:hideMark/>
          </w:tcPr>
          <w:p w14:paraId="6B514C6D" w14:textId="77777777" w:rsidR="007270B5" w:rsidRPr="00C83C82" w:rsidRDefault="007270B5" w:rsidP="007270B5">
            <w:pPr>
              <w:rPr>
                <w:rFonts w:ascii="Palatino Linotype" w:hAnsi="Palatino Linotype" w:cs="Arial"/>
                <w:noProof/>
                <w:sz w:val="20"/>
                <w:szCs w:val="20"/>
              </w:rPr>
            </w:pPr>
            <w:r w:rsidRPr="00C83C82">
              <w:rPr>
                <w:rFonts w:ascii="Palatino Linotype" w:hAnsi="Palatino Linotype" w:cs="Arial"/>
                <w:noProof/>
                <w:sz w:val="20"/>
                <w:szCs w:val="20"/>
              </w:rPr>
              <w:t>1</w:t>
            </w:r>
          </w:p>
        </w:tc>
        <w:tc>
          <w:tcPr>
            <w:tcW w:w="3639" w:type="dxa"/>
            <w:hideMark/>
          </w:tcPr>
          <w:p w14:paraId="28EDF4F3" w14:textId="77777777" w:rsidR="007270B5" w:rsidRPr="00C83C82" w:rsidRDefault="007270B5" w:rsidP="007270B5">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Conformity of material and purpose</w:t>
            </w:r>
          </w:p>
        </w:tc>
        <w:tc>
          <w:tcPr>
            <w:tcW w:w="1080" w:type="dxa"/>
          </w:tcPr>
          <w:p w14:paraId="4BDAD1CA"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4.50</w:t>
            </w:r>
          </w:p>
        </w:tc>
        <w:tc>
          <w:tcPr>
            <w:tcW w:w="1080" w:type="dxa"/>
          </w:tcPr>
          <w:p w14:paraId="24AEFF1D"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687DAF02"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noProof/>
                <w:sz w:val="20"/>
                <w:szCs w:val="20"/>
              </w:rPr>
            </w:pPr>
            <w:r w:rsidRPr="00C83C82">
              <w:rPr>
                <w:rFonts w:ascii="Palatino Linotype" w:hAnsi="Palatino Linotype" w:cs="Calibri"/>
                <w:noProof/>
                <w:sz w:val="20"/>
                <w:szCs w:val="20"/>
              </w:rPr>
              <w:t>5</w:t>
            </w:r>
          </w:p>
        </w:tc>
        <w:tc>
          <w:tcPr>
            <w:tcW w:w="1170" w:type="dxa"/>
          </w:tcPr>
          <w:p w14:paraId="38AFD7C3"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7270B5" w:rsidRPr="00C83C82" w14:paraId="4C686882" w14:textId="77777777" w:rsidTr="007270B5">
        <w:trPr>
          <w:jc w:val="center"/>
        </w:trPr>
        <w:tc>
          <w:tcPr>
            <w:cnfStyle w:val="001000000000" w:firstRow="0" w:lastRow="0" w:firstColumn="1" w:lastColumn="0" w:oddVBand="0" w:evenVBand="0" w:oddHBand="0" w:evenHBand="0" w:firstRowFirstColumn="0" w:firstRowLastColumn="0" w:lastRowFirstColumn="0" w:lastRowLastColumn="0"/>
            <w:tcW w:w="771" w:type="dxa"/>
            <w:hideMark/>
          </w:tcPr>
          <w:p w14:paraId="74D4FEA8" w14:textId="77777777" w:rsidR="007270B5" w:rsidRPr="00C83C82" w:rsidRDefault="007270B5" w:rsidP="007270B5">
            <w:pPr>
              <w:rPr>
                <w:rFonts w:ascii="Palatino Linotype" w:hAnsi="Palatino Linotype" w:cs="Arial"/>
                <w:noProof/>
                <w:sz w:val="20"/>
                <w:szCs w:val="20"/>
              </w:rPr>
            </w:pPr>
            <w:r w:rsidRPr="00C83C82">
              <w:rPr>
                <w:rFonts w:ascii="Palatino Linotype" w:hAnsi="Palatino Linotype" w:cs="Arial"/>
                <w:noProof/>
                <w:sz w:val="20"/>
                <w:szCs w:val="20"/>
              </w:rPr>
              <w:t>2</w:t>
            </w:r>
          </w:p>
        </w:tc>
        <w:tc>
          <w:tcPr>
            <w:tcW w:w="3639" w:type="dxa"/>
            <w:hideMark/>
          </w:tcPr>
          <w:p w14:paraId="2A3A6526" w14:textId="77777777" w:rsidR="007270B5" w:rsidRPr="00C83C82" w:rsidRDefault="007270B5" w:rsidP="007270B5">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Completeness of material content</w:t>
            </w:r>
          </w:p>
        </w:tc>
        <w:tc>
          <w:tcPr>
            <w:tcW w:w="1080" w:type="dxa"/>
          </w:tcPr>
          <w:p w14:paraId="1D472EDC"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4.25</w:t>
            </w:r>
          </w:p>
        </w:tc>
        <w:tc>
          <w:tcPr>
            <w:tcW w:w="1080" w:type="dxa"/>
          </w:tcPr>
          <w:p w14:paraId="4EDD6F69"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2007DF8B"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noProof/>
                <w:sz w:val="20"/>
                <w:szCs w:val="20"/>
              </w:rPr>
            </w:pPr>
            <w:r w:rsidRPr="00C83C82">
              <w:rPr>
                <w:rFonts w:ascii="Palatino Linotype" w:hAnsi="Palatino Linotype" w:cs="Calibri"/>
                <w:noProof/>
                <w:sz w:val="20"/>
                <w:szCs w:val="20"/>
              </w:rPr>
              <w:t>5</w:t>
            </w:r>
          </w:p>
        </w:tc>
        <w:tc>
          <w:tcPr>
            <w:tcW w:w="1170" w:type="dxa"/>
          </w:tcPr>
          <w:p w14:paraId="6917AD83"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7270B5" w:rsidRPr="00C83C82" w14:paraId="39F61F49" w14:textId="77777777" w:rsidTr="007270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1" w:type="dxa"/>
            <w:hideMark/>
          </w:tcPr>
          <w:p w14:paraId="5C7E2EF9" w14:textId="77777777" w:rsidR="007270B5" w:rsidRPr="00C83C82" w:rsidRDefault="007270B5" w:rsidP="007270B5">
            <w:pPr>
              <w:rPr>
                <w:rFonts w:ascii="Palatino Linotype" w:hAnsi="Palatino Linotype" w:cs="Arial"/>
                <w:noProof/>
                <w:sz w:val="20"/>
                <w:szCs w:val="20"/>
              </w:rPr>
            </w:pPr>
            <w:r w:rsidRPr="00C83C82">
              <w:rPr>
                <w:rFonts w:ascii="Palatino Linotype" w:hAnsi="Palatino Linotype" w:cs="Arial"/>
                <w:noProof/>
                <w:sz w:val="20"/>
                <w:szCs w:val="20"/>
              </w:rPr>
              <w:t>3</w:t>
            </w:r>
          </w:p>
        </w:tc>
        <w:tc>
          <w:tcPr>
            <w:tcW w:w="3639" w:type="dxa"/>
            <w:hideMark/>
          </w:tcPr>
          <w:p w14:paraId="6FDCE7F0" w14:textId="77777777" w:rsidR="007270B5" w:rsidRPr="00C83C82" w:rsidRDefault="007270B5" w:rsidP="007270B5">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Truth of the material content</w:t>
            </w:r>
          </w:p>
        </w:tc>
        <w:tc>
          <w:tcPr>
            <w:tcW w:w="1080" w:type="dxa"/>
          </w:tcPr>
          <w:p w14:paraId="08BAC818"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4.37</w:t>
            </w:r>
          </w:p>
        </w:tc>
        <w:tc>
          <w:tcPr>
            <w:tcW w:w="1080" w:type="dxa"/>
          </w:tcPr>
          <w:p w14:paraId="009AF566" w14:textId="77777777" w:rsidR="007270B5" w:rsidRPr="00C83C82" w:rsidRDefault="007270B5" w:rsidP="007270B5">
            <w:pPr>
              <w:tabs>
                <w:tab w:val="left" w:pos="252"/>
              </w:tabs>
              <w:ind w:left="-33" w:firstLine="33"/>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53C4F1C4"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noProof/>
                <w:sz w:val="20"/>
                <w:szCs w:val="20"/>
              </w:rPr>
            </w:pPr>
            <w:r w:rsidRPr="00C83C82">
              <w:rPr>
                <w:rFonts w:ascii="Palatino Linotype" w:hAnsi="Palatino Linotype" w:cs="Calibri"/>
                <w:noProof/>
                <w:sz w:val="20"/>
                <w:szCs w:val="20"/>
              </w:rPr>
              <w:t>5</w:t>
            </w:r>
          </w:p>
        </w:tc>
        <w:tc>
          <w:tcPr>
            <w:tcW w:w="1170" w:type="dxa"/>
          </w:tcPr>
          <w:p w14:paraId="457BD062" w14:textId="77777777" w:rsidR="007270B5" w:rsidRPr="00C83C82" w:rsidRDefault="007270B5" w:rsidP="007270B5">
            <w:pPr>
              <w:tabs>
                <w:tab w:val="left" w:pos="252"/>
              </w:tabs>
              <w:ind w:left="-33" w:firstLine="33"/>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7270B5" w:rsidRPr="00C83C82" w14:paraId="3EFB7EC3" w14:textId="77777777" w:rsidTr="007270B5">
        <w:trPr>
          <w:jc w:val="center"/>
        </w:trPr>
        <w:tc>
          <w:tcPr>
            <w:cnfStyle w:val="001000000000" w:firstRow="0" w:lastRow="0" w:firstColumn="1" w:lastColumn="0" w:oddVBand="0" w:evenVBand="0" w:oddHBand="0" w:evenHBand="0" w:firstRowFirstColumn="0" w:firstRowLastColumn="0" w:lastRowFirstColumn="0" w:lastRowLastColumn="0"/>
            <w:tcW w:w="771" w:type="dxa"/>
            <w:hideMark/>
          </w:tcPr>
          <w:p w14:paraId="321B0BA3" w14:textId="77777777" w:rsidR="007270B5" w:rsidRPr="00C83C82" w:rsidRDefault="007270B5" w:rsidP="007270B5">
            <w:pPr>
              <w:rPr>
                <w:rFonts w:ascii="Palatino Linotype" w:hAnsi="Palatino Linotype" w:cs="Arial"/>
                <w:noProof/>
                <w:sz w:val="20"/>
                <w:szCs w:val="20"/>
              </w:rPr>
            </w:pPr>
            <w:r w:rsidRPr="00C83C82">
              <w:rPr>
                <w:rFonts w:ascii="Palatino Linotype" w:hAnsi="Palatino Linotype" w:cs="Arial"/>
                <w:noProof/>
                <w:sz w:val="20"/>
                <w:szCs w:val="20"/>
              </w:rPr>
              <w:t>4</w:t>
            </w:r>
          </w:p>
        </w:tc>
        <w:tc>
          <w:tcPr>
            <w:tcW w:w="3639" w:type="dxa"/>
            <w:hideMark/>
          </w:tcPr>
          <w:p w14:paraId="529A3711" w14:textId="77777777" w:rsidR="007270B5" w:rsidRPr="00C83C82" w:rsidRDefault="007270B5" w:rsidP="007270B5">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Clarity of the elaborated material</w:t>
            </w:r>
          </w:p>
        </w:tc>
        <w:tc>
          <w:tcPr>
            <w:tcW w:w="1080" w:type="dxa"/>
          </w:tcPr>
          <w:p w14:paraId="013F72A1"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4.00</w:t>
            </w:r>
          </w:p>
        </w:tc>
        <w:tc>
          <w:tcPr>
            <w:tcW w:w="1080" w:type="dxa"/>
          </w:tcPr>
          <w:p w14:paraId="7A1D29BB"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4BD6E152"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noProof/>
                <w:sz w:val="20"/>
                <w:szCs w:val="20"/>
              </w:rPr>
            </w:pPr>
            <w:r w:rsidRPr="00C83C82">
              <w:rPr>
                <w:rFonts w:ascii="Palatino Linotype" w:hAnsi="Palatino Linotype" w:cs="Calibri"/>
                <w:noProof/>
                <w:sz w:val="20"/>
                <w:szCs w:val="20"/>
              </w:rPr>
              <w:t>4</w:t>
            </w:r>
          </w:p>
        </w:tc>
        <w:tc>
          <w:tcPr>
            <w:tcW w:w="1170" w:type="dxa"/>
          </w:tcPr>
          <w:p w14:paraId="0D8EEBDF"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B</w:t>
            </w:r>
          </w:p>
        </w:tc>
      </w:tr>
      <w:tr w:rsidR="007270B5" w:rsidRPr="00C83C82" w14:paraId="5FD5875A" w14:textId="77777777" w:rsidTr="007270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1" w:type="dxa"/>
            <w:hideMark/>
          </w:tcPr>
          <w:p w14:paraId="513AD3E2" w14:textId="77777777" w:rsidR="007270B5" w:rsidRPr="00C83C82" w:rsidRDefault="007270B5" w:rsidP="007270B5">
            <w:pPr>
              <w:rPr>
                <w:rFonts w:ascii="Palatino Linotype" w:hAnsi="Palatino Linotype" w:cs="Arial"/>
                <w:noProof/>
                <w:sz w:val="20"/>
                <w:szCs w:val="20"/>
              </w:rPr>
            </w:pPr>
            <w:r w:rsidRPr="00C83C82">
              <w:rPr>
                <w:rFonts w:ascii="Palatino Linotype" w:hAnsi="Palatino Linotype" w:cs="Arial"/>
                <w:noProof/>
                <w:sz w:val="20"/>
                <w:szCs w:val="20"/>
              </w:rPr>
              <w:t>5</w:t>
            </w:r>
          </w:p>
        </w:tc>
        <w:tc>
          <w:tcPr>
            <w:tcW w:w="3639" w:type="dxa"/>
            <w:hideMark/>
          </w:tcPr>
          <w:p w14:paraId="58DF6529" w14:textId="77777777" w:rsidR="007270B5" w:rsidRPr="00C83C82" w:rsidRDefault="007270B5" w:rsidP="007270B5">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Conformity of material content with the values </w:t>
            </w:r>
          </w:p>
        </w:tc>
        <w:tc>
          <w:tcPr>
            <w:tcW w:w="1080" w:type="dxa"/>
          </w:tcPr>
          <w:p w14:paraId="0D38AA7E"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4.50</w:t>
            </w:r>
          </w:p>
        </w:tc>
        <w:tc>
          <w:tcPr>
            <w:tcW w:w="1080" w:type="dxa"/>
          </w:tcPr>
          <w:p w14:paraId="51F15A05"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33175F23"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noProof/>
                <w:sz w:val="20"/>
                <w:szCs w:val="20"/>
              </w:rPr>
            </w:pPr>
            <w:r w:rsidRPr="00C83C82">
              <w:rPr>
                <w:rFonts w:ascii="Palatino Linotype" w:hAnsi="Palatino Linotype" w:cs="Calibri"/>
                <w:noProof/>
                <w:sz w:val="20"/>
                <w:szCs w:val="20"/>
              </w:rPr>
              <w:t>4</w:t>
            </w:r>
          </w:p>
        </w:tc>
        <w:tc>
          <w:tcPr>
            <w:tcW w:w="1170" w:type="dxa"/>
          </w:tcPr>
          <w:p w14:paraId="22A99C15"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B</w:t>
            </w:r>
          </w:p>
        </w:tc>
      </w:tr>
      <w:tr w:rsidR="007270B5" w:rsidRPr="00C83C82" w14:paraId="4D7651B8" w14:textId="77777777" w:rsidTr="007270B5">
        <w:trPr>
          <w:jc w:val="center"/>
        </w:trPr>
        <w:tc>
          <w:tcPr>
            <w:cnfStyle w:val="001000000000" w:firstRow="0" w:lastRow="0" w:firstColumn="1" w:lastColumn="0" w:oddVBand="0" w:evenVBand="0" w:oddHBand="0" w:evenHBand="0" w:firstRowFirstColumn="0" w:firstRowLastColumn="0" w:lastRowFirstColumn="0" w:lastRowLastColumn="0"/>
            <w:tcW w:w="771" w:type="dxa"/>
          </w:tcPr>
          <w:p w14:paraId="1DB66A9A" w14:textId="77777777" w:rsidR="007270B5" w:rsidRPr="00C83C82" w:rsidRDefault="007270B5" w:rsidP="007270B5">
            <w:pPr>
              <w:rPr>
                <w:rFonts w:ascii="Palatino Linotype" w:hAnsi="Palatino Linotype" w:cs="Arial"/>
                <w:noProof/>
                <w:sz w:val="20"/>
                <w:szCs w:val="20"/>
              </w:rPr>
            </w:pPr>
            <w:r w:rsidRPr="00C83C82">
              <w:rPr>
                <w:rFonts w:ascii="Palatino Linotype" w:hAnsi="Palatino Linotype" w:cs="Arial"/>
                <w:noProof/>
                <w:sz w:val="20"/>
                <w:szCs w:val="20"/>
              </w:rPr>
              <w:t>6.</w:t>
            </w:r>
          </w:p>
        </w:tc>
        <w:tc>
          <w:tcPr>
            <w:tcW w:w="3639" w:type="dxa"/>
          </w:tcPr>
          <w:p w14:paraId="7A2466CA" w14:textId="77777777" w:rsidR="007270B5" w:rsidRPr="00C83C82" w:rsidRDefault="007270B5" w:rsidP="007270B5">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Growing the students’ interaction </w:t>
            </w:r>
          </w:p>
        </w:tc>
        <w:tc>
          <w:tcPr>
            <w:tcW w:w="1080" w:type="dxa"/>
          </w:tcPr>
          <w:p w14:paraId="61885335"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4.25</w:t>
            </w:r>
          </w:p>
        </w:tc>
        <w:tc>
          <w:tcPr>
            <w:tcW w:w="1080" w:type="dxa"/>
          </w:tcPr>
          <w:p w14:paraId="45ED13F6"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332399F0"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noProof/>
                <w:sz w:val="20"/>
                <w:szCs w:val="20"/>
              </w:rPr>
            </w:pPr>
            <w:r w:rsidRPr="00C83C82">
              <w:rPr>
                <w:rFonts w:ascii="Palatino Linotype" w:hAnsi="Palatino Linotype" w:cs="Calibri"/>
                <w:noProof/>
                <w:sz w:val="20"/>
                <w:szCs w:val="20"/>
              </w:rPr>
              <w:t>4</w:t>
            </w:r>
          </w:p>
        </w:tc>
        <w:tc>
          <w:tcPr>
            <w:tcW w:w="1170" w:type="dxa"/>
          </w:tcPr>
          <w:p w14:paraId="77D5504B" w14:textId="77777777" w:rsidR="007270B5" w:rsidRPr="00C83C82" w:rsidRDefault="007270B5" w:rsidP="007270B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B</w:t>
            </w:r>
          </w:p>
        </w:tc>
      </w:tr>
      <w:tr w:rsidR="007270B5" w:rsidRPr="00C83C82" w14:paraId="11888576" w14:textId="77777777" w:rsidTr="007270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1" w:type="dxa"/>
          </w:tcPr>
          <w:p w14:paraId="4F29DF14" w14:textId="77777777" w:rsidR="007270B5" w:rsidRPr="00C83C82" w:rsidRDefault="007270B5" w:rsidP="007270B5">
            <w:pPr>
              <w:rPr>
                <w:rFonts w:ascii="Palatino Linotype" w:hAnsi="Palatino Linotype" w:cs="Arial"/>
                <w:noProof/>
                <w:sz w:val="20"/>
                <w:szCs w:val="20"/>
              </w:rPr>
            </w:pPr>
          </w:p>
        </w:tc>
        <w:tc>
          <w:tcPr>
            <w:tcW w:w="3639" w:type="dxa"/>
          </w:tcPr>
          <w:p w14:paraId="145FD6F0" w14:textId="77777777" w:rsidR="007270B5" w:rsidRPr="00C83C82" w:rsidRDefault="007270B5" w:rsidP="007270B5">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Average Score</w:t>
            </w:r>
          </w:p>
        </w:tc>
        <w:tc>
          <w:tcPr>
            <w:tcW w:w="1080" w:type="dxa"/>
          </w:tcPr>
          <w:p w14:paraId="3BC57268"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4.31</w:t>
            </w:r>
          </w:p>
        </w:tc>
        <w:tc>
          <w:tcPr>
            <w:tcW w:w="1080" w:type="dxa"/>
          </w:tcPr>
          <w:p w14:paraId="20C2C29F"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c>
          <w:tcPr>
            <w:tcW w:w="810" w:type="dxa"/>
          </w:tcPr>
          <w:p w14:paraId="6AB10222"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4.5</w:t>
            </w:r>
          </w:p>
        </w:tc>
        <w:tc>
          <w:tcPr>
            <w:tcW w:w="1170" w:type="dxa"/>
          </w:tcPr>
          <w:p w14:paraId="23ABD148" w14:textId="77777777" w:rsidR="007270B5" w:rsidRPr="00C83C82" w:rsidRDefault="007270B5" w:rsidP="007270B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bl>
    <w:p w14:paraId="3D74AC3A" w14:textId="77777777" w:rsidR="007270B5" w:rsidRPr="00C83C82" w:rsidRDefault="007270B5" w:rsidP="007270B5">
      <w:pPr>
        <w:widowControl w:val="0"/>
        <w:autoSpaceDE w:val="0"/>
        <w:autoSpaceDN w:val="0"/>
        <w:spacing w:after="0" w:line="240" w:lineRule="auto"/>
        <w:ind w:left="446" w:right="14" w:hanging="446"/>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b/>
          <w:noProof/>
          <w:sz w:val="20"/>
          <w:szCs w:val="20"/>
          <w:lang w:val="en-US" w:bidi="en-US"/>
        </w:rPr>
        <w:t>Description</w:t>
      </w:r>
      <w:r w:rsidRPr="00C83C82">
        <w:rPr>
          <w:rFonts w:ascii="Palatino Linotype" w:eastAsia="Times New Roman" w:hAnsi="Palatino Linotype" w:cs="Times New Roman"/>
          <w:noProof/>
          <w:sz w:val="20"/>
          <w:szCs w:val="20"/>
          <w:lang w:val="en-US" w:bidi="en-US"/>
        </w:rPr>
        <w:t xml:space="preserve"> : </w:t>
      </w:r>
    </w:p>
    <w:p w14:paraId="3FFFF4ED" w14:textId="77777777" w:rsidR="007270B5" w:rsidRPr="00C83C82" w:rsidRDefault="007270B5" w:rsidP="007270B5">
      <w:pPr>
        <w:widowControl w:val="0"/>
        <w:autoSpaceDE w:val="0"/>
        <w:autoSpaceDN w:val="0"/>
        <w:spacing w:after="0" w:line="240" w:lineRule="auto"/>
        <w:ind w:left="446" w:right="14" w:hanging="446"/>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N:    Average Score</w:t>
      </w:r>
    </w:p>
    <w:p w14:paraId="1DF4BD2B" w14:textId="77777777" w:rsidR="007270B5" w:rsidRPr="00C83C82" w:rsidRDefault="007270B5" w:rsidP="007270B5">
      <w:pPr>
        <w:widowControl w:val="0"/>
        <w:autoSpaceDE w:val="0"/>
        <w:autoSpaceDN w:val="0"/>
        <w:spacing w:after="0" w:line="240" w:lineRule="auto"/>
        <w:ind w:left="446" w:right="14" w:hanging="446"/>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K :   Category</w:t>
      </w:r>
    </w:p>
    <w:p w14:paraId="016019F0" w14:textId="5109DFEE" w:rsidR="007270B5" w:rsidRPr="00C83C82" w:rsidRDefault="007270B5" w:rsidP="007270B5">
      <w:pPr>
        <w:widowControl w:val="0"/>
        <w:autoSpaceDE w:val="0"/>
        <w:autoSpaceDN w:val="0"/>
        <w:spacing w:after="0" w:line="240" w:lineRule="auto"/>
        <w:ind w:left="446" w:right="14"/>
        <w:jc w:val="both"/>
        <w:rPr>
          <w:rFonts w:ascii="Palatino Linotype" w:eastAsia="Times New Roman" w:hAnsi="Palatino Linotype" w:cs="Times New Roman"/>
          <w:noProof/>
          <w:sz w:val="20"/>
          <w:szCs w:val="20"/>
          <w:lang w:val="en-US" w:bidi="en-US"/>
        </w:rPr>
      </w:pPr>
      <w:r w:rsidRPr="00C83C82">
        <w:rPr>
          <w:rFonts w:ascii="Palatino Linotype" w:hAnsi="Palatino Linotype"/>
          <w:noProof/>
          <w:sz w:val="20"/>
          <w:szCs w:val="20"/>
        </w:rPr>
        <w:t>SB : Excellent</w:t>
      </w:r>
    </w:p>
    <w:p w14:paraId="601C0DCA" w14:textId="655202D7" w:rsidR="00F75A28" w:rsidRPr="00C83C82" w:rsidRDefault="00F75A28" w:rsidP="00F75A28">
      <w:pPr>
        <w:pStyle w:val="BodyText"/>
        <w:tabs>
          <w:tab w:val="left" w:pos="630"/>
        </w:tabs>
        <w:ind w:right="20"/>
        <w:jc w:val="both"/>
        <w:rPr>
          <w:rFonts w:ascii="Palatino Linotype" w:hAnsi="Palatino Linotype"/>
          <w:noProof/>
          <w:sz w:val="20"/>
          <w:szCs w:val="20"/>
        </w:rPr>
      </w:pPr>
      <w:r w:rsidRPr="00C83C82">
        <w:rPr>
          <w:rFonts w:ascii="Palatino Linotype" w:hAnsi="Palatino Linotype"/>
          <w:noProof/>
          <w:sz w:val="20"/>
          <w:szCs w:val="20"/>
        </w:rPr>
        <w:tab/>
      </w:r>
      <w:r w:rsidR="00F81E54" w:rsidRPr="00C83C82">
        <w:rPr>
          <w:rFonts w:ascii="Palatino Linotype" w:hAnsi="Palatino Linotype"/>
          <w:noProof/>
          <w:sz w:val="20"/>
          <w:szCs w:val="20"/>
        </w:rPr>
        <w:t>Regarding to</w:t>
      </w:r>
      <w:r w:rsidRPr="00C83C82">
        <w:rPr>
          <w:rFonts w:ascii="Palatino Linotype" w:hAnsi="Palatino Linotype"/>
          <w:noProof/>
          <w:sz w:val="20"/>
          <w:szCs w:val="20"/>
        </w:rPr>
        <w:t xml:space="preserve"> the research results, students</w:t>
      </w:r>
      <w:r w:rsidR="00F81E54" w:rsidRPr="00C83C82">
        <w:rPr>
          <w:rFonts w:ascii="Palatino Linotype" w:hAnsi="Palatino Linotype"/>
          <w:noProof/>
          <w:sz w:val="20"/>
          <w:szCs w:val="20"/>
        </w:rPr>
        <w:t>’</w:t>
      </w:r>
      <w:r w:rsidRPr="00C83C82">
        <w:rPr>
          <w:rFonts w:ascii="Palatino Linotype" w:hAnsi="Palatino Linotype"/>
          <w:noProof/>
          <w:sz w:val="20"/>
          <w:szCs w:val="20"/>
        </w:rPr>
        <w:t xml:space="preserve"> perceptions of mobile learning-based creative writing learning media are categorized as very good, namely 4.31. The six question items in this questionnaire received very good perceptions from students. The students agreed that this media was very good in terms of suitability of the material to the objectives, completeness of the material content, correct substance of the material, clarity of the material described, suitability of the material content with values, and interaction with students. Based on the table above, it is known that teachers perceive the material in learning media as very good with an average score of 4.5. However, the assessment of each statement item was not the same. The teacher assesses that the suitability of the material and objectives, the completeness of the material content, the correctness of the substance of the material is very good with the same score of 5. Meanwhile, the teacher assesses the clarity of the material described, the suitability of the content of the material with the values, fostering good student interaction with a score of 4.</w:t>
      </w:r>
    </w:p>
    <w:p w14:paraId="55E86350" w14:textId="00638696" w:rsidR="00F75A28" w:rsidRPr="00C83C82" w:rsidRDefault="00F75A28" w:rsidP="00F75A28">
      <w:pPr>
        <w:pStyle w:val="BodyText"/>
        <w:tabs>
          <w:tab w:val="left" w:pos="630"/>
        </w:tabs>
        <w:ind w:right="20"/>
        <w:jc w:val="both"/>
        <w:rPr>
          <w:rFonts w:ascii="Palatino Linotype" w:hAnsi="Palatino Linotype"/>
          <w:noProof/>
          <w:sz w:val="20"/>
          <w:szCs w:val="20"/>
        </w:rPr>
      </w:pPr>
      <w:r w:rsidRPr="00C83C82">
        <w:rPr>
          <w:rFonts w:ascii="Palatino Linotype" w:hAnsi="Palatino Linotype"/>
          <w:noProof/>
          <w:sz w:val="20"/>
          <w:szCs w:val="20"/>
        </w:rPr>
        <w:tab/>
      </w:r>
      <w:r w:rsidR="00F81E54" w:rsidRPr="00C83C82">
        <w:rPr>
          <w:rFonts w:ascii="Palatino Linotype" w:hAnsi="Palatino Linotype"/>
          <w:noProof/>
          <w:sz w:val="20"/>
          <w:szCs w:val="20"/>
        </w:rPr>
        <w:t>Dealing with</w:t>
      </w:r>
      <w:r w:rsidRPr="00C83C82">
        <w:rPr>
          <w:rFonts w:ascii="Palatino Linotype" w:hAnsi="Palatino Linotype"/>
          <w:noProof/>
          <w:sz w:val="20"/>
          <w:szCs w:val="20"/>
        </w:rPr>
        <w:t xml:space="preserve"> the open question questionnaire, the following data was also obtained relating to the material in the media.</w:t>
      </w:r>
    </w:p>
    <w:p w14:paraId="306F282B" w14:textId="23731D96" w:rsidR="00F75A28" w:rsidRPr="00C83C82" w:rsidRDefault="00F75A28" w:rsidP="00F75A28">
      <w:pPr>
        <w:pStyle w:val="BodyText"/>
        <w:ind w:right="20"/>
        <w:jc w:val="center"/>
        <w:rPr>
          <w:rFonts w:ascii="Palatino Linotype" w:hAnsi="Palatino Linotype"/>
          <w:b/>
          <w:noProof/>
          <w:sz w:val="20"/>
          <w:szCs w:val="20"/>
        </w:rPr>
      </w:pPr>
      <w:r w:rsidRPr="00C83C82">
        <w:rPr>
          <w:rFonts w:ascii="Palatino Linotype" w:hAnsi="Palatino Linotype"/>
          <w:b/>
          <w:noProof/>
          <w:sz w:val="20"/>
          <w:szCs w:val="20"/>
        </w:rPr>
        <w:t>Table 2: Table of student answers regarding the material in the learning media</w:t>
      </w:r>
    </w:p>
    <w:tbl>
      <w:tblPr>
        <w:tblStyle w:val="PlainTable2"/>
        <w:tblW w:w="0" w:type="auto"/>
        <w:jc w:val="center"/>
        <w:tblLook w:val="0420" w:firstRow="1" w:lastRow="0" w:firstColumn="0" w:lastColumn="0" w:noHBand="0" w:noVBand="1"/>
      </w:tblPr>
      <w:tblGrid>
        <w:gridCol w:w="589"/>
        <w:gridCol w:w="7309"/>
        <w:gridCol w:w="1344"/>
      </w:tblGrid>
      <w:tr w:rsidR="001473BE" w:rsidRPr="00C83C82" w14:paraId="39C5FAA6" w14:textId="77777777" w:rsidTr="001473BE">
        <w:trPr>
          <w:cnfStyle w:val="100000000000" w:firstRow="1" w:lastRow="0" w:firstColumn="0" w:lastColumn="0" w:oddVBand="0" w:evenVBand="0" w:oddHBand="0" w:evenHBand="0" w:firstRowFirstColumn="0" w:firstRowLastColumn="0" w:lastRowFirstColumn="0" w:lastRowLastColumn="0"/>
          <w:jc w:val="center"/>
        </w:trPr>
        <w:tc>
          <w:tcPr>
            <w:tcW w:w="590" w:type="dxa"/>
          </w:tcPr>
          <w:p w14:paraId="47F7B869"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No.</w:t>
            </w:r>
          </w:p>
        </w:tc>
        <w:tc>
          <w:tcPr>
            <w:tcW w:w="7621" w:type="dxa"/>
          </w:tcPr>
          <w:p w14:paraId="056A81EB" w14:textId="77777777" w:rsidR="001473BE" w:rsidRPr="00C83C82" w:rsidRDefault="001473BE" w:rsidP="001473BE">
            <w:pPr>
              <w:widowControl w:val="0"/>
              <w:tabs>
                <w:tab w:val="left" w:pos="630"/>
                <w:tab w:val="center" w:pos="3560"/>
                <w:tab w:val="left" w:pos="444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Answer</w:t>
            </w:r>
          </w:p>
        </w:tc>
        <w:tc>
          <w:tcPr>
            <w:tcW w:w="1365" w:type="dxa"/>
          </w:tcPr>
          <w:p w14:paraId="6206CBD1"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Student</w:t>
            </w:r>
          </w:p>
        </w:tc>
      </w:tr>
      <w:tr w:rsidR="001473BE" w:rsidRPr="00C83C82" w14:paraId="04130ED1" w14:textId="77777777" w:rsidTr="001473BE">
        <w:trPr>
          <w:cnfStyle w:val="000000100000" w:firstRow="0" w:lastRow="0" w:firstColumn="0" w:lastColumn="0" w:oddVBand="0" w:evenVBand="0" w:oddHBand="1" w:evenHBand="0" w:firstRowFirstColumn="0" w:firstRowLastColumn="0" w:lastRowFirstColumn="0" w:lastRowLastColumn="0"/>
          <w:jc w:val="center"/>
        </w:trPr>
        <w:tc>
          <w:tcPr>
            <w:tcW w:w="590" w:type="dxa"/>
          </w:tcPr>
          <w:p w14:paraId="7B2D9774"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1.</w:t>
            </w:r>
          </w:p>
        </w:tc>
        <w:tc>
          <w:tcPr>
            <w:tcW w:w="7621" w:type="dxa"/>
          </w:tcPr>
          <w:p w14:paraId="1F184596"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In my opinion the material in this learning media are good already and can ease understanding the lesson</w:t>
            </w:r>
          </w:p>
        </w:tc>
        <w:tc>
          <w:tcPr>
            <w:tcW w:w="1365" w:type="dxa"/>
          </w:tcPr>
          <w:p w14:paraId="01325C7E"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S1</w:t>
            </w:r>
          </w:p>
        </w:tc>
      </w:tr>
      <w:tr w:rsidR="001473BE" w:rsidRPr="00C83C82" w14:paraId="2966574C" w14:textId="77777777" w:rsidTr="001473BE">
        <w:trPr>
          <w:jc w:val="center"/>
        </w:trPr>
        <w:tc>
          <w:tcPr>
            <w:tcW w:w="590" w:type="dxa"/>
          </w:tcPr>
          <w:p w14:paraId="6A2C0E83"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2.</w:t>
            </w:r>
          </w:p>
        </w:tc>
        <w:tc>
          <w:tcPr>
            <w:tcW w:w="7621" w:type="dxa"/>
          </w:tcPr>
          <w:p w14:paraId="3735B1D5"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The media in this learning are effective because they are discussed with details and by using the language that is easy to understand</w:t>
            </w:r>
          </w:p>
        </w:tc>
        <w:tc>
          <w:tcPr>
            <w:tcW w:w="1365" w:type="dxa"/>
          </w:tcPr>
          <w:p w14:paraId="21F404BC"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S2</w:t>
            </w:r>
          </w:p>
        </w:tc>
      </w:tr>
      <w:tr w:rsidR="001473BE" w:rsidRPr="00C83C82" w14:paraId="3BDAE7B1" w14:textId="77777777" w:rsidTr="001473BE">
        <w:trPr>
          <w:cnfStyle w:val="000000100000" w:firstRow="0" w:lastRow="0" w:firstColumn="0" w:lastColumn="0" w:oddVBand="0" w:evenVBand="0" w:oddHBand="1" w:evenHBand="0" w:firstRowFirstColumn="0" w:firstRowLastColumn="0" w:lastRowFirstColumn="0" w:lastRowLastColumn="0"/>
          <w:jc w:val="center"/>
        </w:trPr>
        <w:tc>
          <w:tcPr>
            <w:tcW w:w="590" w:type="dxa"/>
          </w:tcPr>
          <w:p w14:paraId="562FBE86"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3.</w:t>
            </w:r>
          </w:p>
        </w:tc>
        <w:tc>
          <w:tcPr>
            <w:tcW w:w="7621" w:type="dxa"/>
          </w:tcPr>
          <w:p w14:paraId="00ACF233"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 xml:space="preserve">I am strongly assisted and I can quickly understand the material because the explanation is quite clear and right to the point of the material such as the poem is highly inspiring and innovating. </w:t>
            </w:r>
          </w:p>
        </w:tc>
        <w:tc>
          <w:tcPr>
            <w:tcW w:w="1365" w:type="dxa"/>
          </w:tcPr>
          <w:p w14:paraId="05D44800"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S3</w:t>
            </w:r>
          </w:p>
        </w:tc>
      </w:tr>
      <w:tr w:rsidR="001473BE" w:rsidRPr="00C83C82" w14:paraId="557C07A6" w14:textId="77777777" w:rsidTr="001473BE">
        <w:trPr>
          <w:jc w:val="center"/>
        </w:trPr>
        <w:tc>
          <w:tcPr>
            <w:tcW w:w="590" w:type="dxa"/>
          </w:tcPr>
          <w:p w14:paraId="57F73F68"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4.</w:t>
            </w:r>
          </w:p>
        </w:tc>
        <w:tc>
          <w:tcPr>
            <w:tcW w:w="7621" w:type="dxa"/>
          </w:tcPr>
          <w:p w14:paraId="43486C05"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 xml:space="preserve">Very easy to access it and also the material is shorter in its explanation and not cumbersome making it easier to understand. </w:t>
            </w:r>
          </w:p>
        </w:tc>
        <w:tc>
          <w:tcPr>
            <w:tcW w:w="1365" w:type="dxa"/>
          </w:tcPr>
          <w:p w14:paraId="4C64E397"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S4</w:t>
            </w:r>
          </w:p>
        </w:tc>
      </w:tr>
      <w:tr w:rsidR="001473BE" w:rsidRPr="00C83C82" w14:paraId="1E19BE36" w14:textId="77777777" w:rsidTr="001473BE">
        <w:trPr>
          <w:cnfStyle w:val="000000100000" w:firstRow="0" w:lastRow="0" w:firstColumn="0" w:lastColumn="0" w:oddVBand="0" w:evenVBand="0" w:oddHBand="1" w:evenHBand="0" w:firstRowFirstColumn="0" w:firstRowLastColumn="0" w:lastRowFirstColumn="0" w:lastRowLastColumn="0"/>
          <w:jc w:val="center"/>
        </w:trPr>
        <w:tc>
          <w:tcPr>
            <w:tcW w:w="590" w:type="dxa"/>
          </w:tcPr>
          <w:p w14:paraId="123E4572"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5.</w:t>
            </w:r>
          </w:p>
        </w:tc>
        <w:tc>
          <w:tcPr>
            <w:tcW w:w="7621" w:type="dxa"/>
          </w:tcPr>
          <w:p w14:paraId="79FAED98"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The given material is good already</w:t>
            </w:r>
          </w:p>
        </w:tc>
        <w:tc>
          <w:tcPr>
            <w:tcW w:w="1365" w:type="dxa"/>
          </w:tcPr>
          <w:p w14:paraId="2A79CF7D"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S5</w:t>
            </w:r>
          </w:p>
        </w:tc>
      </w:tr>
      <w:tr w:rsidR="001473BE" w:rsidRPr="00C83C82" w14:paraId="42C1CFA7" w14:textId="77777777" w:rsidTr="001473BE">
        <w:trPr>
          <w:jc w:val="center"/>
        </w:trPr>
        <w:tc>
          <w:tcPr>
            <w:tcW w:w="590" w:type="dxa"/>
          </w:tcPr>
          <w:p w14:paraId="5CA2E240"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6.</w:t>
            </w:r>
          </w:p>
        </w:tc>
        <w:tc>
          <w:tcPr>
            <w:tcW w:w="7621" w:type="dxa"/>
          </w:tcPr>
          <w:p w14:paraId="6FCE99C6"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The given material is very complete</w:t>
            </w:r>
          </w:p>
        </w:tc>
        <w:tc>
          <w:tcPr>
            <w:tcW w:w="1365" w:type="dxa"/>
          </w:tcPr>
          <w:p w14:paraId="63EE29AD"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S6</w:t>
            </w:r>
          </w:p>
        </w:tc>
      </w:tr>
      <w:tr w:rsidR="001473BE" w:rsidRPr="00C83C82" w14:paraId="48191A81" w14:textId="77777777" w:rsidTr="001473BE">
        <w:trPr>
          <w:cnfStyle w:val="000000100000" w:firstRow="0" w:lastRow="0" w:firstColumn="0" w:lastColumn="0" w:oddVBand="0" w:evenVBand="0" w:oddHBand="1" w:evenHBand="0" w:firstRowFirstColumn="0" w:firstRowLastColumn="0" w:lastRowFirstColumn="0" w:lastRowLastColumn="0"/>
          <w:jc w:val="center"/>
        </w:trPr>
        <w:tc>
          <w:tcPr>
            <w:tcW w:w="590" w:type="dxa"/>
          </w:tcPr>
          <w:p w14:paraId="20481289"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lastRenderedPageBreak/>
              <w:t>7.</w:t>
            </w:r>
          </w:p>
        </w:tc>
        <w:tc>
          <w:tcPr>
            <w:tcW w:w="7621" w:type="dxa"/>
          </w:tcPr>
          <w:p w14:paraId="07FBD595" w14:textId="77777777" w:rsidR="001473BE" w:rsidRPr="00C83C82" w:rsidRDefault="001473BE" w:rsidP="001473BE">
            <w:pPr>
              <w:spacing w:after="160" w:line="259" w:lineRule="auto"/>
              <w:rPr>
                <w:rFonts w:ascii="Palatino Linotype" w:hAnsi="Palatino Linotype"/>
                <w:noProof/>
                <w:sz w:val="20"/>
                <w:szCs w:val="20"/>
              </w:rPr>
            </w:pPr>
            <w:r w:rsidRPr="00C83C82">
              <w:rPr>
                <w:rFonts w:ascii="Palatino Linotype" w:hAnsi="Palatino Linotype"/>
                <w:noProof/>
                <w:sz w:val="20"/>
                <w:szCs w:val="20"/>
              </w:rPr>
              <w:t xml:space="preserve">The existed material in this learning media is quite good and the delivery is quite deep making the the students easy to understand the material delivered. </w:t>
            </w:r>
          </w:p>
        </w:tc>
        <w:tc>
          <w:tcPr>
            <w:tcW w:w="1365" w:type="dxa"/>
          </w:tcPr>
          <w:p w14:paraId="633D775D"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S7</w:t>
            </w:r>
          </w:p>
        </w:tc>
      </w:tr>
      <w:tr w:rsidR="001473BE" w:rsidRPr="00C83C82" w14:paraId="01131D13" w14:textId="77777777" w:rsidTr="001473BE">
        <w:trPr>
          <w:jc w:val="center"/>
        </w:trPr>
        <w:tc>
          <w:tcPr>
            <w:tcW w:w="590" w:type="dxa"/>
          </w:tcPr>
          <w:p w14:paraId="061A9A0A" w14:textId="77777777" w:rsidR="001473BE" w:rsidRPr="00C83C82" w:rsidRDefault="001473BE" w:rsidP="001473BE">
            <w:pPr>
              <w:widowControl w:val="0"/>
              <w:tabs>
                <w:tab w:val="left" w:pos="630"/>
              </w:tabs>
              <w:autoSpaceDE w:val="0"/>
              <w:autoSpaceDN w:val="0"/>
              <w:ind w:right="20"/>
              <w:rPr>
                <w:rFonts w:ascii="Palatino Linotype" w:hAnsi="Palatino Linotype"/>
                <w:noProof/>
                <w:sz w:val="20"/>
                <w:szCs w:val="20"/>
              </w:rPr>
            </w:pPr>
            <w:r w:rsidRPr="00C83C82">
              <w:rPr>
                <w:rFonts w:ascii="Palatino Linotype" w:hAnsi="Palatino Linotype"/>
                <w:noProof/>
                <w:sz w:val="20"/>
                <w:szCs w:val="20"/>
              </w:rPr>
              <w:t>8.</w:t>
            </w:r>
          </w:p>
        </w:tc>
        <w:tc>
          <w:tcPr>
            <w:tcW w:w="7621" w:type="dxa"/>
          </w:tcPr>
          <w:p w14:paraId="45941693" w14:textId="77777777" w:rsidR="001473BE" w:rsidRPr="00C83C82" w:rsidRDefault="001473BE" w:rsidP="001473BE">
            <w:pPr>
              <w:spacing w:after="160" w:line="259" w:lineRule="auto"/>
              <w:rPr>
                <w:rFonts w:ascii="Palatino Linotype" w:hAnsi="Palatino Linotype"/>
                <w:noProof/>
                <w:sz w:val="20"/>
                <w:szCs w:val="20"/>
              </w:rPr>
            </w:pPr>
            <w:r w:rsidRPr="00C83C82">
              <w:rPr>
                <w:rFonts w:ascii="Palatino Linotype" w:hAnsi="Palatino Linotype"/>
                <w:noProof/>
                <w:sz w:val="20"/>
                <w:szCs w:val="20"/>
              </w:rPr>
              <w:t>The material is shorter and clearer until easy to understand.</w:t>
            </w:r>
          </w:p>
        </w:tc>
        <w:tc>
          <w:tcPr>
            <w:tcW w:w="1365" w:type="dxa"/>
          </w:tcPr>
          <w:p w14:paraId="5D32CDEE" w14:textId="77777777" w:rsidR="001473BE" w:rsidRPr="00C83C82" w:rsidRDefault="001473BE" w:rsidP="001473BE">
            <w:pPr>
              <w:widowControl w:val="0"/>
              <w:tabs>
                <w:tab w:val="left" w:pos="630"/>
              </w:tabs>
              <w:autoSpaceDE w:val="0"/>
              <w:autoSpaceDN w:val="0"/>
              <w:ind w:right="20"/>
              <w:jc w:val="center"/>
              <w:rPr>
                <w:rFonts w:ascii="Palatino Linotype" w:hAnsi="Palatino Linotype"/>
                <w:noProof/>
                <w:sz w:val="20"/>
                <w:szCs w:val="20"/>
              </w:rPr>
            </w:pPr>
            <w:r w:rsidRPr="00C83C82">
              <w:rPr>
                <w:rFonts w:ascii="Palatino Linotype" w:hAnsi="Palatino Linotype"/>
                <w:noProof/>
                <w:sz w:val="20"/>
                <w:szCs w:val="20"/>
              </w:rPr>
              <w:t>S8</w:t>
            </w:r>
          </w:p>
        </w:tc>
      </w:tr>
    </w:tbl>
    <w:p w14:paraId="0F91BF45" w14:textId="77777777" w:rsidR="001473BE" w:rsidRPr="00C83C82" w:rsidRDefault="001473BE" w:rsidP="00F75A28">
      <w:pPr>
        <w:pStyle w:val="BodyText"/>
        <w:ind w:right="20"/>
        <w:jc w:val="center"/>
        <w:rPr>
          <w:rFonts w:ascii="Palatino Linotype" w:hAnsi="Palatino Linotype"/>
          <w:b/>
          <w:noProof/>
          <w:sz w:val="20"/>
          <w:szCs w:val="20"/>
        </w:rPr>
      </w:pPr>
    </w:p>
    <w:p w14:paraId="3364D15D" w14:textId="77777777" w:rsidR="00F75A28" w:rsidRPr="00C83C82" w:rsidRDefault="00F75A28" w:rsidP="00F75A28">
      <w:pPr>
        <w:pStyle w:val="BodyText"/>
        <w:ind w:right="20"/>
        <w:jc w:val="center"/>
        <w:rPr>
          <w:rFonts w:ascii="Palatino Linotype" w:hAnsi="Palatino Linotype"/>
          <w:b/>
          <w:noProof/>
          <w:sz w:val="20"/>
          <w:szCs w:val="20"/>
        </w:rPr>
      </w:pPr>
      <w:r w:rsidRPr="00C83C82">
        <w:rPr>
          <w:rFonts w:ascii="Palatino Linotype" w:hAnsi="Palatino Linotype"/>
          <w:b/>
          <w:noProof/>
          <w:sz w:val="20"/>
          <w:szCs w:val="20"/>
        </w:rPr>
        <w:t>Table 3: Table of Teacher Answers regarding Material in Learning Media</w:t>
      </w:r>
    </w:p>
    <w:p w14:paraId="0AC68EE8" w14:textId="3DC0AB29" w:rsidR="00F75A28" w:rsidRPr="00C83C82" w:rsidRDefault="00F75A28" w:rsidP="00F75A28">
      <w:pPr>
        <w:pStyle w:val="BodyText"/>
        <w:widowControl/>
        <w:autoSpaceDE/>
        <w:autoSpaceDN/>
        <w:ind w:right="20"/>
        <w:jc w:val="center"/>
        <w:rPr>
          <w:rFonts w:ascii="Palatino Linotype" w:hAnsi="Palatino Linotype"/>
          <w:b/>
          <w:noProof/>
          <w:sz w:val="20"/>
          <w:szCs w:val="20"/>
        </w:rPr>
      </w:pPr>
      <w:r w:rsidRPr="00C83C82">
        <w:rPr>
          <w:rFonts w:ascii="Palatino Linotype" w:hAnsi="Palatino Linotype"/>
          <w:b/>
          <w:noProof/>
          <w:sz w:val="20"/>
          <w:szCs w:val="20"/>
        </w:rPr>
        <w:t>In terms of language</w:t>
      </w:r>
    </w:p>
    <w:tbl>
      <w:tblPr>
        <w:tblStyle w:val="PlainTable53"/>
        <w:tblW w:w="0" w:type="auto"/>
        <w:tblLook w:val="0620" w:firstRow="1" w:lastRow="0" w:firstColumn="0" w:lastColumn="0" w:noHBand="1" w:noVBand="1"/>
      </w:tblPr>
      <w:tblGrid>
        <w:gridCol w:w="588"/>
        <w:gridCol w:w="7308"/>
        <w:gridCol w:w="1346"/>
      </w:tblGrid>
      <w:tr w:rsidR="0052117D" w:rsidRPr="00C83C82" w14:paraId="2258AB7C" w14:textId="77777777" w:rsidTr="0052117D">
        <w:trPr>
          <w:cnfStyle w:val="100000000000" w:firstRow="1" w:lastRow="0" w:firstColumn="0" w:lastColumn="0" w:oddVBand="0" w:evenVBand="0" w:oddHBand="0" w:evenHBand="0" w:firstRowFirstColumn="0" w:firstRowLastColumn="0" w:lastRowFirstColumn="0" w:lastRowLastColumn="0"/>
        </w:trPr>
        <w:tc>
          <w:tcPr>
            <w:tcW w:w="590" w:type="dxa"/>
          </w:tcPr>
          <w:p w14:paraId="428E7E56" w14:textId="77777777" w:rsidR="0052117D" w:rsidRPr="00C83C82" w:rsidRDefault="0052117D" w:rsidP="0052117D">
            <w:pPr>
              <w:pStyle w:val="BodyText"/>
              <w:tabs>
                <w:tab w:val="left" w:pos="630"/>
              </w:tabs>
              <w:ind w:right="14"/>
              <w:jc w:val="center"/>
              <w:rPr>
                <w:rFonts w:ascii="Palatino Linotype" w:hAnsi="Palatino Linotype"/>
                <w:b/>
                <w:i w:val="0"/>
                <w:noProof/>
                <w:sz w:val="20"/>
                <w:szCs w:val="20"/>
              </w:rPr>
            </w:pPr>
            <w:r w:rsidRPr="00C83C82">
              <w:rPr>
                <w:rFonts w:ascii="Palatino Linotype" w:hAnsi="Palatino Linotype"/>
                <w:b/>
                <w:i w:val="0"/>
                <w:noProof/>
                <w:sz w:val="20"/>
                <w:szCs w:val="20"/>
              </w:rPr>
              <w:t>No.</w:t>
            </w:r>
          </w:p>
        </w:tc>
        <w:tc>
          <w:tcPr>
            <w:tcW w:w="7621" w:type="dxa"/>
          </w:tcPr>
          <w:p w14:paraId="6F91804E" w14:textId="77777777" w:rsidR="0052117D" w:rsidRPr="00C83C82" w:rsidRDefault="0052117D" w:rsidP="0052117D">
            <w:pPr>
              <w:pStyle w:val="BodyText"/>
              <w:tabs>
                <w:tab w:val="left" w:pos="630"/>
              </w:tabs>
              <w:ind w:right="14"/>
              <w:jc w:val="center"/>
              <w:rPr>
                <w:rFonts w:ascii="Palatino Linotype" w:hAnsi="Palatino Linotype"/>
                <w:b/>
                <w:i w:val="0"/>
                <w:noProof/>
                <w:sz w:val="20"/>
                <w:szCs w:val="20"/>
              </w:rPr>
            </w:pPr>
            <w:r w:rsidRPr="00C83C82">
              <w:rPr>
                <w:rFonts w:ascii="Palatino Linotype" w:hAnsi="Palatino Linotype"/>
                <w:b/>
                <w:i w:val="0"/>
                <w:noProof/>
                <w:sz w:val="20"/>
                <w:szCs w:val="20"/>
              </w:rPr>
              <w:t>Answer</w:t>
            </w:r>
          </w:p>
        </w:tc>
        <w:tc>
          <w:tcPr>
            <w:tcW w:w="1365" w:type="dxa"/>
          </w:tcPr>
          <w:p w14:paraId="3BF43316" w14:textId="77777777" w:rsidR="0052117D" w:rsidRPr="00C83C82" w:rsidRDefault="0052117D" w:rsidP="0052117D">
            <w:pPr>
              <w:pStyle w:val="BodyText"/>
              <w:tabs>
                <w:tab w:val="left" w:pos="630"/>
              </w:tabs>
              <w:ind w:right="14"/>
              <w:jc w:val="center"/>
              <w:rPr>
                <w:rFonts w:ascii="Palatino Linotype" w:hAnsi="Palatino Linotype"/>
                <w:b/>
                <w:i w:val="0"/>
                <w:noProof/>
                <w:sz w:val="20"/>
                <w:szCs w:val="20"/>
              </w:rPr>
            </w:pPr>
            <w:r w:rsidRPr="00C83C82">
              <w:rPr>
                <w:rFonts w:ascii="Palatino Linotype" w:hAnsi="Palatino Linotype"/>
                <w:b/>
                <w:i w:val="0"/>
                <w:noProof/>
                <w:sz w:val="20"/>
                <w:szCs w:val="20"/>
              </w:rPr>
              <w:t>Teacher</w:t>
            </w:r>
          </w:p>
        </w:tc>
      </w:tr>
      <w:tr w:rsidR="0052117D" w:rsidRPr="00C83C82" w14:paraId="5E13F6F3" w14:textId="77777777" w:rsidTr="0052117D">
        <w:tc>
          <w:tcPr>
            <w:tcW w:w="590" w:type="dxa"/>
          </w:tcPr>
          <w:p w14:paraId="3EB77B61" w14:textId="77777777" w:rsidR="0052117D" w:rsidRPr="00C83C82" w:rsidRDefault="0052117D" w:rsidP="0052117D">
            <w:pPr>
              <w:pStyle w:val="BodyText"/>
              <w:tabs>
                <w:tab w:val="left" w:pos="630"/>
              </w:tabs>
              <w:ind w:right="14"/>
              <w:jc w:val="both"/>
              <w:rPr>
                <w:rFonts w:ascii="Palatino Linotype" w:hAnsi="Palatino Linotype"/>
                <w:noProof/>
                <w:sz w:val="20"/>
                <w:szCs w:val="20"/>
              </w:rPr>
            </w:pPr>
            <w:r w:rsidRPr="00C83C82">
              <w:rPr>
                <w:rFonts w:ascii="Palatino Linotype" w:hAnsi="Palatino Linotype"/>
                <w:noProof/>
                <w:sz w:val="20"/>
                <w:szCs w:val="20"/>
              </w:rPr>
              <w:t>1.</w:t>
            </w:r>
          </w:p>
        </w:tc>
        <w:tc>
          <w:tcPr>
            <w:tcW w:w="7621" w:type="dxa"/>
          </w:tcPr>
          <w:p w14:paraId="20050F15" w14:textId="77777777" w:rsidR="0052117D" w:rsidRPr="00C83C82" w:rsidRDefault="0052117D" w:rsidP="0052117D">
            <w:pPr>
              <w:pStyle w:val="BodyText"/>
              <w:tabs>
                <w:tab w:val="left" w:pos="630"/>
              </w:tabs>
              <w:ind w:right="14"/>
              <w:jc w:val="both"/>
              <w:rPr>
                <w:rFonts w:ascii="Palatino Linotype" w:hAnsi="Palatino Linotype"/>
                <w:noProof/>
                <w:sz w:val="20"/>
                <w:szCs w:val="20"/>
              </w:rPr>
            </w:pPr>
            <w:r w:rsidRPr="00C83C82">
              <w:rPr>
                <w:rFonts w:ascii="Palatino Linotype" w:hAnsi="Palatino Linotype"/>
                <w:noProof/>
                <w:sz w:val="20"/>
                <w:szCs w:val="20"/>
              </w:rPr>
              <w:t xml:space="preserve">The material given is good already </w:t>
            </w:r>
          </w:p>
        </w:tc>
        <w:tc>
          <w:tcPr>
            <w:tcW w:w="1365" w:type="dxa"/>
          </w:tcPr>
          <w:p w14:paraId="7D20601B" w14:textId="77777777" w:rsidR="0052117D" w:rsidRPr="00C83C82" w:rsidRDefault="0052117D" w:rsidP="0052117D">
            <w:pPr>
              <w:pStyle w:val="BodyText"/>
              <w:tabs>
                <w:tab w:val="left" w:pos="630"/>
              </w:tabs>
              <w:ind w:right="14"/>
              <w:jc w:val="center"/>
              <w:rPr>
                <w:rFonts w:ascii="Palatino Linotype" w:hAnsi="Palatino Linotype"/>
                <w:noProof/>
                <w:sz w:val="20"/>
                <w:szCs w:val="20"/>
              </w:rPr>
            </w:pPr>
            <w:r w:rsidRPr="00C83C82">
              <w:rPr>
                <w:rFonts w:ascii="Palatino Linotype" w:hAnsi="Palatino Linotype"/>
                <w:noProof/>
                <w:sz w:val="20"/>
                <w:szCs w:val="20"/>
              </w:rPr>
              <w:t>G1</w:t>
            </w:r>
          </w:p>
        </w:tc>
      </w:tr>
    </w:tbl>
    <w:p w14:paraId="676DD325" w14:textId="77777777" w:rsidR="0052117D" w:rsidRPr="00C83C82" w:rsidRDefault="0052117D" w:rsidP="00F75A28">
      <w:pPr>
        <w:pStyle w:val="BodyText"/>
        <w:widowControl/>
        <w:autoSpaceDE/>
        <w:autoSpaceDN/>
        <w:ind w:right="20"/>
        <w:jc w:val="center"/>
        <w:rPr>
          <w:rFonts w:ascii="Palatino Linotype" w:hAnsi="Palatino Linotype"/>
          <w:b/>
          <w:noProof/>
          <w:sz w:val="20"/>
          <w:szCs w:val="20"/>
        </w:rPr>
      </w:pPr>
    </w:p>
    <w:p w14:paraId="0A848A73" w14:textId="44294C37" w:rsidR="00F75A28" w:rsidRPr="00C83C82" w:rsidRDefault="00F75A28" w:rsidP="00732B9B">
      <w:pPr>
        <w:pStyle w:val="BodyText"/>
        <w:ind w:right="20" w:firstLine="720"/>
        <w:jc w:val="both"/>
        <w:rPr>
          <w:rFonts w:ascii="Palatino Linotype" w:hAnsi="Palatino Linotype"/>
          <w:noProof/>
          <w:sz w:val="20"/>
          <w:szCs w:val="20"/>
        </w:rPr>
      </w:pPr>
      <w:r w:rsidRPr="00C83C82">
        <w:rPr>
          <w:rFonts w:ascii="Palatino Linotype" w:hAnsi="Palatino Linotype"/>
          <w:noProof/>
          <w:sz w:val="20"/>
          <w:szCs w:val="20"/>
        </w:rPr>
        <w:t>In designing learning media, the role of language is very important. The use of good and correct language is needed so that this media can be used practically. Media readability in text, clarity of information, completeness of information, conformity with Indonesian language rules, and accuracy in using language effectively and efficiently are linguistic components that must be present in a media. Based on the research results, the results of the small group test questionnaire in terms of language are presented as follows.</w:t>
      </w:r>
    </w:p>
    <w:p w14:paraId="57FA9406" w14:textId="574C1A1E" w:rsidR="0052117D" w:rsidRPr="00C83C82" w:rsidRDefault="00F75A28" w:rsidP="0052117D">
      <w:pPr>
        <w:pStyle w:val="BodyText"/>
        <w:ind w:left="90" w:right="20"/>
        <w:jc w:val="center"/>
        <w:rPr>
          <w:rFonts w:ascii="Palatino Linotype" w:hAnsi="Palatino Linotype"/>
          <w:b/>
          <w:bCs/>
          <w:noProof/>
          <w:sz w:val="20"/>
          <w:szCs w:val="20"/>
        </w:rPr>
      </w:pPr>
      <w:r w:rsidRPr="00C83C82">
        <w:rPr>
          <w:rFonts w:ascii="Palatino Linotype" w:hAnsi="Palatino Linotype"/>
          <w:b/>
          <w:bCs/>
          <w:noProof/>
          <w:sz w:val="20"/>
          <w:szCs w:val="20"/>
        </w:rPr>
        <w:t>Table 4. Students' perceptions of learning media in terms of language</w:t>
      </w:r>
    </w:p>
    <w:tbl>
      <w:tblPr>
        <w:tblStyle w:val="PlainTable211"/>
        <w:tblW w:w="8550" w:type="dxa"/>
        <w:tblLayout w:type="fixed"/>
        <w:tblLook w:val="04A0" w:firstRow="1" w:lastRow="0" w:firstColumn="1" w:lastColumn="0" w:noHBand="0" w:noVBand="1"/>
      </w:tblPr>
      <w:tblGrid>
        <w:gridCol w:w="720"/>
        <w:gridCol w:w="5697"/>
        <w:gridCol w:w="1170"/>
        <w:gridCol w:w="963"/>
      </w:tblGrid>
      <w:tr w:rsidR="0052117D" w:rsidRPr="00C83C82" w14:paraId="013E535A" w14:textId="77777777" w:rsidTr="00521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hideMark/>
          </w:tcPr>
          <w:p w14:paraId="430D8E36" w14:textId="77777777" w:rsidR="0052117D" w:rsidRPr="00C83C82" w:rsidRDefault="0052117D" w:rsidP="0052117D">
            <w:pPr>
              <w:jc w:val="center"/>
              <w:rPr>
                <w:rFonts w:ascii="Palatino Linotype" w:hAnsi="Palatino Linotype" w:cs="Arial"/>
                <w:noProof/>
                <w:sz w:val="20"/>
                <w:szCs w:val="20"/>
              </w:rPr>
            </w:pPr>
            <w:r w:rsidRPr="00C83C82">
              <w:rPr>
                <w:rFonts w:ascii="Palatino Linotype" w:hAnsi="Palatino Linotype" w:cs="Arial"/>
                <w:noProof/>
                <w:sz w:val="20"/>
                <w:szCs w:val="20"/>
              </w:rPr>
              <w:t>No.</w:t>
            </w:r>
          </w:p>
        </w:tc>
        <w:tc>
          <w:tcPr>
            <w:tcW w:w="5697" w:type="dxa"/>
            <w:vMerge w:val="restart"/>
            <w:hideMark/>
          </w:tcPr>
          <w:p w14:paraId="7A1573E6" w14:textId="77777777" w:rsidR="0052117D" w:rsidRPr="00C83C82" w:rsidRDefault="0052117D" w:rsidP="0052117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Statement</w:t>
            </w:r>
          </w:p>
        </w:tc>
        <w:tc>
          <w:tcPr>
            <w:tcW w:w="2133" w:type="dxa"/>
            <w:gridSpan w:val="2"/>
            <w:hideMark/>
          </w:tcPr>
          <w:p w14:paraId="240C26EF" w14:textId="77777777" w:rsidR="0052117D" w:rsidRPr="00C83C82" w:rsidRDefault="0052117D" w:rsidP="0052117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Assessment</w:t>
            </w:r>
          </w:p>
        </w:tc>
      </w:tr>
      <w:tr w:rsidR="0052117D" w:rsidRPr="00C83C82" w14:paraId="2381A441"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hideMark/>
          </w:tcPr>
          <w:p w14:paraId="4F1063D5" w14:textId="77777777" w:rsidR="0052117D" w:rsidRPr="00C83C82" w:rsidRDefault="0052117D" w:rsidP="0052117D">
            <w:pPr>
              <w:jc w:val="center"/>
              <w:rPr>
                <w:rFonts w:ascii="Palatino Linotype" w:hAnsi="Palatino Linotype" w:cs="Arial"/>
                <w:noProof/>
                <w:sz w:val="20"/>
                <w:szCs w:val="20"/>
              </w:rPr>
            </w:pPr>
          </w:p>
        </w:tc>
        <w:tc>
          <w:tcPr>
            <w:tcW w:w="5697" w:type="dxa"/>
            <w:vMerge/>
            <w:hideMark/>
          </w:tcPr>
          <w:p w14:paraId="42D2CECD"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sz w:val="20"/>
                <w:szCs w:val="20"/>
              </w:rPr>
            </w:pPr>
          </w:p>
        </w:tc>
        <w:tc>
          <w:tcPr>
            <w:tcW w:w="1170" w:type="dxa"/>
          </w:tcPr>
          <w:p w14:paraId="2C546D69"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N</w:t>
            </w:r>
          </w:p>
        </w:tc>
        <w:tc>
          <w:tcPr>
            <w:tcW w:w="963" w:type="dxa"/>
          </w:tcPr>
          <w:p w14:paraId="3DF60DF1"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rPr>
            </w:pPr>
            <w:r w:rsidRPr="00C83C82">
              <w:rPr>
                <w:rFonts w:ascii="Palatino Linotype" w:hAnsi="Palatino Linotype" w:cs="Arial"/>
                <w:b/>
                <w:noProof/>
                <w:sz w:val="20"/>
                <w:szCs w:val="20"/>
              </w:rPr>
              <w:t>K</w:t>
            </w:r>
          </w:p>
        </w:tc>
      </w:tr>
      <w:tr w:rsidR="0052117D" w:rsidRPr="00C83C82" w14:paraId="71375ABD"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3F8712F3" w14:textId="77777777" w:rsidR="0052117D" w:rsidRPr="00C83C82" w:rsidRDefault="0052117D" w:rsidP="0052117D">
            <w:pPr>
              <w:rPr>
                <w:rFonts w:ascii="Palatino Linotype" w:hAnsi="Palatino Linotype" w:cs="Arial"/>
                <w:noProof/>
                <w:sz w:val="20"/>
                <w:szCs w:val="20"/>
              </w:rPr>
            </w:pPr>
            <w:r w:rsidRPr="00C83C82">
              <w:rPr>
                <w:rFonts w:ascii="Palatino Linotype" w:hAnsi="Palatino Linotype" w:cs="Arial"/>
                <w:noProof/>
                <w:sz w:val="20"/>
                <w:szCs w:val="20"/>
              </w:rPr>
              <w:t>1.</w:t>
            </w:r>
          </w:p>
        </w:tc>
        <w:tc>
          <w:tcPr>
            <w:tcW w:w="5697" w:type="dxa"/>
            <w:hideMark/>
          </w:tcPr>
          <w:p w14:paraId="3BEEDD1A" w14:textId="77777777" w:rsidR="0052117D" w:rsidRPr="00C83C82" w:rsidRDefault="0052117D" w:rsidP="0052117D">
            <w:pPr>
              <w:tabs>
                <w:tab w:val="left" w:pos="3885"/>
              </w:tabs>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clarity of text in the learning media </w:t>
            </w:r>
          </w:p>
        </w:tc>
        <w:tc>
          <w:tcPr>
            <w:tcW w:w="1170" w:type="dxa"/>
          </w:tcPr>
          <w:p w14:paraId="55A50CB4"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4.75</w:t>
            </w:r>
          </w:p>
        </w:tc>
        <w:tc>
          <w:tcPr>
            <w:tcW w:w="963" w:type="dxa"/>
          </w:tcPr>
          <w:p w14:paraId="37E54290"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52117D" w:rsidRPr="00C83C82" w14:paraId="61BAD6D2"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73A0E8FC" w14:textId="77777777" w:rsidR="0052117D" w:rsidRPr="00C83C82" w:rsidRDefault="0052117D" w:rsidP="0052117D">
            <w:pPr>
              <w:rPr>
                <w:rFonts w:ascii="Palatino Linotype" w:hAnsi="Palatino Linotype" w:cs="Arial"/>
                <w:noProof/>
                <w:sz w:val="20"/>
                <w:szCs w:val="20"/>
              </w:rPr>
            </w:pPr>
            <w:r w:rsidRPr="00C83C82">
              <w:rPr>
                <w:rFonts w:ascii="Palatino Linotype" w:hAnsi="Palatino Linotype" w:cs="Arial"/>
                <w:noProof/>
                <w:sz w:val="20"/>
                <w:szCs w:val="20"/>
              </w:rPr>
              <w:t>2.</w:t>
            </w:r>
          </w:p>
        </w:tc>
        <w:tc>
          <w:tcPr>
            <w:tcW w:w="5697" w:type="dxa"/>
            <w:hideMark/>
          </w:tcPr>
          <w:p w14:paraId="7F171423" w14:textId="77777777" w:rsidR="0052117D" w:rsidRPr="00C83C82" w:rsidRDefault="0052117D" w:rsidP="0052117D">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The clarity of information</w:t>
            </w:r>
          </w:p>
        </w:tc>
        <w:tc>
          <w:tcPr>
            <w:tcW w:w="1170" w:type="dxa"/>
          </w:tcPr>
          <w:p w14:paraId="336C8803"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4.25</w:t>
            </w:r>
          </w:p>
        </w:tc>
        <w:tc>
          <w:tcPr>
            <w:tcW w:w="963" w:type="dxa"/>
          </w:tcPr>
          <w:p w14:paraId="65AABA52"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52117D" w:rsidRPr="00C83C82" w14:paraId="11FC1E9D"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57D019DE" w14:textId="77777777" w:rsidR="0052117D" w:rsidRPr="00C83C82" w:rsidRDefault="0052117D" w:rsidP="0052117D">
            <w:pPr>
              <w:rPr>
                <w:rFonts w:ascii="Palatino Linotype" w:hAnsi="Palatino Linotype" w:cs="Arial"/>
                <w:noProof/>
                <w:sz w:val="20"/>
                <w:szCs w:val="20"/>
              </w:rPr>
            </w:pPr>
            <w:r w:rsidRPr="00C83C82">
              <w:rPr>
                <w:rFonts w:ascii="Palatino Linotype" w:hAnsi="Palatino Linotype" w:cs="Arial"/>
                <w:noProof/>
                <w:sz w:val="20"/>
                <w:szCs w:val="20"/>
              </w:rPr>
              <w:t>3.</w:t>
            </w:r>
          </w:p>
        </w:tc>
        <w:tc>
          <w:tcPr>
            <w:tcW w:w="5697" w:type="dxa"/>
            <w:hideMark/>
          </w:tcPr>
          <w:p w14:paraId="657D42D9" w14:textId="77777777" w:rsidR="0052117D" w:rsidRPr="00C83C82" w:rsidRDefault="0052117D" w:rsidP="0052117D">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completeness of information </w:t>
            </w:r>
          </w:p>
        </w:tc>
        <w:tc>
          <w:tcPr>
            <w:tcW w:w="1170" w:type="dxa"/>
          </w:tcPr>
          <w:p w14:paraId="117A5993"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4.25</w:t>
            </w:r>
          </w:p>
        </w:tc>
        <w:tc>
          <w:tcPr>
            <w:tcW w:w="963" w:type="dxa"/>
          </w:tcPr>
          <w:p w14:paraId="1DCB0E9B"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52117D" w:rsidRPr="00C83C82" w14:paraId="71186255"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102F1965" w14:textId="77777777" w:rsidR="0052117D" w:rsidRPr="00C83C82" w:rsidRDefault="0052117D" w:rsidP="0052117D">
            <w:pPr>
              <w:rPr>
                <w:rFonts w:ascii="Palatino Linotype" w:hAnsi="Palatino Linotype" w:cs="Arial"/>
                <w:noProof/>
                <w:sz w:val="20"/>
                <w:szCs w:val="20"/>
              </w:rPr>
            </w:pPr>
            <w:r w:rsidRPr="00C83C82">
              <w:rPr>
                <w:rFonts w:ascii="Palatino Linotype" w:hAnsi="Palatino Linotype" w:cs="Arial"/>
                <w:noProof/>
                <w:sz w:val="20"/>
                <w:szCs w:val="20"/>
              </w:rPr>
              <w:t>4.</w:t>
            </w:r>
          </w:p>
        </w:tc>
        <w:tc>
          <w:tcPr>
            <w:tcW w:w="5697" w:type="dxa"/>
            <w:hideMark/>
          </w:tcPr>
          <w:p w14:paraId="79EDFF8B" w14:textId="77777777" w:rsidR="0052117D" w:rsidRPr="00C83C82" w:rsidRDefault="0052117D" w:rsidP="0052117D">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conformity with Indonesian language grammar </w:t>
            </w:r>
          </w:p>
        </w:tc>
        <w:tc>
          <w:tcPr>
            <w:tcW w:w="1170" w:type="dxa"/>
          </w:tcPr>
          <w:p w14:paraId="3A717F1E"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4.25</w:t>
            </w:r>
          </w:p>
        </w:tc>
        <w:tc>
          <w:tcPr>
            <w:tcW w:w="963" w:type="dxa"/>
          </w:tcPr>
          <w:p w14:paraId="2F26730C"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52117D" w:rsidRPr="00C83C82" w14:paraId="2E34EBFD"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4F8141F3" w14:textId="77777777" w:rsidR="0052117D" w:rsidRPr="00C83C82" w:rsidRDefault="0052117D" w:rsidP="0052117D">
            <w:pPr>
              <w:rPr>
                <w:rFonts w:ascii="Palatino Linotype" w:hAnsi="Palatino Linotype" w:cs="Arial"/>
                <w:noProof/>
                <w:sz w:val="20"/>
                <w:szCs w:val="20"/>
              </w:rPr>
            </w:pPr>
            <w:r w:rsidRPr="00C83C82">
              <w:rPr>
                <w:rFonts w:ascii="Palatino Linotype" w:hAnsi="Palatino Linotype" w:cs="Arial"/>
                <w:noProof/>
                <w:sz w:val="20"/>
                <w:szCs w:val="20"/>
              </w:rPr>
              <w:t>5.</w:t>
            </w:r>
          </w:p>
        </w:tc>
        <w:tc>
          <w:tcPr>
            <w:tcW w:w="5697" w:type="dxa"/>
            <w:hideMark/>
          </w:tcPr>
          <w:p w14:paraId="2CCBF6D9" w14:textId="77777777" w:rsidR="0052117D" w:rsidRPr="00C83C82" w:rsidRDefault="0052117D" w:rsidP="0052117D">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accuracy of language usage effectively and efficiently </w:t>
            </w:r>
          </w:p>
        </w:tc>
        <w:tc>
          <w:tcPr>
            <w:tcW w:w="1170" w:type="dxa"/>
          </w:tcPr>
          <w:p w14:paraId="27C9A811"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4.25</w:t>
            </w:r>
          </w:p>
        </w:tc>
        <w:tc>
          <w:tcPr>
            <w:tcW w:w="963" w:type="dxa"/>
          </w:tcPr>
          <w:p w14:paraId="7E4167B8"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r w:rsidR="0052117D" w:rsidRPr="00C83C82" w14:paraId="2C20A867"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3F4E2359" w14:textId="77777777" w:rsidR="0052117D" w:rsidRPr="00C83C82" w:rsidRDefault="0052117D" w:rsidP="0052117D">
            <w:pPr>
              <w:rPr>
                <w:rFonts w:ascii="Palatino Linotype" w:hAnsi="Palatino Linotype" w:cs="Arial"/>
                <w:noProof/>
                <w:sz w:val="20"/>
                <w:szCs w:val="20"/>
              </w:rPr>
            </w:pPr>
          </w:p>
        </w:tc>
        <w:tc>
          <w:tcPr>
            <w:tcW w:w="5697" w:type="dxa"/>
            <w:hideMark/>
          </w:tcPr>
          <w:p w14:paraId="33AEF063" w14:textId="77777777" w:rsidR="0052117D" w:rsidRPr="00C83C82" w:rsidRDefault="0052117D" w:rsidP="0052117D">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Average</w:t>
            </w:r>
          </w:p>
        </w:tc>
        <w:tc>
          <w:tcPr>
            <w:tcW w:w="1170" w:type="dxa"/>
          </w:tcPr>
          <w:p w14:paraId="5948E4BF"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4.35</w:t>
            </w:r>
          </w:p>
        </w:tc>
        <w:tc>
          <w:tcPr>
            <w:tcW w:w="963" w:type="dxa"/>
          </w:tcPr>
          <w:p w14:paraId="5C7C6AF9"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SB</w:t>
            </w:r>
          </w:p>
        </w:tc>
      </w:tr>
    </w:tbl>
    <w:p w14:paraId="7BE93801" w14:textId="77777777" w:rsidR="0052117D" w:rsidRPr="00C83C82" w:rsidRDefault="0052117D" w:rsidP="0052117D">
      <w:pPr>
        <w:widowControl w:val="0"/>
        <w:autoSpaceDE w:val="0"/>
        <w:autoSpaceDN w:val="0"/>
        <w:spacing w:after="0" w:line="240" w:lineRule="auto"/>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b/>
          <w:noProof/>
          <w:sz w:val="20"/>
          <w:szCs w:val="20"/>
          <w:lang w:val="en-US" w:bidi="en-US"/>
        </w:rPr>
        <w:t xml:space="preserve"> Description</w:t>
      </w:r>
      <w:r w:rsidRPr="00C83C82">
        <w:rPr>
          <w:rFonts w:ascii="Palatino Linotype" w:eastAsia="Times New Roman" w:hAnsi="Palatino Linotype" w:cs="Times New Roman"/>
          <w:noProof/>
          <w:sz w:val="20"/>
          <w:szCs w:val="20"/>
          <w:lang w:val="en-US" w:bidi="en-US"/>
        </w:rPr>
        <w:t xml:space="preserve"> : </w:t>
      </w:r>
    </w:p>
    <w:p w14:paraId="3D166E3B"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N:    Average Score</w:t>
      </w:r>
    </w:p>
    <w:p w14:paraId="208FAE9E"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K :   Category</w:t>
      </w:r>
    </w:p>
    <w:p w14:paraId="432AAD6D"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SB : Excellent</w:t>
      </w:r>
    </w:p>
    <w:p w14:paraId="04F924D4" w14:textId="77777777" w:rsidR="0052117D" w:rsidRPr="00C83C82" w:rsidRDefault="0052117D" w:rsidP="008F2DAD">
      <w:pPr>
        <w:pStyle w:val="BodyText"/>
        <w:ind w:left="90" w:right="20"/>
        <w:jc w:val="center"/>
        <w:rPr>
          <w:rFonts w:ascii="Palatino Linotype" w:hAnsi="Palatino Linotype"/>
          <w:b/>
          <w:bCs/>
          <w:noProof/>
          <w:sz w:val="20"/>
          <w:szCs w:val="20"/>
        </w:rPr>
      </w:pPr>
    </w:p>
    <w:p w14:paraId="471EF750" w14:textId="5D5F14AA" w:rsidR="00F75A28" w:rsidRPr="00C83C82" w:rsidRDefault="008F2DAD" w:rsidP="00F75A28">
      <w:pPr>
        <w:pStyle w:val="BodyText"/>
        <w:ind w:left="90" w:right="20"/>
        <w:jc w:val="both"/>
        <w:rPr>
          <w:rFonts w:ascii="Palatino Linotype" w:hAnsi="Palatino Linotype"/>
          <w:noProof/>
          <w:sz w:val="20"/>
          <w:szCs w:val="20"/>
        </w:rPr>
      </w:pPr>
      <w:r w:rsidRPr="00C83C82">
        <w:rPr>
          <w:rFonts w:ascii="Palatino Linotype" w:hAnsi="Palatino Linotype"/>
          <w:noProof/>
          <w:sz w:val="20"/>
          <w:szCs w:val="20"/>
        </w:rPr>
        <w:t>It indicates</w:t>
      </w:r>
      <w:r w:rsidR="00F75A28" w:rsidRPr="00C83C82">
        <w:rPr>
          <w:rFonts w:ascii="Palatino Linotype" w:hAnsi="Palatino Linotype"/>
          <w:noProof/>
          <w:sz w:val="20"/>
          <w:szCs w:val="20"/>
        </w:rPr>
        <w:t xml:space="preserve"> that students perceive the language used in this learning media</w:t>
      </w:r>
      <w:r w:rsidRPr="00C83C82">
        <w:rPr>
          <w:rFonts w:ascii="Palatino Linotype" w:hAnsi="Palatino Linotype"/>
          <w:noProof/>
          <w:sz w:val="20"/>
          <w:szCs w:val="20"/>
        </w:rPr>
        <w:t xml:space="preserve"> is</w:t>
      </w:r>
      <w:r w:rsidR="00F75A28" w:rsidRPr="00C83C82">
        <w:rPr>
          <w:rFonts w:ascii="Palatino Linotype" w:hAnsi="Palatino Linotype"/>
          <w:noProof/>
          <w:sz w:val="20"/>
          <w:szCs w:val="20"/>
        </w:rPr>
        <w:t xml:space="preserve"> very well with an average score of 4.35, very good. They </w:t>
      </w:r>
      <w:r w:rsidRPr="00C83C82">
        <w:rPr>
          <w:rFonts w:ascii="Palatino Linotype" w:hAnsi="Palatino Linotype"/>
          <w:noProof/>
          <w:sz w:val="20"/>
          <w:szCs w:val="20"/>
        </w:rPr>
        <w:t xml:space="preserve">have </w:t>
      </w:r>
      <w:r w:rsidR="00F75A28" w:rsidRPr="00C83C82">
        <w:rPr>
          <w:rFonts w:ascii="Palatino Linotype" w:hAnsi="Palatino Linotype"/>
          <w:noProof/>
          <w:sz w:val="20"/>
          <w:szCs w:val="20"/>
        </w:rPr>
        <w:t xml:space="preserve">rated this media as very good in terms of readability of the text in the media (4.75), clarity of information (4.25), completeness of information (4.25), conformity with Indonesian language rules (4.25), and accuracy in using language effectively and efficiently (4.25). . The research results also showed that none of the students answered the open questions in the questionnaire about the language of this learning media. </w:t>
      </w:r>
    </w:p>
    <w:p w14:paraId="0A029427" w14:textId="77777777" w:rsidR="00F75A28" w:rsidRPr="00C83C82" w:rsidRDefault="00F75A28" w:rsidP="00F75A28">
      <w:pPr>
        <w:pStyle w:val="BodyText"/>
        <w:ind w:left="90" w:right="20"/>
        <w:jc w:val="both"/>
        <w:rPr>
          <w:rFonts w:ascii="Palatino Linotype" w:hAnsi="Palatino Linotype"/>
          <w:noProof/>
          <w:sz w:val="20"/>
          <w:szCs w:val="20"/>
        </w:rPr>
      </w:pPr>
      <w:r w:rsidRPr="00C83C82">
        <w:rPr>
          <w:rFonts w:ascii="Palatino Linotype" w:hAnsi="Palatino Linotype"/>
          <w:noProof/>
          <w:sz w:val="20"/>
          <w:szCs w:val="20"/>
        </w:rPr>
        <w:tab/>
        <w:t>Meanwhile, the teacher's perception of the language used in this learning media is as follows.</w:t>
      </w:r>
    </w:p>
    <w:p w14:paraId="2D880DC2" w14:textId="331C5EFE" w:rsidR="0052117D" w:rsidRPr="00C83C82" w:rsidRDefault="00F75A28" w:rsidP="0052117D">
      <w:pPr>
        <w:pStyle w:val="BodyText"/>
        <w:ind w:left="90" w:right="20"/>
        <w:jc w:val="center"/>
        <w:rPr>
          <w:rFonts w:ascii="Palatino Linotype" w:hAnsi="Palatino Linotype"/>
          <w:b/>
          <w:bCs/>
          <w:noProof/>
          <w:sz w:val="20"/>
          <w:szCs w:val="20"/>
        </w:rPr>
      </w:pPr>
      <w:r w:rsidRPr="00C83C82">
        <w:rPr>
          <w:rFonts w:ascii="Palatino Linotype" w:hAnsi="Palatino Linotype"/>
          <w:b/>
          <w:bCs/>
          <w:noProof/>
          <w:sz w:val="20"/>
          <w:szCs w:val="20"/>
        </w:rPr>
        <w:t>Table 5. Teachers' perceptions of learning media in terms of language</w:t>
      </w:r>
    </w:p>
    <w:tbl>
      <w:tblPr>
        <w:tblStyle w:val="PlainTable22"/>
        <w:tblW w:w="8550" w:type="dxa"/>
        <w:tblLayout w:type="fixed"/>
        <w:tblLook w:val="04A0" w:firstRow="1" w:lastRow="0" w:firstColumn="1" w:lastColumn="0" w:noHBand="0" w:noVBand="1"/>
      </w:tblPr>
      <w:tblGrid>
        <w:gridCol w:w="720"/>
        <w:gridCol w:w="5697"/>
        <w:gridCol w:w="1170"/>
        <w:gridCol w:w="963"/>
      </w:tblGrid>
      <w:tr w:rsidR="0052117D" w:rsidRPr="00C83C82" w14:paraId="21B7E50B" w14:textId="77777777" w:rsidTr="00521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hideMark/>
          </w:tcPr>
          <w:p w14:paraId="57849C06"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No.</w:t>
            </w:r>
          </w:p>
        </w:tc>
        <w:tc>
          <w:tcPr>
            <w:tcW w:w="5697" w:type="dxa"/>
            <w:vMerge w:val="restart"/>
            <w:hideMark/>
          </w:tcPr>
          <w:p w14:paraId="15627623" w14:textId="77777777" w:rsidR="0052117D" w:rsidRPr="00C83C82" w:rsidRDefault="0052117D" w:rsidP="0052117D">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Statement</w:t>
            </w:r>
          </w:p>
        </w:tc>
        <w:tc>
          <w:tcPr>
            <w:tcW w:w="2133" w:type="dxa"/>
            <w:gridSpan w:val="2"/>
            <w:hideMark/>
          </w:tcPr>
          <w:p w14:paraId="7D5ADC07" w14:textId="77777777" w:rsidR="0052117D" w:rsidRPr="00C83C82" w:rsidRDefault="0052117D" w:rsidP="0052117D">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Assessment</w:t>
            </w:r>
          </w:p>
        </w:tc>
      </w:tr>
      <w:tr w:rsidR="0052117D" w:rsidRPr="00C83C82" w14:paraId="5F1CC56F"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hideMark/>
          </w:tcPr>
          <w:p w14:paraId="26DA8B13" w14:textId="77777777" w:rsidR="0052117D" w:rsidRPr="00C83C82" w:rsidRDefault="0052117D" w:rsidP="0052117D">
            <w:pPr>
              <w:jc w:val="both"/>
              <w:rPr>
                <w:rFonts w:ascii="Palatino Linotype" w:hAnsi="Palatino Linotype" w:cs="Arial"/>
                <w:noProof/>
                <w:color w:val="000000"/>
                <w:sz w:val="20"/>
                <w:szCs w:val="20"/>
                <w:lang w:val="en-US"/>
              </w:rPr>
            </w:pPr>
          </w:p>
        </w:tc>
        <w:tc>
          <w:tcPr>
            <w:tcW w:w="5697" w:type="dxa"/>
            <w:vMerge/>
            <w:hideMark/>
          </w:tcPr>
          <w:p w14:paraId="29161499"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color w:val="000000"/>
                <w:sz w:val="20"/>
                <w:szCs w:val="20"/>
                <w:lang w:val="en-US"/>
              </w:rPr>
            </w:pPr>
          </w:p>
        </w:tc>
        <w:tc>
          <w:tcPr>
            <w:tcW w:w="1170" w:type="dxa"/>
          </w:tcPr>
          <w:p w14:paraId="4F20EA01"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en-US"/>
              </w:rPr>
            </w:pPr>
            <w:r w:rsidRPr="00C83C82">
              <w:rPr>
                <w:rFonts w:ascii="Palatino Linotype" w:hAnsi="Palatino Linotype" w:cs="Arial"/>
                <w:b/>
                <w:noProof/>
                <w:sz w:val="20"/>
                <w:szCs w:val="20"/>
                <w:lang w:val="en-US"/>
              </w:rPr>
              <w:t>N</w:t>
            </w:r>
          </w:p>
        </w:tc>
        <w:tc>
          <w:tcPr>
            <w:tcW w:w="963" w:type="dxa"/>
          </w:tcPr>
          <w:p w14:paraId="3CBDF996"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en-US"/>
              </w:rPr>
            </w:pPr>
            <w:r w:rsidRPr="00C83C82">
              <w:rPr>
                <w:rFonts w:ascii="Palatino Linotype" w:hAnsi="Palatino Linotype" w:cs="Arial"/>
                <w:b/>
                <w:noProof/>
                <w:sz w:val="20"/>
                <w:szCs w:val="20"/>
                <w:lang w:val="en-US"/>
              </w:rPr>
              <w:t>K</w:t>
            </w:r>
          </w:p>
        </w:tc>
      </w:tr>
      <w:tr w:rsidR="0052117D" w:rsidRPr="00C83C82" w14:paraId="35239774"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6DCF1A46"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1.</w:t>
            </w:r>
          </w:p>
        </w:tc>
        <w:tc>
          <w:tcPr>
            <w:tcW w:w="5697" w:type="dxa"/>
            <w:hideMark/>
          </w:tcPr>
          <w:p w14:paraId="3D2FDF4C" w14:textId="77777777" w:rsidR="0052117D" w:rsidRPr="00C83C82" w:rsidRDefault="0052117D" w:rsidP="0052117D">
            <w:pPr>
              <w:tabs>
                <w:tab w:val="left" w:pos="3885"/>
              </w:tabs>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clarity of text in the learning media </w:t>
            </w:r>
          </w:p>
        </w:tc>
        <w:tc>
          <w:tcPr>
            <w:tcW w:w="1170" w:type="dxa"/>
          </w:tcPr>
          <w:p w14:paraId="709647CA"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5</w:t>
            </w:r>
          </w:p>
        </w:tc>
        <w:tc>
          <w:tcPr>
            <w:tcW w:w="963" w:type="dxa"/>
          </w:tcPr>
          <w:p w14:paraId="504D00C6"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4A7264D"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317609B8"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2.</w:t>
            </w:r>
          </w:p>
        </w:tc>
        <w:tc>
          <w:tcPr>
            <w:tcW w:w="5697" w:type="dxa"/>
            <w:hideMark/>
          </w:tcPr>
          <w:p w14:paraId="185FA3C0" w14:textId="77777777" w:rsidR="0052117D" w:rsidRPr="00C83C82" w:rsidRDefault="0052117D" w:rsidP="0052117D">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The clarity of information</w:t>
            </w:r>
          </w:p>
        </w:tc>
        <w:tc>
          <w:tcPr>
            <w:tcW w:w="1170" w:type="dxa"/>
          </w:tcPr>
          <w:p w14:paraId="2819B04D"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5</w:t>
            </w:r>
          </w:p>
        </w:tc>
        <w:tc>
          <w:tcPr>
            <w:tcW w:w="963" w:type="dxa"/>
          </w:tcPr>
          <w:p w14:paraId="7C8D529C"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0BEE3D3"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2B754D16"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3.</w:t>
            </w:r>
          </w:p>
        </w:tc>
        <w:tc>
          <w:tcPr>
            <w:tcW w:w="5697" w:type="dxa"/>
            <w:hideMark/>
          </w:tcPr>
          <w:p w14:paraId="4E1B1B29" w14:textId="77777777" w:rsidR="0052117D" w:rsidRPr="00C83C82" w:rsidRDefault="0052117D" w:rsidP="0052117D">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completeness of information </w:t>
            </w:r>
          </w:p>
        </w:tc>
        <w:tc>
          <w:tcPr>
            <w:tcW w:w="1170" w:type="dxa"/>
          </w:tcPr>
          <w:p w14:paraId="00EDC964"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5</w:t>
            </w:r>
          </w:p>
        </w:tc>
        <w:tc>
          <w:tcPr>
            <w:tcW w:w="963" w:type="dxa"/>
          </w:tcPr>
          <w:p w14:paraId="3D53BE78"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3E829BBF"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4636FFFA"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4.</w:t>
            </w:r>
          </w:p>
        </w:tc>
        <w:tc>
          <w:tcPr>
            <w:tcW w:w="5697" w:type="dxa"/>
            <w:hideMark/>
          </w:tcPr>
          <w:p w14:paraId="4706E9FE" w14:textId="77777777" w:rsidR="0052117D" w:rsidRPr="00C83C82" w:rsidRDefault="0052117D" w:rsidP="0052117D">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conformity with Indonesian language grammar </w:t>
            </w:r>
          </w:p>
        </w:tc>
        <w:tc>
          <w:tcPr>
            <w:tcW w:w="1170" w:type="dxa"/>
          </w:tcPr>
          <w:p w14:paraId="6F4B9CBF"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5</w:t>
            </w:r>
          </w:p>
        </w:tc>
        <w:tc>
          <w:tcPr>
            <w:tcW w:w="963" w:type="dxa"/>
          </w:tcPr>
          <w:p w14:paraId="42C945AB"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CF1CDDD"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339DB412"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5..</w:t>
            </w:r>
          </w:p>
        </w:tc>
        <w:tc>
          <w:tcPr>
            <w:tcW w:w="5697" w:type="dxa"/>
            <w:hideMark/>
          </w:tcPr>
          <w:p w14:paraId="4411ED88" w14:textId="77777777" w:rsidR="0052117D" w:rsidRPr="00C83C82" w:rsidRDefault="0052117D" w:rsidP="0052117D">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 xml:space="preserve">The accuracy of language usage effectively and efficiently </w:t>
            </w:r>
          </w:p>
        </w:tc>
        <w:tc>
          <w:tcPr>
            <w:tcW w:w="1170" w:type="dxa"/>
          </w:tcPr>
          <w:p w14:paraId="7ED24FD2"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5</w:t>
            </w:r>
          </w:p>
        </w:tc>
        <w:tc>
          <w:tcPr>
            <w:tcW w:w="963" w:type="dxa"/>
          </w:tcPr>
          <w:p w14:paraId="654D2E30"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B79F004"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43737CBD" w14:textId="77777777" w:rsidR="0052117D" w:rsidRPr="00C83C82" w:rsidRDefault="0052117D" w:rsidP="0052117D">
            <w:pPr>
              <w:jc w:val="both"/>
              <w:rPr>
                <w:rFonts w:ascii="Palatino Linotype" w:hAnsi="Palatino Linotype" w:cs="Arial"/>
                <w:noProof/>
                <w:sz w:val="20"/>
                <w:szCs w:val="20"/>
                <w:lang w:val="en-US"/>
              </w:rPr>
            </w:pPr>
          </w:p>
        </w:tc>
        <w:tc>
          <w:tcPr>
            <w:tcW w:w="5697" w:type="dxa"/>
            <w:hideMark/>
          </w:tcPr>
          <w:p w14:paraId="40853640" w14:textId="77777777" w:rsidR="0052117D" w:rsidRPr="00C83C82" w:rsidRDefault="0052117D" w:rsidP="0052117D">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rPr>
            </w:pPr>
            <w:r w:rsidRPr="00C83C82">
              <w:rPr>
                <w:rFonts w:ascii="Palatino Linotype" w:hAnsi="Palatino Linotype" w:cs="Arial"/>
                <w:noProof/>
                <w:sz w:val="20"/>
                <w:szCs w:val="20"/>
              </w:rPr>
              <w:t>Average</w:t>
            </w:r>
          </w:p>
        </w:tc>
        <w:tc>
          <w:tcPr>
            <w:tcW w:w="1170" w:type="dxa"/>
          </w:tcPr>
          <w:p w14:paraId="517F1C0D"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5</w:t>
            </w:r>
          </w:p>
        </w:tc>
        <w:tc>
          <w:tcPr>
            <w:tcW w:w="963" w:type="dxa"/>
          </w:tcPr>
          <w:p w14:paraId="146400A8"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bl>
    <w:p w14:paraId="6FF9B220"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b/>
          <w:noProof/>
          <w:sz w:val="20"/>
          <w:szCs w:val="20"/>
          <w:lang w:val="en-US" w:bidi="en-US"/>
        </w:rPr>
        <w:t xml:space="preserve">Description </w:t>
      </w:r>
      <w:r w:rsidRPr="00C83C82">
        <w:rPr>
          <w:rFonts w:ascii="Palatino Linotype" w:eastAsia="Times New Roman" w:hAnsi="Palatino Linotype" w:cs="Times New Roman"/>
          <w:noProof/>
          <w:sz w:val="20"/>
          <w:szCs w:val="20"/>
          <w:lang w:val="en-US" w:bidi="en-US"/>
        </w:rPr>
        <w:t xml:space="preserve">: </w:t>
      </w:r>
    </w:p>
    <w:p w14:paraId="59336C4F"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N:    Average Score</w:t>
      </w:r>
    </w:p>
    <w:p w14:paraId="24CF081D"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K :   Category</w:t>
      </w:r>
    </w:p>
    <w:p w14:paraId="4ED070E6" w14:textId="6274F4E9" w:rsidR="0052117D" w:rsidRPr="00C83C82" w:rsidRDefault="0052117D" w:rsidP="0052117D">
      <w:pPr>
        <w:pStyle w:val="BodyText"/>
        <w:ind w:left="90" w:right="20" w:firstLine="360"/>
        <w:rPr>
          <w:rFonts w:ascii="Palatino Linotype" w:hAnsi="Palatino Linotype"/>
          <w:b/>
          <w:bCs/>
          <w:noProof/>
          <w:sz w:val="20"/>
          <w:szCs w:val="20"/>
        </w:rPr>
      </w:pPr>
      <w:r w:rsidRPr="00C83C82">
        <w:rPr>
          <w:rFonts w:ascii="Palatino Linotype" w:hAnsi="Palatino Linotype"/>
          <w:noProof/>
          <w:sz w:val="20"/>
          <w:szCs w:val="20"/>
        </w:rPr>
        <w:lastRenderedPageBreak/>
        <w:t>SB : Excellent</w:t>
      </w:r>
    </w:p>
    <w:p w14:paraId="0388B19D" w14:textId="028CF333" w:rsidR="00F75A28" w:rsidRPr="00C83C82" w:rsidRDefault="00F75A28" w:rsidP="00F75A28">
      <w:pPr>
        <w:pStyle w:val="BodyText"/>
        <w:ind w:left="90" w:right="20"/>
        <w:jc w:val="both"/>
        <w:rPr>
          <w:rFonts w:ascii="Palatino Linotype" w:hAnsi="Palatino Linotype"/>
          <w:noProof/>
          <w:sz w:val="20"/>
          <w:szCs w:val="20"/>
        </w:rPr>
      </w:pPr>
      <w:r w:rsidRPr="00C83C82">
        <w:rPr>
          <w:rFonts w:ascii="Palatino Linotype" w:hAnsi="Palatino Linotype"/>
          <w:noProof/>
          <w:sz w:val="20"/>
          <w:szCs w:val="20"/>
        </w:rPr>
        <w:tab/>
        <w:t>Based on the table above, it can be concluded that the language used in this media is very good. All statement items in the questionnaire were given a score of 5 or very good. So this media language is very good in terms of the readability of the text in the learning media, clarity of information, completeness of information, conformity with Indonesian language rules, accuracy in using language effectively and efficiently. For questionnaires with open questions, the teacher did not provide comments.</w:t>
      </w:r>
    </w:p>
    <w:p w14:paraId="1CDAA8ED" w14:textId="77777777" w:rsidR="00F75A28" w:rsidRPr="00C83C82" w:rsidRDefault="00F75A28" w:rsidP="00F75A28">
      <w:pPr>
        <w:pStyle w:val="BodyText"/>
        <w:ind w:right="20"/>
        <w:rPr>
          <w:rFonts w:ascii="Palatino Linotype" w:hAnsi="Palatino Linotype"/>
          <w:b/>
          <w:bCs/>
          <w:noProof/>
          <w:sz w:val="20"/>
          <w:szCs w:val="20"/>
        </w:rPr>
      </w:pPr>
      <w:r w:rsidRPr="00C83C82">
        <w:rPr>
          <w:rFonts w:ascii="Palatino Linotype" w:hAnsi="Palatino Linotype"/>
          <w:b/>
          <w:bCs/>
          <w:noProof/>
          <w:sz w:val="20"/>
          <w:szCs w:val="20"/>
        </w:rPr>
        <w:t>In terms of Learning Media Presentation</w:t>
      </w:r>
    </w:p>
    <w:p w14:paraId="0B8F559B" w14:textId="77777777" w:rsidR="00F75A28" w:rsidRPr="00C83C82" w:rsidRDefault="00F75A28" w:rsidP="00F75A28">
      <w:pPr>
        <w:pStyle w:val="BodyText"/>
        <w:ind w:right="20" w:firstLine="720"/>
        <w:jc w:val="both"/>
        <w:rPr>
          <w:rFonts w:ascii="Palatino Linotype" w:hAnsi="Palatino Linotype"/>
          <w:noProof/>
          <w:sz w:val="20"/>
          <w:szCs w:val="20"/>
        </w:rPr>
      </w:pPr>
      <w:r w:rsidRPr="00C83C82">
        <w:rPr>
          <w:rFonts w:ascii="Palatino Linotype" w:hAnsi="Palatino Linotype"/>
          <w:noProof/>
          <w:sz w:val="20"/>
          <w:szCs w:val="20"/>
        </w:rPr>
        <w:t>In learning media, the presentation of learning media is very important. This media packages material so that the information conveyed can be well received by students. The presentation of learning media should be packaged as attractively as possible so that students are motivated to learn. This also greatly influences the achievement of learning objectives. This creative writing learning media has tried to present learning media to the maximum. In this small group test, students are asked to assess the presentation of this learning media. The research results show the following things.</w:t>
      </w:r>
    </w:p>
    <w:p w14:paraId="735A5D79" w14:textId="43BCD76C" w:rsidR="0052117D" w:rsidRPr="00C83C82" w:rsidRDefault="00F75A28" w:rsidP="0052117D">
      <w:pPr>
        <w:pStyle w:val="BodyText"/>
        <w:ind w:right="20"/>
        <w:jc w:val="center"/>
        <w:rPr>
          <w:rFonts w:ascii="Palatino Linotype" w:hAnsi="Palatino Linotype"/>
          <w:b/>
          <w:bCs/>
          <w:noProof/>
          <w:sz w:val="20"/>
          <w:szCs w:val="20"/>
        </w:rPr>
      </w:pPr>
      <w:r w:rsidRPr="00C83C82">
        <w:rPr>
          <w:rFonts w:ascii="Palatino Linotype" w:hAnsi="Palatino Linotype"/>
          <w:b/>
          <w:bCs/>
          <w:noProof/>
          <w:sz w:val="20"/>
          <w:szCs w:val="20"/>
        </w:rPr>
        <w:t>Table 6. Student Perceptions of Learning Media in Terms of Material Presentation</w:t>
      </w:r>
    </w:p>
    <w:tbl>
      <w:tblPr>
        <w:tblStyle w:val="PlainTable23"/>
        <w:tblW w:w="0" w:type="auto"/>
        <w:tblLayout w:type="fixed"/>
        <w:tblLook w:val="04A0" w:firstRow="1" w:lastRow="0" w:firstColumn="1" w:lastColumn="0" w:noHBand="0" w:noVBand="1"/>
      </w:tblPr>
      <w:tblGrid>
        <w:gridCol w:w="720"/>
        <w:gridCol w:w="6588"/>
        <w:gridCol w:w="1080"/>
        <w:gridCol w:w="1080"/>
      </w:tblGrid>
      <w:tr w:rsidR="0052117D" w:rsidRPr="00C83C82" w14:paraId="6599BF01" w14:textId="77777777" w:rsidTr="00521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hideMark/>
          </w:tcPr>
          <w:p w14:paraId="6CC0D13B" w14:textId="77777777" w:rsidR="0052117D" w:rsidRPr="00C83C82" w:rsidRDefault="0052117D" w:rsidP="0052117D">
            <w:pPr>
              <w:jc w:val="center"/>
              <w:rPr>
                <w:rFonts w:ascii="Palatino Linotype" w:hAnsi="Palatino Linotype" w:cs="Arial"/>
                <w:noProof/>
                <w:sz w:val="20"/>
                <w:szCs w:val="20"/>
                <w:lang w:val="en-US"/>
              </w:rPr>
            </w:pPr>
            <w:r w:rsidRPr="00C83C82">
              <w:rPr>
                <w:rFonts w:ascii="Palatino Linotype" w:hAnsi="Palatino Linotype" w:cs="Arial"/>
                <w:noProof/>
                <w:sz w:val="20"/>
                <w:szCs w:val="20"/>
                <w:lang w:val="en-US"/>
              </w:rPr>
              <w:t>No.</w:t>
            </w:r>
          </w:p>
        </w:tc>
        <w:tc>
          <w:tcPr>
            <w:tcW w:w="6588" w:type="dxa"/>
            <w:vMerge w:val="restart"/>
            <w:hideMark/>
          </w:tcPr>
          <w:p w14:paraId="3C27C263" w14:textId="77777777" w:rsidR="0052117D" w:rsidRPr="00C83C82" w:rsidRDefault="0052117D" w:rsidP="0052117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Statement</w:t>
            </w:r>
          </w:p>
        </w:tc>
        <w:tc>
          <w:tcPr>
            <w:tcW w:w="2160" w:type="dxa"/>
            <w:gridSpan w:val="2"/>
            <w:hideMark/>
          </w:tcPr>
          <w:p w14:paraId="5C5936D7" w14:textId="77777777" w:rsidR="0052117D" w:rsidRPr="00C83C82" w:rsidRDefault="0052117D" w:rsidP="0052117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Assessment</w:t>
            </w:r>
          </w:p>
        </w:tc>
      </w:tr>
      <w:tr w:rsidR="0052117D" w:rsidRPr="00C83C82" w14:paraId="2AA0183D"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hideMark/>
          </w:tcPr>
          <w:p w14:paraId="56416E97" w14:textId="77777777" w:rsidR="0052117D" w:rsidRPr="00C83C82" w:rsidRDefault="0052117D" w:rsidP="0052117D">
            <w:pPr>
              <w:jc w:val="center"/>
              <w:rPr>
                <w:rFonts w:ascii="Palatino Linotype" w:hAnsi="Palatino Linotype" w:cs="Arial"/>
                <w:noProof/>
                <w:color w:val="000000"/>
                <w:sz w:val="20"/>
                <w:szCs w:val="20"/>
                <w:lang w:val="en-US"/>
              </w:rPr>
            </w:pPr>
          </w:p>
        </w:tc>
        <w:tc>
          <w:tcPr>
            <w:tcW w:w="6588" w:type="dxa"/>
            <w:vMerge/>
            <w:hideMark/>
          </w:tcPr>
          <w:p w14:paraId="273C7FE8"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color w:val="000000"/>
                <w:sz w:val="20"/>
                <w:szCs w:val="20"/>
                <w:lang w:val="en-US"/>
              </w:rPr>
            </w:pPr>
          </w:p>
        </w:tc>
        <w:tc>
          <w:tcPr>
            <w:tcW w:w="1080" w:type="dxa"/>
            <w:hideMark/>
          </w:tcPr>
          <w:p w14:paraId="5703B415"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en-US"/>
              </w:rPr>
            </w:pPr>
            <w:r w:rsidRPr="00C83C82">
              <w:rPr>
                <w:rFonts w:ascii="Palatino Linotype" w:hAnsi="Palatino Linotype" w:cs="Arial"/>
                <w:b/>
                <w:noProof/>
                <w:sz w:val="20"/>
                <w:szCs w:val="20"/>
                <w:lang w:val="en-US"/>
              </w:rPr>
              <w:t>S</w:t>
            </w:r>
          </w:p>
        </w:tc>
        <w:tc>
          <w:tcPr>
            <w:tcW w:w="1080" w:type="dxa"/>
            <w:hideMark/>
          </w:tcPr>
          <w:p w14:paraId="44206A70"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en-US"/>
              </w:rPr>
            </w:pPr>
            <w:r w:rsidRPr="00C83C82">
              <w:rPr>
                <w:rFonts w:ascii="Palatino Linotype" w:hAnsi="Palatino Linotype" w:cs="Arial"/>
                <w:b/>
                <w:noProof/>
                <w:sz w:val="20"/>
                <w:szCs w:val="20"/>
                <w:lang w:val="en-US"/>
              </w:rPr>
              <w:t>K</w:t>
            </w:r>
          </w:p>
        </w:tc>
      </w:tr>
      <w:tr w:rsidR="0052117D" w:rsidRPr="00C83C82" w14:paraId="27B00D55" w14:textId="77777777" w:rsidTr="0052117D">
        <w:tc>
          <w:tcPr>
            <w:cnfStyle w:val="001000000000" w:firstRow="0" w:lastRow="0" w:firstColumn="1" w:lastColumn="0" w:oddVBand="0" w:evenVBand="0" w:oddHBand="0" w:evenHBand="0" w:firstRowFirstColumn="0" w:firstRowLastColumn="0" w:lastRowFirstColumn="0" w:lastRowLastColumn="0"/>
            <w:tcW w:w="720" w:type="dxa"/>
            <w:hideMark/>
          </w:tcPr>
          <w:p w14:paraId="5ACEB5EC" w14:textId="77777777" w:rsidR="0052117D" w:rsidRPr="00C83C82" w:rsidRDefault="0052117D" w:rsidP="0052117D">
            <w:pPr>
              <w:rPr>
                <w:rFonts w:ascii="Palatino Linotype" w:hAnsi="Palatino Linotype" w:cs="Arial"/>
                <w:noProof/>
                <w:sz w:val="20"/>
                <w:szCs w:val="20"/>
                <w:lang w:val="en-US"/>
              </w:rPr>
            </w:pPr>
            <w:r w:rsidRPr="00C83C82">
              <w:rPr>
                <w:rFonts w:ascii="Palatino Linotype" w:hAnsi="Palatino Linotype" w:cs="Arial"/>
                <w:noProof/>
                <w:sz w:val="20"/>
                <w:szCs w:val="20"/>
                <w:lang w:val="en-US"/>
              </w:rPr>
              <w:t>1.</w:t>
            </w:r>
          </w:p>
        </w:tc>
        <w:tc>
          <w:tcPr>
            <w:tcW w:w="6588" w:type="dxa"/>
          </w:tcPr>
          <w:p w14:paraId="47260FCD"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The conformity of material presentation order with the learning media</w:t>
            </w:r>
          </w:p>
        </w:tc>
        <w:tc>
          <w:tcPr>
            <w:tcW w:w="1080" w:type="dxa"/>
          </w:tcPr>
          <w:p w14:paraId="1A3908FC"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4.75</w:t>
            </w:r>
          </w:p>
        </w:tc>
        <w:tc>
          <w:tcPr>
            <w:tcW w:w="1080" w:type="dxa"/>
          </w:tcPr>
          <w:p w14:paraId="191A7966"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6F416633"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27FC301A"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2.</w:t>
            </w:r>
          </w:p>
        </w:tc>
        <w:tc>
          <w:tcPr>
            <w:tcW w:w="6588" w:type="dxa"/>
          </w:tcPr>
          <w:p w14:paraId="10CE0E18"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The learning media can give learning motivation to students</w:t>
            </w:r>
          </w:p>
        </w:tc>
        <w:tc>
          <w:tcPr>
            <w:tcW w:w="1080" w:type="dxa"/>
          </w:tcPr>
          <w:p w14:paraId="4BFF6E7B"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213E54A1"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163B70E6"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3AFA97D5"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3.</w:t>
            </w:r>
          </w:p>
        </w:tc>
        <w:tc>
          <w:tcPr>
            <w:tcW w:w="6588" w:type="dxa"/>
          </w:tcPr>
          <w:p w14:paraId="3A9F9009"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The learning media can increase the students’ understanding</w:t>
            </w:r>
          </w:p>
        </w:tc>
        <w:tc>
          <w:tcPr>
            <w:tcW w:w="1080" w:type="dxa"/>
          </w:tcPr>
          <w:p w14:paraId="166571F4"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4.13</w:t>
            </w:r>
          </w:p>
        </w:tc>
        <w:tc>
          <w:tcPr>
            <w:tcW w:w="1080" w:type="dxa"/>
          </w:tcPr>
          <w:p w14:paraId="4CD15875"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B</w:t>
            </w:r>
          </w:p>
        </w:tc>
      </w:tr>
      <w:tr w:rsidR="0052117D" w:rsidRPr="00C83C82" w14:paraId="6A6BAF86"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0166ECB8"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4.</w:t>
            </w:r>
          </w:p>
        </w:tc>
        <w:tc>
          <w:tcPr>
            <w:tcW w:w="6588" w:type="dxa"/>
          </w:tcPr>
          <w:p w14:paraId="6493F50E"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The learning media can increase the students’ interest. </w:t>
            </w:r>
          </w:p>
        </w:tc>
        <w:tc>
          <w:tcPr>
            <w:tcW w:w="1080" w:type="dxa"/>
          </w:tcPr>
          <w:p w14:paraId="1B2D0C5B"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2A3FBE13"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04C63F49"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4039929A"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5.</w:t>
            </w:r>
          </w:p>
        </w:tc>
        <w:tc>
          <w:tcPr>
            <w:tcW w:w="6588" w:type="dxa"/>
          </w:tcPr>
          <w:p w14:paraId="7BB9FF80"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The accuracy of font type and font size usage</w:t>
            </w:r>
          </w:p>
        </w:tc>
        <w:tc>
          <w:tcPr>
            <w:tcW w:w="1080" w:type="dxa"/>
          </w:tcPr>
          <w:p w14:paraId="298BBE5F"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71131980"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6B67672A"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447689B1"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6.</w:t>
            </w:r>
          </w:p>
        </w:tc>
        <w:tc>
          <w:tcPr>
            <w:tcW w:w="6588" w:type="dxa"/>
          </w:tcPr>
          <w:p w14:paraId="128D31A8"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Creativity and innovation of the learning media </w:t>
            </w:r>
          </w:p>
        </w:tc>
        <w:tc>
          <w:tcPr>
            <w:tcW w:w="1080" w:type="dxa"/>
          </w:tcPr>
          <w:p w14:paraId="4DB6B227"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4.50</w:t>
            </w:r>
          </w:p>
        </w:tc>
        <w:tc>
          <w:tcPr>
            <w:tcW w:w="1080" w:type="dxa"/>
          </w:tcPr>
          <w:p w14:paraId="74DD5DE1"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276F9C4"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78ED9BC8"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7.</w:t>
            </w:r>
          </w:p>
        </w:tc>
        <w:tc>
          <w:tcPr>
            <w:tcW w:w="6588" w:type="dxa"/>
          </w:tcPr>
          <w:p w14:paraId="4E7E4CA7"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Clear documentation of the learning media </w:t>
            </w:r>
          </w:p>
        </w:tc>
        <w:tc>
          <w:tcPr>
            <w:tcW w:w="1080" w:type="dxa"/>
          </w:tcPr>
          <w:p w14:paraId="5E4F8C64"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2CC9BD7C"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9DCB5C4"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3958A520"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8.</w:t>
            </w:r>
          </w:p>
        </w:tc>
        <w:tc>
          <w:tcPr>
            <w:tcW w:w="6588" w:type="dxa"/>
          </w:tcPr>
          <w:p w14:paraId="18C39D0F"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There is display continuance</w:t>
            </w:r>
          </w:p>
        </w:tc>
        <w:tc>
          <w:tcPr>
            <w:tcW w:w="1080" w:type="dxa"/>
          </w:tcPr>
          <w:p w14:paraId="236D1986"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2B78F1B0"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23C143C6"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03360F53"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9.</w:t>
            </w:r>
          </w:p>
        </w:tc>
        <w:tc>
          <w:tcPr>
            <w:tcW w:w="6588" w:type="dxa"/>
          </w:tcPr>
          <w:p w14:paraId="4BF6A4F0"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Conformity with the students’ characteristics </w:t>
            </w:r>
          </w:p>
        </w:tc>
        <w:tc>
          <w:tcPr>
            <w:tcW w:w="1080" w:type="dxa"/>
          </w:tcPr>
          <w:p w14:paraId="50227776"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554DC667"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6762517C"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4851BB0D"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10.</w:t>
            </w:r>
          </w:p>
        </w:tc>
        <w:tc>
          <w:tcPr>
            <w:tcW w:w="6588" w:type="dxa"/>
          </w:tcPr>
          <w:p w14:paraId="0281BD70"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Ease in operating the media </w:t>
            </w:r>
          </w:p>
        </w:tc>
        <w:tc>
          <w:tcPr>
            <w:tcW w:w="1080" w:type="dxa"/>
          </w:tcPr>
          <w:p w14:paraId="464D31C0"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1A7A7835"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50A7E736"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41DCDFC8"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11.</w:t>
            </w:r>
          </w:p>
        </w:tc>
        <w:tc>
          <w:tcPr>
            <w:tcW w:w="6588" w:type="dxa"/>
          </w:tcPr>
          <w:p w14:paraId="5181DE69"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The text quality is clear </w:t>
            </w:r>
          </w:p>
        </w:tc>
        <w:tc>
          <w:tcPr>
            <w:tcW w:w="1080" w:type="dxa"/>
          </w:tcPr>
          <w:p w14:paraId="7E3E4B6A"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36E02994"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2A2B0350" w14:textId="77777777" w:rsidTr="0052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545DD14A"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12.</w:t>
            </w:r>
          </w:p>
        </w:tc>
        <w:tc>
          <w:tcPr>
            <w:tcW w:w="6588" w:type="dxa"/>
          </w:tcPr>
          <w:p w14:paraId="2E32F972"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The audio can be heard well </w:t>
            </w:r>
          </w:p>
        </w:tc>
        <w:tc>
          <w:tcPr>
            <w:tcW w:w="1080" w:type="dxa"/>
          </w:tcPr>
          <w:p w14:paraId="74986407"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4.13</w:t>
            </w:r>
          </w:p>
        </w:tc>
        <w:tc>
          <w:tcPr>
            <w:tcW w:w="1080" w:type="dxa"/>
          </w:tcPr>
          <w:p w14:paraId="154243AD"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B</w:t>
            </w:r>
          </w:p>
        </w:tc>
      </w:tr>
      <w:tr w:rsidR="0052117D" w:rsidRPr="00C83C82" w14:paraId="6217B1E0"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4F2AE822"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13.</w:t>
            </w:r>
          </w:p>
        </w:tc>
        <w:tc>
          <w:tcPr>
            <w:tcW w:w="6588" w:type="dxa"/>
          </w:tcPr>
          <w:p w14:paraId="3C18328C"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The video runs smoothly</w:t>
            </w:r>
          </w:p>
        </w:tc>
        <w:tc>
          <w:tcPr>
            <w:tcW w:w="1080" w:type="dxa"/>
          </w:tcPr>
          <w:p w14:paraId="075808AB"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5751397F"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1F6905CF" w14:textId="77777777" w:rsidTr="0052117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20" w:type="dxa"/>
          </w:tcPr>
          <w:p w14:paraId="420FB810" w14:textId="77777777" w:rsidR="0052117D" w:rsidRPr="00C83C82" w:rsidRDefault="0052117D" w:rsidP="0052117D">
            <w:pPr>
              <w:jc w:val="both"/>
              <w:rPr>
                <w:rFonts w:ascii="Palatino Linotype" w:hAnsi="Palatino Linotype" w:cs="Arial"/>
                <w:noProof/>
                <w:sz w:val="20"/>
                <w:szCs w:val="20"/>
                <w:lang w:val="en-US"/>
              </w:rPr>
            </w:pPr>
            <w:r w:rsidRPr="00C83C82">
              <w:rPr>
                <w:rFonts w:ascii="Palatino Linotype" w:hAnsi="Palatino Linotype" w:cs="Arial"/>
                <w:noProof/>
                <w:sz w:val="20"/>
                <w:szCs w:val="20"/>
                <w:lang w:val="en-US"/>
              </w:rPr>
              <w:t>14.</w:t>
            </w:r>
          </w:p>
        </w:tc>
        <w:tc>
          <w:tcPr>
            <w:tcW w:w="6588" w:type="dxa"/>
          </w:tcPr>
          <w:p w14:paraId="701527E9" w14:textId="77777777" w:rsidR="0052117D" w:rsidRPr="00C83C82" w:rsidRDefault="0052117D" w:rsidP="0052117D">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sidRPr="00C83C82">
              <w:rPr>
                <w:rFonts w:ascii="Palatino Linotype" w:hAnsi="Palatino Linotype" w:cs="Arial"/>
                <w:noProof/>
                <w:sz w:val="20"/>
                <w:szCs w:val="20"/>
                <w:lang w:val="en-US"/>
              </w:rPr>
              <w:t xml:space="preserve">All navigation tools function well </w:t>
            </w:r>
          </w:p>
        </w:tc>
        <w:tc>
          <w:tcPr>
            <w:tcW w:w="1080" w:type="dxa"/>
          </w:tcPr>
          <w:p w14:paraId="76A8F746"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sz w:val="20"/>
                <w:szCs w:val="20"/>
                <w:lang w:val="en-US"/>
              </w:rPr>
            </w:pPr>
            <w:r w:rsidRPr="00C83C82">
              <w:rPr>
                <w:rFonts w:ascii="Palatino Linotype" w:hAnsi="Palatino Linotype" w:cs="Arial"/>
                <w:noProof/>
                <w:color w:val="000000"/>
                <w:sz w:val="20"/>
                <w:szCs w:val="20"/>
                <w:lang w:val="en-US"/>
              </w:rPr>
              <w:t>4.25</w:t>
            </w:r>
          </w:p>
        </w:tc>
        <w:tc>
          <w:tcPr>
            <w:tcW w:w="1080" w:type="dxa"/>
          </w:tcPr>
          <w:p w14:paraId="4B232C58" w14:textId="77777777" w:rsidR="0052117D" w:rsidRPr="00C83C82" w:rsidRDefault="0052117D" w:rsidP="0052117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r w:rsidR="0052117D" w:rsidRPr="00C83C82" w14:paraId="138C59B8" w14:textId="77777777" w:rsidTr="0052117D">
        <w:tc>
          <w:tcPr>
            <w:cnfStyle w:val="001000000000" w:firstRow="0" w:lastRow="0" w:firstColumn="1" w:lastColumn="0" w:oddVBand="0" w:evenVBand="0" w:oddHBand="0" w:evenHBand="0" w:firstRowFirstColumn="0" w:firstRowLastColumn="0" w:lastRowFirstColumn="0" w:lastRowLastColumn="0"/>
            <w:tcW w:w="720" w:type="dxa"/>
          </w:tcPr>
          <w:p w14:paraId="1B10A7E0" w14:textId="77777777" w:rsidR="0052117D" w:rsidRPr="00C83C82" w:rsidRDefault="0052117D" w:rsidP="0052117D">
            <w:pPr>
              <w:jc w:val="both"/>
              <w:rPr>
                <w:rFonts w:ascii="Palatino Linotype" w:hAnsi="Palatino Linotype" w:cs="Arial"/>
                <w:noProof/>
                <w:sz w:val="20"/>
                <w:szCs w:val="20"/>
                <w:lang w:val="en-US"/>
              </w:rPr>
            </w:pPr>
          </w:p>
        </w:tc>
        <w:tc>
          <w:tcPr>
            <w:tcW w:w="6588" w:type="dxa"/>
            <w:hideMark/>
          </w:tcPr>
          <w:p w14:paraId="6904EF66" w14:textId="77777777" w:rsidR="0052117D" w:rsidRPr="00C83C82" w:rsidRDefault="0052117D" w:rsidP="0052117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Average</w:t>
            </w:r>
          </w:p>
        </w:tc>
        <w:tc>
          <w:tcPr>
            <w:tcW w:w="1080" w:type="dxa"/>
          </w:tcPr>
          <w:p w14:paraId="7D6110A4"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4.28</w:t>
            </w:r>
          </w:p>
        </w:tc>
        <w:tc>
          <w:tcPr>
            <w:tcW w:w="1080" w:type="dxa"/>
          </w:tcPr>
          <w:p w14:paraId="0FC855B2" w14:textId="77777777" w:rsidR="0052117D" w:rsidRPr="00C83C82" w:rsidRDefault="0052117D" w:rsidP="0052117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US"/>
              </w:rPr>
            </w:pPr>
            <w:r w:rsidRPr="00C83C82">
              <w:rPr>
                <w:rFonts w:ascii="Palatino Linotype" w:hAnsi="Palatino Linotype" w:cs="Arial"/>
                <w:noProof/>
                <w:sz w:val="20"/>
                <w:szCs w:val="20"/>
                <w:lang w:val="en-US"/>
              </w:rPr>
              <w:t>SB</w:t>
            </w:r>
          </w:p>
        </w:tc>
      </w:tr>
    </w:tbl>
    <w:p w14:paraId="0A5AA956"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b/>
          <w:noProof/>
          <w:sz w:val="20"/>
          <w:szCs w:val="20"/>
          <w:lang w:val="en-US" w:bidi="en-US"/>
        </w:rPr>
      </w:pPr>
      <w:r w:rsidRPr="00C83C82">
        <w:rPr>
          <w:rFonts w:ascii="Palatino Linotype" w:eastAsia="Times New Roman" w:hAnsi="Palatino Linotype" w:cs="Times New Roman"/>
          <w:b/>
          <w:noProof/>
          <w:sz w:val="20"/>
          <w:szCs w:val="20"/>
          <w:lang w:val="en-US" w:bidi="en-US"/>
        </w:rPr>
        <w:t xml:space="preserve">Description : </w:t>
      </w:r>
    </w:p>
    <w:p w14:paraId="531EF247"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N:    Average Score</w:t>
      </w:r>
    </w:p>
    <w:p w14:paraId="654163CF"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K :   Category</w:t>
      </w:r>
    </w:p>
    <w:p w14:paraId="189EEA1F" w14:textId="77777777" w:rsidR="0052117D" w:rsidRPr="00C83C82" w:rsidRDefault="0052117D" w:rsidP="0052117D">
      <w:pPr>
        <w:widowControl w:val="0"/>
        <w:autoSpaceDE w:val="0"/>
        <w:autoSpaceDN w:val="0"/>
        <w:spacing w:after="0" w:line="276" w:lineRule="auto"/>
        <w:ind w:left="450" w:right="20" w:hanging="45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b/>
        <w:t>B  : Good</w:t>
      </w:r>
    </w:p>
    <w:p w14:paraId="6A41A4C1" w14:textId="3EA13023" w:rsidR="0052117D" w:rsidRPr="00C83C82" w:rsidRDefault="0052117D" w:rsidP="0052117D">
      <w:pPr>
        <w:pStyle w:val="BodyText"/>
        <w:ind w:right="20" w:firstLine="450"/>
        <w:rPr>
          <w:rFonts w:ascii="Palatino Linotype" w:hAnsi="Palatino Linotype"/>
          <w:noProof/>
          <w:sz w:val="20"/>
          <w:szCs w:val="20"/>
        </w:rPr>
      </w:pPr>
      <w:r w:rsidRPr="00C83C82">
        <w:rPr>
          <w:rFonts w:ascii="Palatino Linotype" w:hAnsi="Palatino Linotype"/>
          <w:noProof/>
          <w:sz w:val="20"/>
          <w:szCs w:val="20"/>
        </w:rPr>
        <w:t>SB : Excellent</w:t>
      </w:r>
    </w:p>
    <w:p w14:paraId="2602242A" w14:textId="3479BC17" w:rsidR="00F75A28" w:rsidRPr="00C83C82" w:rsidRDefault="00317FB7" w:rsidP="00F75A28">
      <w:pPr>
        <w:pStyle w:val="BodyText"/>
        <w:ind w:right="20" w:firstLine="720"/>
        <w:jc w:val="both"/>
        <w:rPr>
          <w:rFonts w:ascii="Palatino Linotype" w:hAnsi="Palatino Linotype"/>
          <w:noProof/>
          <w:sz w:val="20"/>
          <w:szCs w:val="20"/>
        </w:rPr>
      </w:pPr>
      <w:r w:rsidRPr="00C83C82">
        <w:rPr>
          <w:rFonts w:ascii="Palatino Linotype" w:hAnsi="Palatino Linotype"/>
          <w:noProof/>
          <w:sz w:val="20"/>
          <w:szCs w:val="20"/>
        </w:rPr>
        <w:t>In accordance with</w:t>
      </w:r>
      <w:r w:rsidR="00F75A28" w:rsidRPr="00C83C82">
        <w:rPr>
          <w:rFonts w:ascii="Palatino Linotype" w:hAnsi="Palatino Linotype"/>
          <w:noProof/>
          <w:sz w:val="20"/>
          <w:szCs w:val="20"/>
        </w:rPr>
        <w:t xml:space="preserve"> the table above, it </w:t>
      </w:r>
      <w:r w:rsidRPr="00C83C82">
        <w:rPr>
          <w:rFonts w:ascii="Palatino Linotype" w:hAnsi="Palatino Linotype"/>
          <w:noProof/>
          <w:sz w:val="20"/>
          <w:szCs w:val="20"/>
        </w:rPr>
        <w:t>has indicated</w:t>
      </w:r>
      <w:r w:rsidR="00F75A28" w:rsidRPr="00C83C82">
        <w:rPr>
          <w:rFonts w:ascii="Palatino Linotype" w:hAnsi="Palatino Linotype"/>
          <w:noProof/>
          <w:sz w:val="20"/>
          <w:szCs w:val="20"/>
        </w:rPr>
        <w:t xml:space="preserve"> that the presentation of creative writing learning media based on mobile learning is perceived as very good with a score of 4.28.  From the table</w:t>
      </w:r>
      <w:r w:rsidRPr="00C83C82">
        <w:rPr>
          <w:rFonts w:ascii="Palatino Linotype" w:hAnsi="Palatino Linotype"/>
          <w:noProof/>
          <w:sz w:val="20"/>
          <w:szCs w:val="20"/>
        </w:rPr>
        <w:t xml:space="preserve">, it has shown </w:t>
      </w:r>
      <w:r w:rsidR="00F75A28" w:rsidRPr="00C83C82">
        <w:rPr>
          <w:rFonts w:ascii="Palatino Linotype" w:hAnsi="Palatino Linotype"/>
          <w:noProof/>
          <w:sz w:val="20"/>
          <w:szCs w:val="20"/>
        </w:rPr>
        <w:t xml:space="preserve">that there are differences in ratings for several question items, although the differences are not that big.  There were 13 question items that were rated very well and the average rating was 4.25. These items are in the form of an assessment of the suitability of the sequence of presentation of material with learning media, learning motivation for students through media, increasing student attractiveness, accuracy in using font types and sizes, creativity and innovation in learning media, clear documentation of learning media, continuity of appearance, suitability to student characteristics, ease of media operation, text quality is clear, videos and navigation tools function well. Meanwhile, there were two question items that were assessed by the students with a score of 4.13 in the good category, namely the statement that the learning media was able to increase </w:t>
      </w:r>
      <w:r w:rsidR="00F75A28" w:rsidRPr="00C83C82">
        <w:rPr>
          <w:rFonts w:ascii="Palatino Linotype" w:hAnsi="Palatino Linotype"/>
          <w:noProof/>
          <w:sz w:val="20"/>
          <w:szCs w:val="20"/>
        </w:rPr>
        <w:lastRenderedPageBreak/>
        <w:t>students' understanding and that the audio in the media ran smoothly.  Apart from a multiple choice questionnaire, researchers also collected students' perceptions through open questions. The results are as follows.</w:t>
      </w:r>
    </w:p>
    <w:p w14:paraId="5372B132" w14:textId="77777777" w:rsidR="00F75A28" w:rsidRPr="00C83C82" w:rsidRDefault="00F75A28" w:rsidP="00F75A28">
      <w:pPr>
        <w:pStyle w:val="BodyText"/>
        <w:ind w:right="20" w:firstLine="720"/>
        <w:jc w:val="both"/>
        <w:rPr>
          <w:rFonts w:ascii="Palatino Linotype" w:hAnsi="Palatino Linotype"/>
          <w:noProof/>
          <w:sz w:val="20"/>
          <w:szCs w:val="20"/>
        </w:rPr>
      </w:pPr>
    </w:p>
    <w:p w14:paraId="0AB13991" w14:textId="77777777" w:rsidR="00D92DEA" w:rsidRPr="00C83C82" w:rsidRDefault="00D92DEA" w:rsidP="0042785B">
      <w:pPr>
        <w:pStyle w:val="BodyText"/>
        <w:ind w:right="20"/>
        <w:jc w:val="center"/>
        <w:rPr>
          <w:rFonts w:ascii="Palatino Linotype" w:hAnsi="Palatino Linotype"/>
          <w:b/>
          <w:bCs/>
          <w:noProof/>
          <w:sz w:val="20"/>
          <w:szCs w:val="20"/>
        </w:rPr>
      </w:pPr>
      <w:r w:rsidRPr="00C83C82">
        <w:rPr>
          <w:rFonts w:ascii="Palatino Linotype" w:hAnsi="Palatino Linotype"/>
          <w:b/>
          <w:bCs/>
          <w:noProof/>
          <w:sz w:val="20"/>
          <w:szCs w:val="20"/>
        </w:rPr>
        <w:t>Table 7: Table of Student Answers Regarding the Presentation of Learning Media</w:t>
      </w:r>
    </w:p>
    <w:tbl>
      <w:tblPr>
        <w:tblStyle w:val="PlainTable24"/>
        <w:tblW w:w="0" w:type="auto"/>
        <w:tblLook w:val="04A0" w:firstRow="1" w:lastRow="0" w:firstColumn="1" w:lastColumn="0" w:noHBand="0" w:noVBand="1"/>
      </w:tblPr>
      <w:tblGrid>
        <w:gridCol w:w="589"/>
        <w:gridCol w:w="7317"/>
        <w:gridCol w:w="1336"/>
      </w:tblGrid>
      <w:tr w:rsidR="0042785B" w:rsidRPr="00C83C82" w14:paraId="0727D4EA" w14:textId="77777777" w:rsidTr="00DB1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56A6EF70"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No.</w:t>
            </w:r>
          </w:p>
        </w:tc>
        <w:tc>
          <w:tcPr>
            <w:tcW w:w="7317" w:type="dxa"/>
          </w:tcPr>
          <w:p w14:paraId="5D3C8A0E" w14:textId="77777777" w:rsidR="0042785B" w:rsidRPr="00C83C82" w:rsidRDefault="0042785B" w:rsidP="00DB1FCF">
            <w:pPr>
              <w:widowControl w:val="0"/>
              <w:tabs>
                <w:tab w:val="left" w:pos="630"/>
              </w:tabs>
              <w:autoSpaceDE w:val="0"/>
              <w:autoSpaceDN w:val="0"/>
              <w:ind w:right="20"/>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Answer</w:t>
            </w:r>
          </w:p>
        </w:tc>
        <w:tc>
          <w:tcPr>
            <w:tcW w:w="1336" w:type="dxa"/>
          </w:tcPr>
          <w:p w14:paraId="76892A47" w14:textId="77777777" w:rsidR="0042785B" w:rsidRPr="00C83C82" w:rsidRDefault="0042785B" w:rsidP="00DB1FCF">
            <w:pPr>
              <w:widowControl w:val="0"/>
              <w:tabs>
                <w:tab w:val="left" w:pos="630"/>
              </w:tabs>
              <w:autoSpaceDE w:val="0"/>
              <w:autoSpaceDN w:val="0"/>
              <w:ind w:right="20"/>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Student</w:t>
            </w:r>
          </w:p>
        </w:tc>
      </w:tr>
      <w:tr w:rsidR="0042785B" w:rsidRPr="00C83C82" w14:paraId="48DD2CF4"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1E1FD6DF"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1.</w:t>
            </w:r>
          </w:p>
        </w:tc>
        <w:tc>
          <w:tcPr>
            <w:tcW w:w="7317" w:type="dxa"/>
          </w:tcPr>
          <w:p w14:paraId="4682F5E3" w14:textId="77777777" w:rsidR="0042785B" w:rsidRPr="00C83C82"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In my opinion the presentation in this learning media is quite good and clear but probably needs to be improved again in the font part and the size of the media</w:t>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p>
        </w:tc>
        <w:tc>
          <w:tcPr>
            <w:tcW w:w="1336" w:type="dxa"/>
          </w:tcPr>
          <w:p w14:paraId="291FED3E" w14:textId="77777777" w:rsidR="0042785B" w:rsidRPr="00C83C82"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S1</w:t>
            </w:r>
          </w:p>
        </w:tc>
      </w:tr>
      <w:tr w:rsidR="0042785B" w:rsidRPr="00C83C82" w14:paraId="072B94D1" w14:textId="77777777" w:rsidTr="00DB1FCF">
        <w:tc>
          <w:tcPr>
            <w:cnfStyle w:val="001000000000" w:firstRow="0" w:lastRow="0" w:firstColumn="1" w:lastColumn="0" w:oddVBand="0" w:evenVBand="0" w:oddHBand="0" w:evenHBand="0" w:firstRowFirstColumn="0" w:firstRowLastColumn="0" w:lastRowFirstColumn="0" w:lastRowLastColumn="0"/>
            <w:tcW w:w="589" w:type="dxa"/>
          </w:tcPr>
          <w:p w14:paraId="681266C7"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2.</w:t>
            </w:r>
          </w:p>
        </w:tc>
        <w:tc>
          <w:tcPr>
            <w:tcW w:w="7317" w:type="dxa"/>
          </w:tcPr>
          <w:p w14:paraId="24FDCDD7" w14:textId="77777777" w:rsidR="0042785B" w:rsidRPr="00C83C82" w:rsidRDefault="0042785B" w:rsidP="00DB1FCF">
            <w:pPr>
              <w:widowControl w:val="0"/>
              <w:tabs>
                <w:tab w:val="left" w:pos="630"/>
              </w:tabs>
              <w:autoSpaceDE w:val="0"/>
              <w:autoSpaceDN w:val="0"/>
              <w:ind w:right="2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 xml:space="preserve">The presentation in this learning media is very easy to understand and clear </w:t>
            </w:r>
          </w:p>
        </w:tc>
        <w:tc>
          <w:tcPr>
            <w:tcW w:w="1336" w:type="dxa"/>
          </w:tcPr>
          <w:p w14:paraId="37CE7A03" w14:textId="77777777" w:rsidR="0042785B" w:rsidRPr="00C83C82" w:rsidRDefault="0042785B" w:rsidP="00DB1FCF">
            <w:pPr>
              <w:widowControl w:val="0"/>
              <w:tabs>
                <w:tab w:val="left" w:pos="630"/>
              </w:tabs>
              <w:autoSpaceDE w:val="0"/>
              <w:autoSpaceDN w:val="0"/>
              <w:ind w:right="2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S2</w:t>
            </w:r>
          </w:p>
        </w:tc>
      </w:tr>
      <w:tr w:rsidR="0042785B" w:rsidRPr="00C83C82" w14:paraId="2DD13E31"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2DF8D398"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3.</w:t>
            </w:r>
          </w:p>
        </w:tc>
        <w:tc>
          <w:tcPr>
            <w:tcW w:w="7317" w:type="dxa"/>
          </w:tcPr>
          <w:p w14:paraId="3DDA3480" w14:textId="77777777" w:rsidR="0042785B" w:rsidRPr="00C83C82"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I like the learning media which has many animation and also in the form of video because it increases my learning spirit</w:t>
            </w:r>
            <w:r w:rsidRPr="00C83C82">
              <w:rPr>
                <w:rFonts w:ascii="Palatino Linotype" w:eastAsia="Times New Roman" w:hAnsi="Palatino Linotype" w:cs="Times New Roman"/>
                <w:noProof/>
                <w:sz w:val="20"/>
                <w:szCs w:val="20"/>
                <w:lang w:val="en-US" w:bidi="en-US"/>
              </w:rPr>
              <w:tab/>
            </w:r>
          </w:p>
        </w:tc>
        <w:tc>
          <w:tcPr>
            <w:tcW w:w="1336" w:type="dxa"/>
          </w:tcPr>
          <w:p w14:paraId="771CFADF" w14:textId="77777777" w:rsidR="0042785B" w:rsidRPr="00C83C82"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S3</w:t>
            </w:r>
          </w:p>
        </w:tc>
      </w:tr>
      <w:tr w:rsidR="0042785B" w:rsidRPr="00C83C82" w14:paraId="78535965" w14:textId="77777777" w:rsidTr="00DB1FCF">
        <w:tc>
          <w:tcPr>
            <w:cnfStyle w:val="001000000000" w:firstRow="0" w:lastRow="0" w:firstColumn="1" w:lastColumn="0" w:oddVBand="0" w:evenVBand="0" w:oddHBand="0" w:evenHBand="0" w:firstRowFirstColumn="0" w:firstRowLastColumn="0" w:lastRowFirstColumn="0" w:lastRowLastColumn="0"/>
            <w:tcW w:w="589" w:type="dxa"/>
          </w:tcPr>
          <w:p w14:paraId="4F4B96F8"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4.</w:t>
            </w:r>
          </w:p>
        </w:tc>
        <w:tc>
          <w:tcPr>
            <w:tcW w:w="7317" w:type="dxa"/>
          </w:tcPr>
          <w:p w14:paraId="21EB98A3" w14:textId="77777777" w:rsidR="0042785B" w:rsidRPr="00C83C82" w:rsidRDefault="0042785B" w:rsidP="00DB1FCF">
            <w:pPr>
              <w:widowControl w:val="0"/>
              <w:tabs>
                <w:tab w:val="left" w:pos="630"/>
              </w:tabs>
              <w:autoSpaceDE w:val="0"/>
              <w:autoSpaceDN w:val="0"/>
              <w:ind w:right="20" w:firstLine="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The learning presentation is interesting and can be played offline which ease the learning process</w:t>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p>
        </w:tc>
        <w:tc>
          <w:tcPr>
            <w:tcW w:w="1336" w:type="dxa"/>
          </w:tcPr>
          <w:p w14:paraId="664B784F" w14:textId="77777777" w:rsidR="0042785B" w:rsidRPr="00C83C82" w:rsidRDefault="0042785B" w:rsidP="00DB1FCF">
            <w:pPr>
              <w:widowControl w:val="0"/>
              <w:tabs>
                <w:tab w:val="left" w:pos="630"/>
              </w:tabs>
              <w:autoSpaceDE w:val="0"/>
              <w:autoSpaceDN w:val="0"/>
              <w:ind w:right="2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S4</w:t>
            </w:r>
          </w:p>
        </w:tc>
      </w:tr>
      <w:tr w:rsidR="0042785B" w:rsidRPr="00C83C82" w14:paraId="6665C146"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30996AB5"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5.</w:t>
            </w:r>
          </w:p>
        </w:tc>
        <w:tc>
          <w:tcPr>
            <w:tcW w:w="7317" w:type="dxa"/>
          </w:tcPr>
          <w:p w14:paraId="089F74B4" w14:textId="77777777" w:rsidR="0042785B" w:rsidRPr="00C83C82"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The presentation in this learning media is very easy to understand and clear as well</w:t>
            </w:r>
          </w:p>
        </w:tc>
        <w:tc>
          <w:tcPr>
            <w:tcW w:w="1336" w:type="dxa"/>
          </w:tcPr>
          <w:p w14:paraId="684CD3C9" w14:textId="77777777" w:rsidR="0042785B" w:rsidRPr="00C83C82"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S5</w:t>
            </w:r>
          </w:p>
        </w:tc>
      </w:tr>
      <w:tr w:rsidR="0042785B" w:rsidRPr="00C83C82" w14:paraId="32548C08" w14:textId="77777777" w:rsidTr="00DB1FCF">
        <w:tc>
          <w:tcPr>
            <w:cnfStyle w:val="001000000000" w:firstRow="0" w:lastRow="0" w:firstColumn="1" w:lastColumn="0" w:oddVBand="0" w:evenVBand="0" w:oddHBand="0" w:evenHBand="0" w:firstRowFirstColumn="0" w:firstRowLastColumn="0" w:lastRowFirstColumn="0" w:lastRowLastColumn="0"/>
            <w:tcW w:w="589" w:type="dxa"/>
          </w:tcPr>
          <w:p w14:paraId="68B492EA" w14:textId="77777777" w:rsidR="0042785B" w:rsidRPr="00C83C82" w:rsidRDefault="0042785B" w:rsidP="00DB1FCF">
            <w:pPr>
              <w:widowControl w:val="0"/>
              <w:tabs>
                <w:tab w:val="left" w:pos="630"/>
              </w:tabs>
              <w:autoSpaceDE w:val="0"/>
              <w:autoSpaceDN w:val="0"/>
              <w:ind w:right="20"/>
              <w:jc w:val="both"/>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6.</w:t>
            </w:r>
          </w:p>
        </w:tc>
        <w:tc>
          <w:tcPr>
            <w:tcW w:w="7317" w:type="dxa"/>
          </w:tcPr>
          <w:p w14:paraId="7274F7D7" w14:textId="77777777" w:rsidR="0042785B" w:rsidRPr="00C83C82" w:rsidRDefault="0042785B" w:rsidP="00DB1FCF">
            <w:pPr>
              <w:widowControl w:val="0"/>
              <w:tabs>
                <w:tab w:val="left" w:pos="630"/>
              </w:tabs>
              <w:autoSpaceDE w:val="0"/>
              <w:autoSpaceDN w:val="0"/>
              <w:ind w:right="2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 xml:space="preserve">Excellent, all explained materials are very beneficial to make the literature work for beginner or expert. </w:t>
            </w:r>
            <w:r w:rsidRPr="00C83C82">
              <w:rPr>
                <w:rFonts w:ascii="Palatino Linotype" w:eastAsia="Times New Roman" w:hAnsi="Palatino Linotype" w:cs="Times New Roman"/>
                <w:noProof/>
                <w:sz w:val="20"/>
                <w:szCs w:val="20"/>
                <w:lang w:val="en-US" w:bidi="en-US"/>
              </w:rPr>
              <w:tab/>
            </w:r>
            <w:r w:rsidRPr="00C83C82">
              <w:rPr>
                <w:rFonts w:ascii="Palatino Linotype" w:eastAsia="Times New Roman" w:hAnsi="Palatino Linotype" w:cs="Times New Roman"/>
                <w:noProof/>
                <w:sz w:val="20"/>
                <w:szCs w:val="20"/>
                <w:lang w:val="en-US" w:bidi="en-US"/>
              </w:rPr>
              <w:tab/>
            </w:r>
          </w:p>
        </w:tc>
        <w:tc>
          <w:tcPr>
            <w:tcW w:w="1336" w:type="dxa"/>
          </w:tcPr>
          <w:p w14:paraId="0C54F556" w14:textId="77777777" w:rsidR="0042785B" w:rsidRPr="00C83C82" w:rsidRDefault="0042785B" w:rsidP="00DB1FCF">
            <w:pPr>
              <w:widowControl w:val="0"/>
              <w:tabs>
                <w:tab w:val="left" w:pos="630"/>
              </w:tabs>
              <w:autoSpaceDE w:val="0"/>
              <w:autoSpaceDN w:val="0"/>
              <w:ind w:right="2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sz w:val="20"/>
                <w:szCs w:val="20"/>
                <w:lang w:val="en-US" w:bidi="en-US"/>
              </w:rPr>
            </w:pPr>
            <w:r w:rsidRPr="00C83C82">
              <w:rPr>
                <w:rFonts w:ascii="Palatino Linotype" w:eastAsia="Times New Roman" w:hAnsi="Palatino Linotype" w:cs="Times New Roman"/>
                <w:noProof/>
                <w:sz w:val="20"/>
                <w:szCs w:val="20"/>
                <w:lang w:val="en-US" w:bidi="en-US"/>
              </w:rPr>
              <w:t>S6</w:t>
            </w:r>
          </w:p>
        </w:tc>
      </w:tr>
      <w:tr w:rsidR="0042785B" w:rsidRPr="00DB1FCF" w14:paraId="496ED639"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08CD3B0" w14:textId="77777777" w:rsidR="0042785B" w:rsidRPr="00DB1FCF" w:rsidRDefault="0042785B" w:rsidP="00DB1FCF">
            <w:pPr>
              <w:widowControl w:val="0"/>
              <w:tabs>
                <w:tab w:val="left" w:pos="630"/>
              </w:tabs>
              <w:autoSpaceDE w:val="0"/>
              <w:autoSpaceDN w:val="0"/>
              <w:ind w:right="20"/>
              <w:jc w:val="both"/>
              <w:rPr>
                <w:rFonts w:ascii="Palatino Linotype" w:eastAsia="Times New Roman" w:hAnsi="Palatino Linotype" w:cs="Times New Roman"/>
                <w:noProof/>
                <w:lang w:val="en-US" w:bidi="en-US"/>
              </w:rPr>
            </w:pPr>
            <w:r w:rsidRPr="00DB1FCF">
              <w:rPr>
                <w:rFonts w:ascii="Palatino Linotype" w:eastAsia="Times New Roman" w:hAnsi="Palatino Linotype" w:cs="Times New Roman"/>
                <w:noProof/>
                <w:lang w:val="en-US" w:bidi="en-US"/>
              </w:rPr>
              <w:t>7.</w:t>
            </w:r>
          </w:p>
        </w:tc>
        <w:tc>
          <w:tcPr>
            <w:tcW w:w="7317" w:type="dxa"/>
          </w:tcPr>
          <w:p w14:paraId="65A1FD66" w14:textId="77777777" w:rsidR="0042785B" w:rsidRPr="00DB1FCF" w:rsidRDefault="0042785B"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DB1FCF">
              <w:rPr>
                <w:rFonts w:ascii="Palatino Linotype" w:hAnsi="Palatino Linotype" w:cs="Arial"/>
                <w:noProof/>
                <w:lang w:val="en-US"/>
              </w:rPr>
              <w:t xml:space="preserve">In my opinion it is excellent because through the presence of this learning media, the students can understand certain material easier and can learn with varied method. </w:t>
            </w:r>
            <w:r w:rsidRPr="00DB1FCF">
              <w:rPr>
                <w:rFonts w:ascii="Palatino Linotype" w:hAnsi="Palatino Linotype" w:cs="Arial"/>
                <w:noProof/>
                <w:lang w:val="en-US"/>
              </w:rPr>
              <w:tab/>
            </w:r>
            <w:r w:rsidRPr="00DB1FCF">
              <w:rPr>
                <w:rFonts w:ascii="Palatino Linotype" w:hAnsi="Palatino Linotype" w:cs="Arial"/>
                <w:noProof/>
                <w:lang w:val="en-US"/>
              </w:rPr>
              <w:tab/>
            </w:r>
            <w:r w:rsidRPr="00DB1FCF">
              <w:rPr>
                <w:rFonts w:ascii="Palatino Linotype" w:hAnsi="Palatino Linotype" w:cs="Arial"/>
                <w:noProof/>
                <w:lang w:val="en-US"/>
              </w:rPr>
              <w:tab/>
            </w:r>
            <w:r w:rsidRPr="00DB1FCF">
              <w:rPr>
                <w:rFonts w:ascii="Palatino Linotype" w:hAnsi="Palatino Linotype" w:cs="Arial"/>
                <w:noProof/>
                <w:lang w:val="en-US"/>
              </w:rPr>
              <w:tab/>
            </w:r>
          </w:p>
        </w:tc>
        <w:tc>
          <w:tcPr>
            <w:tcW w:w="1336" w:type="dxa"/>
          </w:tcPr>
          <w:p w14:paraId="128312A4" w14:textId="77777777" w:rsidR="0042785B" w:rsidRPr="00DB1FCF" w:rsidRDefault="0042785B" w:rsidP="00DB1FCF">
            <w:pPr>
              <w:widowControl w:val="0"/>
              <w:tabs>
                <w:tab w:val="left" w:pos="630"/>
              </w:tabs>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noProof/>
                <w:lang w:val="en-US" w:bidi="en-US"/>
              </w:rPr>
            </w:pPr>
            <w:r w:rsidRPr="00DB1FCF">
              <w:rPr>
                <w:rFonts w:ascii="Palatino Linotype" w:eastAsia="Times New Roman" w:hAnsi="Palatino Linotype" w:cs="Times New Roman"/>
                <w:noProof/>
                <w:lang w:val="en-US" w:bidi="en-US"/>
              </w:rPr>
              <w:t>S7</w:t>
            </w:r>
          </w:p>
        </w:tc>
      </w:tr>
      <w:tr w:rsidR="0042785B" w:rsidRPr="00DB1FCF" w14:paraId="6C03A996" w14:textId="77777777" w:rsidTr="00DB1FCF">
        <w:tc>
          <w:tcPr>
            <w:cnfStyle w:val="001000000000" w:firstRow="0" w:lastRow="0" w:firstColumn="1" w:lastColumn="0" w:oddVBand="0" w:evenVBand="0" w:oddHBand="0" w:evenHBand="0" w:firstRowFirstColumn="0" w:firstRowLastColumn="0" w:lastRowFirstColumn="0" w:lastRowLastColumn="0"/>
            <w:tcW w:w="589" w:type="dxa"/>
          </w:tcPr>
          <w:p w14:paraId="3C1D2ED6" w14:textId="77777777" w:rsidR="0042785B" w:rsidRPr="00DB1FCF" w:rsidRDefault="0042785B" w:rsidP="00DB1FCF">
            <w:pPr>
              <w:widowControl w:val="0"/>
              <w:tabs>
                <w:tab w:val="left" w:pos="630"/>
              </w:tabs>
              <w:autoSpaceDE w:val="0"/>
              <w:autoSpaceDN w:val="0"/>
              <w:ind w:right="20"/>
              <w:jc w:val="both"/>
              <w:rPr>
                <w:rFonts w:ascii="Palatino Linotype" w:eastAsia="Times New Roman" w:hAnsi="Palatino Linotype" w:cs="Times New Roman"/>
                <w:noProof/>
                <w:lang w:val="en-US" w:bidi="en-US"/>
              </w:rPr>
            </w:pPr>
            <w:r w:rsidRPr="00DB1FCF">
              <w:rPr>
                <w:rFonts w:ascii="Palatino Linotype" w:eastAsia="Times New Roman" w:hAnsi="Palatino Linotype" w:cs="Times New Roman"/>
                <w:noProof/>
                <w:lang w:val="en-US" w:bidi="en-US"/>
              </w:rPr>
              <w:t>8.</w:t>
            </w:r>
          </w:p>
        </w:tc>
        <w:tc>
          <w:tcPr>
            <w:tcW w:w="7317" w:type="dxa"/>
          </w:tcPr>
          <w:p w14:paraId="469A9152" w14:textId="77777777" w:rsidR="0042785B" w:rsidRPr="00DB1FCF" w:rsidRDefault="0042785B"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DB1FCF">
              <w:rPr>
                <w:rFonts w:ascii="Palatino Linotype" w:hAnsi="Palatino Linotype" w:cs="Arial"/>
                <w:noProof/>
                <w:lang w:val="en-US"/>
              </w:rPr>
              <w:t xml:space="preserve">The learning media presentation is delivered well with supporting quality of the video, audio, and creativity. </w:t>
            </w:r>
            <w:r w:rsidRPr="00DB1FCF">
              <w:rPr>
                <w:rFonts w:ascii="Palatino Linotype" w:hAnsi="Palatino Linotype" w:cs="Arial"/>
                <w:noProof/>
                <w:lang w:val="en-US"/>
              </w:rPr>
              <w:tab/>
            </w:r>
          </w:p>
        </w:tc>
        <w:tc>
          <w:tcPr>
            <w:tcW w:w="1336" w:type="dxa"/>
          </w:tcPr>
          <w:p w14:paraId="32C5DEDE" w14:textId="77777777" w:rsidR="0042785B" w:rsidRPr="00DB1FCF" w:rsidRDefault="0042785B" w:rsidP="00DB1FCF">
            <w:pPr>
              <w:widowControl w:val="0"/>
              <w:tabs>
                <w:tab w:val="left" w:pos="630"/>
              </w:tabs>
              <w:autoSpaceDE w:val="0"/>
              <w:autoSpaceDN w:val="0"/>
              <w:ind w:right="2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noProof/>
                <w:lang w:val="en-US" w:bidi="en-US"/>
              </w:rPr>
            </w:pPr>
            <w:r w:rsidRPr="00DB1FCF">
              <w:rPr>
                <w:rFonts w:ascii="Palatino Linotype" w:eastAsia="Times New Roman" w:hAnsi="Palatino Linotype" w:cs="Times New Roman"/>
                <w:noProof/>
                <w:lang w:val="en-US" w:bidi="en-US"/>
              </w:rPr>
              <w:t>S8</w:t>
            </w:r>
          </w:p>
        </w:tc>
      </w:tr>
    </w:tbl>
    <w:p w14:paraId="415435F6" w14:textId="77777777" w:rsidR="0042785B" w:rsidRDefault="0042785B" w:rsidP="00D92DEA">
      <w:pPr>
        <w:pStyle w:val="BodyText"/>
        <w:ind w:right="20" w:firstLine="720"/>
        <w:jc w:val="both"/>
        <w:rPr>
          <w:rFonts w:ascii="Palatino Linotype" w:hAnsi="Palatino Linotype"/>
          <w:noProof/>
          <w:sz w:val="22"/>
          <w:szCs w:val="22"/>
        </w:rPr>
      </w:pPr>
    </w:p>
    <w:p w14:paraId="69181FB9" w14:textId="77777777" w:rsidR="00D92DEA" w:rsidRDefault="00D92DEA" w:rsidP="00D92DEA">
      <w:pPr>
        <w:pStyle w:val="BodyText"/>
        <w:ind w:right="20" w:firstLine="720"/>
        <w:jc w:val="both"/>
        <w:rPr>
          <w:rFonts w:ascii="Palatino Linotype" w:hAnsi="Palatino Linotype"/>
          <w:noProof/>
          <w:sz w:val="22"/>
          <w:szCs w:val="22"/>
        </w:rPr>
      </w:pPr>
      <w:r w:rsidRPr="00193E37">
        <w:rPr>
          <w:rFonts w:ascii="Palatino Linotype" w:hAnsi="Palatino Linotype"/>
          <w:noProof/>
          <w:sz w:val="22"/>
          <w:szCs w:val="22"/>
        </w:rPr>
        <w:t xml:space="preserve"> Meanwhile, the teacher's perception of the presentation of this learning media is as follows. </w:t>
      </w:r>
    </w:p>
    <w:p w14:paraId="638DCF82" w14:textId="77777777" w:rsidR="0042785B" w:rsidRDefault="0042785B" w:rsidP="00D92DEA">
      <w:pPr>
        <w:pStyle w:val="BodyText"/>
        <w:ind w:right="20" w:firstLine="720"/>
        <w:jc w:val="both"/>
        <w:rPr>
          <w:rFonts w:ascii="Palatino Linotype" w:hAnsi="Palatino Linotype"/>
          <w:noProof/>
          <w:sz w:val="22"/>
          <w:szCs w:val="22"/>
        </w:rPr>
      </w:pPr>
    </w:p>
    <w:p w14:paraId="525E9D58" w14:textId="77777777" w:rsidR="0042785B" w:rsidRPr="00193E37" w:rsidRDefault="0042785B" w:rsidP="00D92DEA">
      <w:pPr>
        <w:pStyle w:val="BodyText"/>
        <w:ind w:right="20" w:firstLine="720"/>
        <w:jc w:val="both"/>
        <w:rPr>
          <w:rFonts w:ascii="Palatino Linotype" w:hAnsi="Palatino Linotype"/>
          <w:b/>
          <w:bCs/>
          <w:noProof/>
          <w:sz w:val="22"/>
          <w:szCs w:val="22"/>
        </w:rPr>
      </w:pPr>
    </w:p>
    <w:p w14:paraId="2A64527C" w14:textId="31F553CA" w:rsidR="005E42B5" w:rsidRPr="005E42B5" w:rsidRDefault="00D92DEA" w:rsidP="005E42B5">
      <w:pPr>
        <w:pStyle w:val="BodyText"/>
        <w:ind w:right="20"/>
        <w:jc w:val="center"/>
        <w:rPr>
          <w:rFonts w:ascii="Palatino Linotype" w:hAnsi="Palatino Linotype"/>
          <w:b/>
          <w:bCs/>
          <w:noProof/>
          <w:sz w:val="22"/>
          <w:szCs w:val="22"/>
        </w:rPr>
      </w:pPr>
      <w:r w:rsidRPr="00193E37">
        <w:rPr>
          <w:rFonts w:ascii="Palatino Linotype" w:hAnsi="Palatino Linotype"/>
          <w:b/>
          <w:bCs/>
          <w:noProof/>
          <w:sz w:val="22"/>
          <w:szCs w:val="22"/>
        </w:rPr>
        <w:t>Table 8. Teacher perceptions of learning media in terms of material presentation</w:t>
      </w:r>
    </w:p>
    <w:tbl>
      <w:tblPr>
        <w:tblStyle w:val="PlainTable25"/>
        <w:tblW w:w="0" w:type="auto"/>
        <w:tblLayout w:type="fixed"/>
        <w:tblLook w:val="04A0" w:firstRow="1" w:lastRow="0" w:firstColumn="1" w:lastColumn="0" w:noHBand="0" w:noVBand="1"/>
      </w:tblPr>
      <w:tblGrid>
        <w:gridCol w:w="720"/>
        <w:gridCol w:w="6588"/>
        <w:gridCol w:w="1080"/>
        <w:gridCol w:w="1080"/>
      </w:tblGrid>
      <w:tr w:rsidR="005E42B5" w:rsidRPr="00237A6E" w14:paraId="5ECD2BEC" w14:textId="77777777" w:rsidTr="00DB1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hideMark/>
          </w:tcPr>
          <w:p w14:paraId="65BD25A1"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No.</w:t>
            </w:r>
          </w:p>
        </w:tc>
        <w:tc>
          <w:tcPr>
            <w:tcW w:w="6588" w:type="dxa"/>
            <w:vMerge w:val="restart"/>
            <w:hideMark/>
          </w:tcPr>
          <w:p w14:paraId="24596F60" w14:textId="77777777" w:rsidR="005E42B5" w:rsidRPr="00237A6E" w:rsidRDefault="005E42B5" w:rsidP="00DB1FCF">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lang w:val="en-US"/>
              </w:rPr>
            </w:pPr>
            <w:r>
              <w:rPr>
                <w:rFonts w:ascii="Palatino Linotype" w:hAnsi="Palatino Linotype" w:cs="Arial"/>
                <w:noProof/>
                <w:lang w:val="en-US"/>
              </w:rPr>
              <w:t>Statement</w:t>
            </w:r>
          </w:p>
        </w:tc>
        <w:tc>
          <w:tcPr>
            <w:tcW w:w="2160" w:type="dxa"/>
            <w:gridSpan w:val="2"/>
            <w:hideMark/>
          </w:tcPr>
          <w:p w14:paraId="16128035" w14:textId="77777777" w:rsidR="005E42B5" w:rsidRPr="00237A6E" w:rsidRDefault="005E42B5" w:rsidP="00DB1FCF">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noProof/>
                <w:lang w:val="en-US"/>
              </w:rPr>
            </w:pPr>
            <w:r>
              <w:rPr>
                <w:rFonts w:ascii="Palatino Linotype" w:hAnsi="Palatino Linotype" w:cs="Arial"/>
                <w:noProof/>
                <w:lang w:val="en-US"/>
              </w:rPr>
              <w:t>Assessment</w:t>
            </w:r>
          </w:p>
        </w:tc>
      </w:tr>
      <w:tr w:rsidR="005E42B5" w:rsidRPr="00237A6E" w14:paraId="62DB4850"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hideMark/>
          </w:tcPr>
          <w:p w14:paraId="001ADF32" w14:textId="77777777" w:rsidR="005E42B5" w:rsidRPr="00237A6E" w:rsidRDefault="005E42B5" w:rsidP="00DB1FCF">
            <w:pPr>
              <w:jc w:val="both"/>
              <w:rPr>
                <w:rFonts w:ascii="Palatino Linotype" w:hAnsi="Palatino Linotype" w:cs="Arial"/>
                <w:noProof/>
                <w:color w:val="000000"/>
                <w:lang w:val="en-US"/>
              </w:rPr>
            </w:pPr>
          </w:p>
        </w:tc>
        <w:tc>
          <w:tcPr>
            <w:tcW w:w="6588" w:type="dxa"/>
            <w:vMerge/>
            <w:hideMark/>
          </w:tcPr>
          <w:p w14:paraId="21F12834"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color w:val="000000"/>
                <w:lang w:val="en-US"/>
              </w:rPr>
            </w:pPr>
          </w:p>
        </w:tc>
        <w:tc>
          <w:tcPr>
            <w:tcW w:w="1080" w:type="dxa"/>
            <w:hideMark/>
          </w:tcPr>
          <w:p w14:paraId="3BA01EB8"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lang w:val="en-US"/>
              </w:rPr>
            </w:pPr>
            <w:r w:rsidRPr="00237A6E">
              <w:rPr>
                <w:rFonts w:ascii="Palatino Linotype" w:hAnsi="Palatino Linotype" w:cs="Arial"/>
                <w:b/>
                <w:noProof/>
                <w:lang w:val="en-US"/>
              </w:rPr>
              <w:t>N</w:t>
            </w:r>
          </w:p>
        </w:tc>
        <w:tc>
          <w:tcPr>
            <w:tcW w:w="1080" w:type="dxa"/>
            <w:hideMark/>
          </w:tcPr>
          <w:p w14:paraId="08C75A2E"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lang w:val="en-US"/>
              </w:rPr>
            </w:pPr>
            <w:r w:rsidRPr="00237A6E">
              <w:rPr>
                <w:rFonts w:ascii="Palatino Linotype" w:hAnsi="Palatino Linotype" w:cs="Arial"/>
                <w:b/>
                <w:noProof/>
                <w:lang w:val="en-US"/>
              </w:rPr>
              <w:t>K</w:t>
            </w:r>
          </w:p>
        </w:tc>
      </w:tr>
      <w:tr w:rsidR="005E42B5" w:rsidRPr="00237A6E" w14:paraId="777E5AC7"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11720858"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1.</w:t>
            </w:r>
          </w:p>
        </w:tc>
        <w:tc>
          <w:tcPr>
            <w:tcW w:w="6588" w:type="dxa"/>
          </w:tcPr>
          <w:p w14:paraId="5EB6E54B"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The conformity of material presentation order with the learning media</w:t>
            </w:r>
          </w:p>
        </w:tc>
        <w:tc>
          <w:tcPr>
            <w:tcW w:w="1080" w:type="dxa"/>
          </w:tcPr>
          <w:p w14:paraId="29875978"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488027A9"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187C9760"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456D8312"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2.</w:t>
            </w:r>
          </w:p>
        </w:tc>
        <w:tc>
          <w:tcPr>
            <w:tcW w:w="6588" w:type="dxa"/>
          </w:tcPr>
          <w:p w14:paraId="154A3045"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The learning media can give learning motivation to students</w:t>
            </w:r>
          </w:p>
        </w:tc>
        <w:tc>
          <w:tcPr>
            <w:tcW w:w="1080" w:type="dxa"/>
          </w:tcPr>
          <w:p w14:paraId="5A2A7BAA"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2AD7163B"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26351570"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7EC7EB5A"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3.</w:t>
            </w:r>
          </w:p>
        </w:tc>
        <w:tc>
          <w:tcPr>
            <w:tcW w:w="6588" w:type="dxa"/>
          </w:tcPr>
          <w:p w14:paraId="569CE5B6"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The learning media can increase the students’ understanding</w:t>
            </w:r>
          </w:p>
        </w:tc>
        <w:tc>
          <w:tcPr>
            <w:tcW w:w="1080" w:type="dxa"/>
          </w:tcPr>
          <w:p w14:paraId="5C25676F"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21FDF1E1"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1ADA1170"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5D843537"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4.</w:t>
            </w:r>
          </w:p>
        </w:tc>
        <w:tc>
          <w:tcPr>
            <w:tcW w:w="6588" w:type="dxa"/>
          </w:tcPr>
          <w:p w14:paraId="33FA5C6B"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The learning media can increase the students’ interest. </w:t>
            </w:r>
          </w:p>
        </w:tc>
        <w:tc>
          <w:tcPr>
            <w:tcW w:w="1080" w:type="dxa"/>
          </w:tcPr>
          <w:p w14:paraId="26B83BC1"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04D92E83"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39DAE6CB"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3ADBB1DB"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5.</w:t>
            </w:r>
          </w:p>
        </w:tc>
        <w:tc>
          <w:tcPr>
            <w:tcW w:w="6588" w:type="dxa"/>
          </w:tcPr>
          <w:p w14:paraId="1942F2EE" w14:textId="77777777" w:rsidR="005E42B5" w:rsidRPr="0043446D"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The accuracy of font type and font size usage</w:t>
            </w:r>
          </w:p>
        </w:tc>
        <w:tc>
          <w:tcPr>
            <w:tcW w:w="1080" w:type="dxa"/>
          </w:tcPr>
          <w:p w14:paraId="386E5C2B"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7CD2B0F0"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1C585CB4"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1DD4BA1D"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6.</w:t>
            </w:r>
          </w:p>
        </w:tc>
        <w:tc>
          <w:tcPr>
            <w:tcW w:w="6588" w:type="dxa"/>
          </w:tcPr>
          <w:p w14:paraId="04F49F24"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Creativity and innovation of the learning media </w:t>
            </w:r>
          </w:p>
        </w:tc>
        <w:tc>
          <w:tcPr>
            <w:tcW w:w="1080" w:type="dxa"/>
          </w:tcPr>
          <w:p w14:paraId="3789C8D3"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3BEA0897"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2AB12348"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04E922B0"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7.</w:t>
            </w:r>
          </w:p>
        </w:tc>
        <w:tc>
          <w:tcPr>
            <w:tcW w:w="6588" w:type="dxa"/>
          </w:tcPr>
          <w:p w14:paraId="7EE45D60"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Clear documentation of the learning media </w:t>
            </w:r>
          </w:p>
        </w:tc>
        <w:tc>
          <w:tcPr>
            <w:tcW w:w="1080" w:type="dxa"/>
          </w:tcPr>
          <w:p w14:paraId="19DF28DC"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212F3280"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7A36EB5A"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68A33F45"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8.</w:t>
            </w:r>
          </w:p>
        </w:tc>
        <w:tc>
          <w:tcPr>
            <w:tcW w:w="6588" w:type="dxa"/>
          </w:tcPr>
          <w:p w14:paraId="59BF2A28"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There is display continuance</w:t>
            </w:r>
          </w:p>
        </w:tc>
        <w:tc>
          <w:tcPr>
            <w:tcW w:w="1080" w:type="dxa"/>
          </w:tcPr>
          <w:p w14:paraId="15C1368C"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4</w:t>
            </w:r>
          </w:p>
        </w:tc>
        <w:tc>
          <w:tcPr>
            <w:tcW w:w="1080" w:type="dxa"/>
          </w:tcPr>
          <w:p w14:paraId="30564F8F"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B</w:t>
            </w:r>
          </w:p>
        </w:tc>
      </w:tr>
      <w:tr w:rsidR="005E42B5" w:rsidRPr="00237A6E" w14:paraId="5F70A349"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27EFC3B3"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9.</w:t>
            </w:r>
          </w:p>
        </w:tc>
        <w:tc>
          <w:tcPr>
            <w:tcW w:w="6588" w:type="dxa"/>
          </w:tcPr>
          <w:p w14:paraId="34336200"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Conformity with the students’ characteristics </w:t>
            </w:r>
          </w:p>
        </w:tc>
        <w:tc>
          <w:tcPr>
            <w:tcW w:w="1080" w:type="dxa"/>
          </w:tcPr>
          <w:p w14:paraId="324367C7"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5EF10599"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4C691A34"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7F350627"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10.</w:t>
            </w:r>
          </w:p>
        </w:tc>
        <w:tc>
          <w:tcPr>
            <w:tcW w:w="6588" w:type="dxa"/>
          </w:tcPr>
          <w:p w14:paraId="3039EFD1"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Ease in operating the media </w:t>
            </w:r>
          </w:p>
        </w:tc>
        <w:tc>
          <w:tcPr>
            <w:tcW w:w="1080" w:type="dxa"/>
          </w:tcPr>
          <w:p w14:paraId="39B20343"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7D33EF1D"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6775FCA0"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771F21AB"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11.</w:t>
            </w:r>
          </w:p>
        </w:tc>
        <w:tc>
          <w:tcPr>
            <w:tcW w:w="6588" w:type="dxa"/>
          </w:tcPr>
          <w:p w14:paraId="005B82BA"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The text quality is clear </w:t>
            </w:r>
          </w:p>
        </w:tc>
        <w:tc>
          <w:tcPr>
            <w:tcW w:w="1080" w:type="dxa"/>
          </w:tcPr>
          <w:p w14:paraId="51B2D8BC"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553182DB"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3721416F"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hideMark/>
          </w:tcPr>
          <w:p w14:paraId="346963A3"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12.</w:t>
            </w:r>
          </w:p>
        </w:tc>
        <w:tc>
          <w:tcPr>
            <w:tcW w:w="6588" w:type="dxa"/>
          </w:tcPr>
          <w:p w14:paraId="4A203211"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The audio can be heard well </w:t>
            </w:r>
          </w:p>
        </w:tc>
        <w:tc>
          <w:tcPr>
            <w:tcW w:w="1080" w:type="dxa"/>
          </w:tcPr>
          <w:p w14:paraId="502D8573"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7D656D5B"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B</w:t>
            </w:r>
          </w:p>
        </w:tc>
      </w:tr>
      <w:tr w:rsidR="005E42B5" w:rsidRPr="00237A6E" w14:paraId="4B7BFB93" w14:textId="77777777" w:rsidTr="00DB1FCF">
        <w:tc>
          <w:tcPr>
            <w:cnfStyle w:val="001000000000" w:firstRow="0" w:lastRow="0" w:firstColumn="1" w:lastColumn="0" w:oddVBand="0" w:evenVBand="0" w:oddHBand="0" w:evenHBand="0" w:firstRowFirstColumn="0" w:firstRowLastColumn="0" w:lastRowFirstColumn="0" w:lastRowLastColumn="0"/>
            <w:tcW w:w="720" w:type="dxa"/>
            <w:hideMark/>
          </w:tcPr>
          <w:p w14:paraId="11D7FF17"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13.</w:t>
            </w:r>
          </w:p>
        </w:tc>
        <w:tc>
          <w:tcPr>
            <w:tcW w:w="6588" w:type="dxa"/>
          </w:tcPr>
          <w:p w14:paraId="2661DEF0"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The video runs smoothly</w:t>
            </w:r>
          </w:p>
        </w:tc>
        <w:tc>
          <w:tcPr>
            <w:tcW w:w="1080" w:type="dxa"/>
          </w:tcPr>
          <w:p w14:paraId="13B25EE7"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3CEF82DC"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315E02A2" w14:textId="77777777" w:rsidTr="00DB1FC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20" w:type="dxa"/>
            <w:hideMark/>
          </w:tcPr>
          <w:p w14:paraId="6E6F2572" w14:textId="77777777" w:rsidR="005E42B5" w:rsidRPr="00237A6E" w:rsidRDefault="005E42B5" w:rsidP="00DB1FCF">
            <w:pPr>
              <w:jc w:val="both"/>
              <w:rPr>
                <w:rFonts w:ascii="Palatino Linotype" w:hAnsi="Palatino Linotype" w:cs="Arial"/>
                <w:noProof/>
                <w:lang w:val="en-US"/>
              </w:rPr>
            </w:pPr>
            <w:r w:rsidRPr="00237A6E">
              <w:rPr>
                <w:rFonts w:ascii="Palatino Linotype" w:hAnsi="Palatino Linotype" w:cs="Arial"/>
                <w:noProof/>
                <w:lang w:val="en-US"/>
              </w:rPr>
              <w:t>14.</w:t>
            </w:r>
          </w:p>
        </w:tc>
        <w:tc>
          <w:tcPr>
            <w:tcW w:w="6588" w:type="dxa"/>
          </w:tcPr>
          <w:p w14:paraId="38FC6799"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noProof/>
                <w:sz w:val="20"/>
                <w:szCs w:val="20"/>
                <w:lang w:val="en-US"/>
              </w:rPr>
            </w:pPr>
            <w:r>
              <w:rPr>
                <w:rFonts w:ascii="Palatino Linotype" w:hAnsi="Palatino Linotype" w:cs="Arial"/>
                <w:noProof/>
                <w:sz w:val="20"/>
                <w:szCs w:val="20"/>
                <w:lang w:val="en-US"/>
              </w:rPr>
              <w:t xml:space="preserve">All navigation tools function well </w:t>
            </w:r>
          </w:p>
        </w:tc>
        <w:tc>
          <w:tcPr>
            <w:tcW w:w="1080" w:type="dxa"/>
          </w:tcPr>
          <w:p w14:paraId="461F22B0"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color w:val="000000"/>
                <w:lang w:val="en-US"/>
              </w:rPr>
            </w:pPr>
            <w:r w:rsidRPr="00237A6E">
              <w:rPr>
                <w:rFonts w:ascii="Palatino Linotype" w:hAnsi="Palatino Linotype" w:cs="Arial"/>
                <w:noProof/>
                <w:color w:val="000000"/>
                <w:lang w:val="en-US"/>
              </w:rPr>
              <w:t>5</w:t>
            </w:r>
          </w:p>
        </w:tc>
        <w:tc>
          <w:tcPr>
            <w:tcW w:w="1080" w:type="dxa"/>
          </w:tcPr>
          <w:p w14:paraId="33828611" w14:textId="77777777" w:rsidR="005E42B5" w:rsidRPr="00237A6E" w:rsidRDefault="005E42B5" w:rsidP="00DB1F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r w:rsidR="005E42B5" w:rsidRPr="00237A6E" w14:paraId="1879344F" w14:textId="77777777" w:rsidTr="00DB1FCF">
        <w:tc>
          <w:tcPr>
            <w:cnfStyle w:val="001000000000" w:firstRow="0" w:lastRow="0" w:firstColumn="1" w:lastColumn="0" w:oddVBand="0" w:evenVBand="0" w:oddHBand="0" w:evenHBand="0" w:firstRowFirstColumn="0" w:firstRowLastColumn="0" w:lastRowFirstColumn="0" w:lastRowLastColumn="0"/>
            <w:tcW w:w="720" w:type="dxa"/>
          </w:tcPr>
          <w:p w14:paraId="7E97CD20" w14:textId="77777777" w:rsidR="005E42B5" w:rsidRPr="00237A6E" w:rsidRDefault="005E42B5" w:rsidP="00DB1FCF">
            <w:pPr>
              <w:jc w:val="both"/>
              <w:rPr>
                <w:rFonts w:ascii="Palatino Linotype" w:hAnsi="Palatino Linotype" w:cs="Arial"/>
                <w:noProof/>
                <w:lang w:val="en-US"/>
              </w:rPr>
            </w:pPr>
          </w:p>
        </w:tc>
        <w:tc>
          <w:tcPr>
            <w:tcW w:w="6588" w:type="dxa"/>
            <w:hideMark/>
          </w:tcPr>
          <w:p w14:paraId="20A54162"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Pr>
                <w:rFonts w:ascii="Palatino Linotype" w:hAnsi="Palatino Linotype" w:cs="Arial"/>
                <w:noProof/>
                <w:lang w:val="en-US"/>
              </w:rPr>
              <w:t>Average</w:t>
            </w:r>
          </w:p>
        </w:tc>
        <w:tc>
          <w:tcPr>
            <w:tcW w:w="1080" w:type="dxa"/>
          </w:tcPr>
          <w:p w14:paraId="7ECA10B5"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4.9</w:t>
            </w:r>
          </w:p>
        </w:tc>
        <w:tc>
          <w:tcPr>
            <w:tcW w:w="1080" w:type="dxa"/>
          </w:tcPr>
          <w:p w14:paraId="28EFF43B" w14:textId="77777777" w:rsidR="005E42B5" w:rsidRPr="00237A6E" w:rsidRDefault="005E42B5" w:rsidP="00DB1F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lang w:val="en-US"/>
              </w:rPr>
            </w:pPr>
            <w:r w:rsidRPr="00237A6E">
              <w:rPr>
                <w:rFonts w:ascii="Palatino Linotype" w:hAnsi="Palatino Linotype" w:cs="Arial"/>
                <w:noProof/>
                <w:lang w:val="en-US"/>
              </w:rPr>
              <w:t>SB</w:t>
            </w:r>
          </w:p>
        </w:tc>
      </w:tr>
    </w:tbl>
    <w:p w14:paraId="7CD86900" w14:textId="77777777" w:rsidR="005E42B5" w:rsidRPr="00237A6E" w:rsidRDefault="005E42B5" w:rsidP="005E42B5">
      <w:pPr>
        <w:widowControl w:val="0"/>
        <w:autoSpaceDE w:val="0"/>
        <w:autoSpaceDN w:val="0"/>
        <w:spacing w:after="0" w:line="240" w:lineRule="auto"/>
        <w:ind w:left="450" w:right="20" w:hanging="450"/>
        <w:jc w:val="both"/>
        <w:rPr>
          <w:rFonts w:ascii="Palatino Linotype" w:eastAsia="Times New Roman" w:hAnsi="Palatino Linotype" w:cs="Times New Roman"/>
          <w:noProof/>
          <w:sz w:val="20"/>
          <w:szCs w:val="20"/>
          <w:lang w:val="en-US" w:bidi="en-US"/>
        </w:rPr>
      </w:pPr>
      <w:r>
        <w:rPr>
          <w:rFonts w:ascii="Palatino Linotype" w:eastAsia="Times New Roman" w:hAnsi="Palatino Linotype" w:cs="Times New Roman"/>
          <w:noProof/>
          <w:sz w:val="20"/>
          <w:szCs w:val="20"/>
          <w:lang w:val="en-US" w:bidi="en-US"/>
        </w:rPr>
        <w:lastRenderedPageBreak/>
        <w:t>Description</w:t>
      </w:r>
      <w:r w:rsidRPr="00237A6E">
        <w:rPr>
          <w:rFonts w:ascii="Palatino Linotype" w:eastAsia="Times New Roman" w:hAnsi="Palatino Linotype" w:cs="Times New Roman"/>
          <w:noProof/>
          <w:sz w:val="20"/>
          <w:szCs w:val="20"/>
          <w:lang w:val="en-US" w:bidi="en-US"/>
        </w:rPr>
        <w:t xml:space="preserve"> : </w:t>
      </w:r>
    </w:p>
    <w:p w14:paraId="15412EF2" w14:textId="77777777" w:rsidR="005E42B5" w:rsidRPr="00237A6E" w:rsidRDefault="005E42B5" w:rsidP="005E42B5">
      <w:pPr>
        <w:widowControl w:val="0"/>
        <w:autoSpaceDE w:val="0"/>
        <w:autoSpaceDN w:val="0"/>
        <w:spacing w:after="0" w:line="240" w:lineRule="auto"/>
        <w:ind w:left="450" w:right="20" w:hanging="450"/>
        <w:jc w:val="both"/>
        <w:rPr>
          <w:rFonts w:ascii="Palatino Linotype" w:eastAsia="Times New Roman" w:hAnsi="Palatino Linotype" w:cs="Times New Roman"/>
          <w:noProof/>
          <w:sz w:val="20"/>
          <w:szCs w:val="20"/>
          <w:lang w:val="en-US" w:bidi="en-US"/>
        </w:rPr>
      </w:pPr>
      <w:r w:rsidRPr="00237A6E">
        <w:rPr>
          <w:rFonts w:ascii="Palatino Linotype" w:eastAsia="Times New Roman" w:hAnsi="Palatino Linotype" w:cs="Times New Roman"/>
          <w:noProof/>
          <w:sz w:val="20"/>
          <w:szCs w:val="20"/>
          <w:lang w:val="en-US" w:bidi="en-US"/>
        </w:rPr>
        <w:tab/>
        <w:t xml:space="preserve">N:    </w:t>
      </w:r>
      <w:r>
        <w:rPr>
          <w:rFonts w:ascii="Palatino Linotype" w:eastAsia="Times New Roman" w:hAnsi="Palatino Linotype" w:cs="Times New Roman"/>
          <w:noProof/>
          <w:sz w:val="20"/>
          <w:szCs w:val="20"/>
          <w:lang w:val="en-US" w:bidi="en-US"/>
        </w:rPr>
        <w:t>Average Score</w:t>
      </w:r>
    </w:p>
    <w:p w14:paraId="00B2BCD4" w14:textId="77777777" w:rsidR="005E42B5" w:rsidRPr="00237A6E" w:rsidRDefault="005E42B5" w:rsidP="005E42B5">
      <w:pPr>
        <w:widowControl w:val="0"/>
        <w:autoSpaceDE w:val="0"/>
        <w:autoSpaceDN w:val="0"/>
        <w:spacing w:after="0" w:line="240" w:lineRule="auto"/>
        <w:ind w:left="450" w:right="20" w:hanging="450"/>
        <w:jc w:val="both"/>
        <w:rPr>
          <w:rFonts w:ascii="Palatino Linotype" w:eastAsia="Times New Roman" w:hAnsi="Palatino Linotype" w:cs="Times New Roman"/>
          <w:noProof/>
          <w:sz w:val="20"/>
          <w:szCs w:val="20"/>
          <w:lang w:val="en-US" w:bidi="en-US"/>
        </w:rPr>
      </w:pPr>
      <w:r w:rsidRPr="00237A6E">
        <w:rPr>
          <w:rFonts w:ascii="Palatino Linotype" w:eastAsia="Times New Roman" w:hAnsi="Palatino Linotype" w:cs="Times New Roman"/>
          <w:noProof/>
          <w:sz w:val="20"/>
          <w:szCs w:val="20"/>
          <w:lang w:val="en-US" w:bidi="en-US"/>
        </w:rPr>
        <w:tab/>
        <w:t xml:space="preserve">K :   </w:t>
      </w:r>
      <w:r>
        <w:rPr>
          <w:rFonts w:ascii="Palatino Linotype" w:eastAsia="Times New Roman" w:hAnsi="Palatino Linotype" w:cs="Times New Roman"/>
          <w:noProof/>
          <w:sz w:val="20"/>
          <w:szCs w:val="20"/>
          <w:lang w:val="en-US" w:bidi="en-US"/>
        </w:rPr>
        <w:t>Category</w:t>
      </w:r>
    </w:p>
    <w:p w14:paraId="6402CC5B" w14:textId="77777777" w:rsidR="005E42B5" w:rsidRPr="00237A6E" w:rsidRDefault="005E42B5" w:rsidP="005E42B5">
      <w:pPr>
        <w:widowControl w:val="0"/>
        <w:autoSpaceDE w:val="0"/>
        <w:autoSpaceDN w:val="0"/>
        <w:spacing w:after="0" w:line="240" w:lineRule="auto"/>
        <w:ind w:left="450" w:right="20" w:hanging="450"/>
        <w:jc w:val="both"/>
        <w:rPr>
          <w:rFonts w:ascii="Palatino Linotype" w:eastAsia="Times New Roman" w:hAnsi="Palatino Linotype" w:cs="Times New Roman"/>
          <w:noProof/>
          <w:sz w:val="20"/>
          <w:szCs w:val="20"/>
          <w:lang w:val="en-US" w:bidi="en-US"/>
        </w:rPr>
      </w:pPr>
      <w:r w:rsidRPr="00237A6E">
        <w:rPr>
          <w:rFonts w:ascii="Palatino Linotype" w:eastAsia="Times New Roman" w:hAnsi="Palatino Linotype" w:cs="Times New Roman"/>
          <w:noProof/>
          <w:sz w:val="20"/>
          <w:szCs w:val="20"/>
          <w:lang w:val="en-US" w:bidi="en-US"/>
        </w:rPr>
        <w:tab/>
        <w:t>B  : Baik</w:t>
      </w:r>
    </w:p>
    <w:p w14:paraId="5A66B9DE" w14:textId="77777777" w:rsidR="005E42B5" w:rsidRPr="00237A6E" w:rsidRDefault="005E42B5" w:rsidP="005E42B5">
      <w:pPr>
        <w:widowControl w:val="0"/>
        <w:autoSpaceDE w:val="0"/>
        <w:autoSpaceDN w:val="0"/>
        <w:spacing w:after="0" w:line="240" w:lineRule="auto"/>
        <w:ind w:left="450" w:right="20" w:hanging="450"/>
        <w:jc w:val="both"/>
        <w:rPr>
          <w:rFonts w:ascii="Palatino Linotype" w:eastAsia="Times New Roman" w:hAnsi="Palatino Linotype" w:cs="Times New Roman"/>
          <w:noProof/>
          <w:sz w:val="20"/>
          <w:szCs w:val="20"/>
          <w:lang w:val="en-US" w:bidi="en-US"/>
        </w:rPr>
      </w:pPr>
      <w:r w:rsidRPr="00237A6E">
        <w:rPr>
          <w:rFonts w:ascii="Palatino Linotype" w:eastAsia="Times New Roman" w:hAnsi="Palatino Linotype" w:cs="Times New Roman"/>
          <w:noProof/>
          <w:sz w:val="20"/>
          <w:szCs w:val="20"/>
          <w:lang w:val="en-US" w:bidi="en-US"/>
        </w:rPr>
        <w:tab/>
        <w:t xml:space="preserve">SB : </w:t>
      </w:r>
      <w:r>
        <w:rPr>
          <w:rFonts w:ascii="Palatino Linotype" w:eastAsia="Times New Roman" w:hAnsi="Palatino Linotype" w:cs="Times New Roman"/>
          <w:noProof/>
          <w:sz w:val="20"/>
          <w:szCs w:val="20"/>
          <w:lang w:val="en-US" w:bidi="en-US"/>
        </w:rPr>
        <w:t>Excellent</w:t>
      </w:r>
    </w:p>
    <w:p w14:paraId="65A29CC0" w14:textId="77777777" w:rsidR="005E42B5" w:rsidRDefault="005E42B5" w:rsidP="005E42B5">
      <w:pPr>
        <w:pStyle w:val="BodyText"/>
        <w:ind w:right="20"/>
        <w:jc w:val="center"/>
        <w:rPr>
          <w:rFonts w:ascii="Palatino Linotype" w:hAnsi="Palatino Linotype"/>
          <w:noProof/>
          <w:sz w:val="22"/>
          <w:szCs w:val="22"/>
        </w:rPr>
      </w:pPr>
    </w:p>
    <w:p w14:paraId="56BBB9FC" w14:textId="2C2CA41D" w:rsidR="00D92DEA" w:rsidRPr="00C83C82" w:rsidRDefault="00317FB7" w:rsidP="00D92DEA">
      <w:pPr>
        <w:pStyle w:val="BodyText"/>
        <w:ind w:right="20" w:firstLine="720"/>
        <w:jc w:val="both"/>
        <w:rPr>
          <w:rFonts w:ascii="Palatino Linotype" w:hAnsi="Palatino Linotype"/>
          <w:noProof/>
          <w:sz w:val="20"/>
          <w:szCs w:val="20"/>
        </w:rPr>
      </w:pPr>
      <w:r w:rsidRPr="00C83C82">
        <w:rPr>
          <w:rFonts w:ascii="Palatino Linotype" w:hAnsi="Palatino Linotype"/>
          <w:noProof/>
          <w:sz w:val="20"/>
          <w:szCs w:val="20"/>
        </w:rPr>
        <w:t>It has asserted</w:t>
      </w:r>
      <w:r w:rsidR="00D92DEA" w:rsidRPr="00C83C82">
        <w:rPr>
          <w:rFonts w:ascii="Palatino Linotype" w:hAnsi="Palatino Linotype"/>
          <w:noProof/>
          <w:sz w:val="20"/>
          <w:szCs w:val="20"/>
        </w:rPr>
        <w:t xml:space="preserve"> that the teacher perceives the presentation of this learning media as very good with a score of 4.9. The teacher assesses that the statement conforms to the sequence of presentation of the material with the learning media; learning media is able to provide learning motivation for students; learning media can improve students' understanding; learning media can increase students' attractiveness; accuracy in using font type and size; creativity and innovation in learning media; clear learning media documentation; suitability to student characteristics; ease of operation of the media, clearly visible text quality; audio can be heard well; videos run smoothly; all navigation tools function well with a score of 5, very good. However, the teacher rated the continuity of the display with a score of 4, good. This difference is not that big. In general, the presentation of this learning media is very good.</w:t>
      </w:r>
    </w:p>
    <w:p w14:paraId="67C2E1D0" w14:textId="3977FE1C" w:rsidR="00D92DEA" w:rsidRPr="00C83C82" w:rsidRDefault="00D92DEA" w:rsidP="00D92DEA">
      <w:pPr>
        <w:pStyle w:val="BodyText"/>
        <w:ind w:right="20" w:firstLine="720"/>
        <w:jc w:val="both"/>
        <w:rPr>
          <w:rFonts w:ascii="Palatino Linotype" w:hAnsi="Palatino Linotype"/>
          <w:noProof/>
          <w:sz w:val="20"/>
          <w:szCs w:val="20"/>
        </w:rPr>
      </w:pPr>
      <w:r w:rsidRPr="00C83C82">
        <w:rPr>
          <w:rFonts w:ascii="Palatino Linotype" w:hAnsi="Palatino Linotype"/>
          <w:noProof/>
          <w:sz w:val="20"/>
          <w:szCs w:val="20"/>
        </w:rPr>
        <w:t xml:space="preserve"> Apart from a multiple choice questionnaire, researchers also collected teacher perceptions through open questions. The results are as follows.</w:t>
      </w:r>
    </w:p>
    <w:p w14:paraId="4B5C492B" w14:textId="77777777" w:rsidR="00D92DEA" w:rsidRPr="00C83C82" w:rsidRDefault="00D92DEA" w:rsidP="00D92DEA">
      <w:pPr>
        <w:pStyle w:val="BodyText"/>
        <w:ind w:right="20" w:firstLine="720"/>
        <w:jc w:val="both"/>
        <w:rPr>
          <w:rFonts w:ascii="Palatino Linotype" w:hAnsi="Palatino Linotype"/>
          <w:noProof/>
          <w:sz w:val="20"/>
          <w:szCs w:val="20"/>
        </w:rPr>
      </w:pPr>
    </w:p>
    <w:p w14:paraId="62776864" w14:textId="77777777" w:rsidR="00D92DEA" w:rsidRPr="00C83C82" w:rsidRDefault="00D92DEA" w:rsidP="00367DBE">
      <w:pPr>
        <w:shd w:val="clear" w:color="auto" w:fill="FFFFFF"/>
        <w:spacing w:after="0" w:line="240" w:lineRule="auto"/>
        <w:jc w:val="center"/>
        <w:rPr>
          <w:rFonts w:ascii="Palatino Linotype" w:eastAsia="Times New Roman" w:hAnsi="Palatino Linotype" w:cs="Times New Roman"/>
          <w:b/>
          <w:noProof/>
          <w:sz w:val="20"/>
          <w:szCs w:val="20"/>
          <w:lang w:val="en-US" w:bidi="en-US"/>
        </w:rPr>
      </w:pPr>
      <w:r w:rsidRPr="00C83C82">
        <w:rPr>
          <w:rFonts w:ascii="Palatino Linotype" w:eastAsia="Times New Roman" w:hAnsi="Palatino Linotype" w:cs="Times New Roman"/>
          <w:b/>
          <w:noProof/>
          <w:sz w:val="20"/>
          <w:szCs w:val="20"/>
          <w:lang w:val="en-US" w:bidi="en-US"/>
        </w:rPr>
        <w:t>Table 9: Table of Student Answers Regarding the Presentation of Learning Media</w:t>
      </w:r>
    </w:p>
    <w:tbl>
      <w:tblPr>
        <w:tblStyle w:val="PlainTable2"/>
        <w:tblW w:w="0" w:type="auto"/>
        <w:tblLook w:val="04A0" w:firstRow="1" w:lastRow="0" w:firstColumn="1" w:lastColumn="0" w:noHBand="0" w:noVBand="1"/>
      </w:tblPr>
      <w:tblGrid>
        <w:gridCol w:w="589"/>
        <w:gridCol w:w="7317"/>
        <w:gridCol w:w="1336"/>
      </w:tblGrid>
      <w:tr w:rsidR="00367DBE" w:rsidRPr="00C83C82" w14:paraId="25EFA966" w14:textId="77777777" w:rsidTr="00DB1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2AA25D56" w14:textId="77777777" w:rsidR="00367DBE" w:rsidRPr="00C83C82" w:rsidRDefault="00367DBE" w:rsidP="00DB1FCF">
            <w:pPr>
              <w:pStyle w:val="BodyText"/>
              <w:tabs>
                <w:tab w:val="left" w:pos="630"/>
              </w:tabs>
              <w:ind w:right="20"/>
              <w:jc w:val="center"/>
              <w:rPr>
                <w:rFonts w:ascii="Palatino Linotype" w:hAnsi="Palatino Linotype"/>
                <w:noProof/>
                <w:sz w:val="20"/>
                <w:szCs w:val="20"/>
              </w:rPr>
            </w:pPr>
            <w:r w:rsidRPr="00C83C82">
              <w:rPr>
                <w:rFonts w:ascii="Palatino Linotype" w:hAnsi="Palatino Linotype"/>
                <w:noProof/>
                <w:sz w:val="20"/>
                <w:szCs w:val="20"/>
              </w:rPr>
              <w:t>No.</w:t>
            </w:r>
          </w:p>
        </w:tc>
        <w:tc>
          <w:tcPr>
            <w:tcW w:w="7317" w:type="dxa"/>
          </w:tcPr>
          <w:p w14:paraId="31E36B55" w14:textId="77777777" w:rsidR="00367DBE" w:rsidRPr="00C83C82" w:rsidRDefault="00367DBE" w:rsidP="00DB1FCF">
            <w:pPr>
              <w:pStyle w:val="BodyText"/>
              <w:tabs>
                <w:tab w:val="left" w:pos="630"/>
              </w:tabs>
              <w:ind w:right="2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noProof/>
                <w:sz w:val="20"/>
                <w:szCs w:val="20"/>
              </w:rPr>
            </w:pPr>
            <w:r w:rsidRPr="00C83C82">
              <w:rPr>
                <w:rFonts w:ascii="Palatino Linotype" w:hAnsi="Palatino Linotype"/>
                <w:noProof/>
                <w:sz w:val="20"/>
                <w:szCs w:val="20"/>
              </w:rPr>
              <w:t>Answer</w:t>
            </w:r>
          </w:p>
        </w:tc>
        <w:tc>
          <w:tcPr>
            <w:tcW w:w="1336" w:type="dxa"/>
          </w:tcPr>
          <w:p w14:paraId="7C997377" w14:textId="77777777" w:rsidR="00367DBE" w:rsidRPr="00C83C82" w:rsidRDefault="00367DBE" w:rsidP="00DB1FCF">
            <w:pPr>
              <w:pStyle w:val="BodyText"/>
              <w:tabs>
                <w:tab w:val="left" w:pos="630"/>
              </w:tabs>
              <w:ind w:right="2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noProof/>
                <w:sz w:val="20"/>
                <w:szCs w:val="20"/>
              </w:rPr>
            </w:pPr>
            <w:r w:rsidRPr="00C83C82">
              <w:rPr>
                <w:rFonts w:ascii="Palatino Linotype" w:hAnsi="Palatino Linotype"/>
                <w:noProof/>
                <w:sz w:val="20"/>
                <w:szCs w:val="20"/>
              </w:rPr>
              <w:t>Student</w:t>
            </w:r>
          </w:p>
        </w:tc>
      </w:tr>
      <w:tr w:rsidR="00367DBE" w:rsidRPr="00C83C82" w14:paraId="28FAF8F9" w14:textId="77777777" w:rsidTr="00DB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642699F" w14:textId="77777777" w:rsidR="00367DBE" w:rsidRPr="00C83C82" w:rsidRDefault="00367DBE" w:rsidP="00DB1FCF">
            <w:pPr>
              <w:pStyle w:val="BodyText"/>
              <w:tabs>
                <w:tab w:val="left" w:pos="630"/>
              </w:tabs>
              <w:ind w:right="20"/>
              <w:jc w:val="both"/>
              <w:rPr>
                <w:rFonts w:ascii="Palatino Linotype" w:hAnsi="Palatino Linotype"/>
                <w:noProof/>
                <w:sz w:val="20"/>
                <w:szCs w:val="20"/>
              </w:rPr>
            </w:pPr>
            <w:r w:rsidRPr="00C83C82">
              <w:rPr>
                <w:rFonts w:ascii="Palatino Linotype" w:hAnsi="Palatino Linotype"/>
                <w:noProof/>
                <w:sz w:val="20"/>
                <w:szCs w:val="20"/>
              </w:rPr>
              <w:t>1.</w:t>
            </w:r>
          </w:p>
        </w:tc>
        <w:tc>
          <w:tcPr>
            <w:tcW w:w="7317" w:type="dxa"/>
          </w:tcPr>
          <w:p w14:paraId="6CDAE21C" w14:textId="77777777" w:rsidR="00367DBE" w:rsidRPr="00C83C82" w:rsidRDefault="00367DBE" w:rsidP="00DB1FCF">
            <w:pPr>
              <w:pStyle w:val="BodyText"/>
              <w:tabs>
                <w:tab w:val="left" w:pos="630"/>
              </w:tabs>
              <w:ind w:right="2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noProof/>
                <w:sz w:val="20"/>
                <w:szCs w:val="20"/>
              </w:rPr>
            </w:pPr>
            <w:r w:rsidRPr="00C83C82">
              <w:rPr>
                <w:rFonts w:ascii="Palatino Linotype" w:hAnsi="Palatino Linotype"/>
                <w:noProof/>
                <w:sz w:val="20"/>
                <w:szCs w:val="20"/>
              </w:rPr>
              <w:t>In my opinion, this learning media is good laready and probably the font quality and the text size should be improved.</w:t>
            </w:r>
            <w:r w:rsidRPr="00C83C82">
              <w:rPr>
                <w:rFonts w:ascii="Palatino Linotype" w:hAnsi="Palatino Linotype"/>
                <w:noProof/>
                <w:sz w:val="20"/>
                <w:szCs w:val="20"/>
              </w:rPr>
              <w:tab/>
            </w:r>
            <w:r w:rsidRPr="00C83C82">
              <w:rPr>
                <w:rFonts w:ascii="Palatino Linotype" w:hAnsi="Palatino Linotype"/>
                <w:noProof/>
                <w:sz w:val="20"/>
                <w:szCs w:val="20"/>
              </w:rPr>
              <w:tab/>
            </w:r>
            <w:r w:rsidRPr="00C83C82">
              <w:rPr>
                <w:rFonts w:ascii="Palatino Linotype" w:hAnsi="Palatino Linotype"/>
                <w:noProof/>
                <w:sz w:val="20"/>
                <w:szCs w:val="20"/>
              </w:rPr>
              <w:tab/>
            </w:r>
            <w:r w:rsidRPr="00C83C82">
              <w:rPr>
                <w:rFonts w:ascii="Palatino Linotype" w:hAnsi="Palatino Linotype"/>
                <w:noProof/>
                <w:sz w:val="20"/>
                <w:szCs w:val="20"/>
              </w:rPr>
              <w:tab/>
            </w:r>
            <w:r w:rsidRPr="00C83C82">
              <w:rPr>
                <w:rFonts w:ascii="Palatino Linotype" w:hAnsi="Palatino Linotype"/>
                <w:noProof/>
                <w:sz w:val="20"/>
                <w:szCs w:val="20"/>
              </w:rPr>
              <w:tab/>
            </w:r>
          </w:p>
        </w:tc>
        <w:tc>
          <w:tcPr>
            <w:tcW w:w="1336" w:type="dxa"/>
          </w:tcPr>
          <w:p w14:paraId="24213500" w14:textId="77777777" w:rsidR="00367DBE" w:rsidRPr="00C83C82" w:rsidRDefault="00367DBE" w:rsidP="00DB1FCF">
            <w:pPr>
              <w:pStyle w:val="BodyText"/>
              <w:tabs>
                <w:tab w:val="left" w:pos="630"/>
              </w:tabs>
              <w:ind w:right="2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noProof/>
                <w:sz w:val="20"/>
                <w:szCs w:val="20"/>
              </w:rPr>
            </w:pPr>
            <w:r w:rsidRPr="00C83C82">
              <w:rPr>
                <w:rFonts w:ascii="Palatino Linotype" w:hAnsi="Palatino Linotype"/>
                <w:noProof/>
                <w:sz w:val="20"/>
                <w:szCs w:val="20"/>
              </w:rPr>
              <w:t>S1</w:t>
            </w:r>
          </w:p>
        </w:tc>
      </w:tr>
    </w:tbl>
    <w:p w14:paraId="2B991409" w14:textId="77777777" w:rsidR="00367DBE" w:rsidRPr="00C83C82" w:rsidRDefault="00367DBE" w:rsidP="00367DBE">
      <w:pPr>
        <w:shd w:val="clear" w:color="auto" w:fill="FFFFFF"/>
        <w:spacing w:after="0" w:line="240" w:lineRule="auto"/>
        <w:jc w:val="center"/>
        <w:rPr>
          <w:rFonts w:ascii="Palatino Linotype" w:eastAsia="Times New Roman" w:hAnsi="Palatino Linotype" w:cs="Times New Roman"/>
          <w:b/>
          <w:noProof/>
          <w:sz w:val="20"/>
          <w:szCs w:val="20"/>
          <w:lang w:val="en-US" w:bidi="en-US"/>
        </w:rPr>
      </w:pPr>
    </w:p>
    <w:p w14:paraId="6C167A16" w14:textId="77777777" w:rsidR="00D92DEA" w:rsidRPr="00C83C82" w:rsidRDefault="00D92DEA" w:rsidP="00732B9B">
      <w:pPr>
        <w:shd w:val="clear" w:color="auto" w:fill="FFFFFF"/>
        <w:spacing w:after="0" w:line="240" w:lineRule="auto"/>
        <w:ind w:firstLine="720"/>
        <w:jc w:val="both"/>
        <w:rPr>
          <w:rFonts w:ascii="Palatino Linotype" w:hAnsi="Palatino Linotype" w:cs="Times New Roman"/>
          <w:noProof/>
          <w:color w:val="000000"/>
          <w:sz w:val="20"/>
          <w:szCs w:val="20"/>
          <w:lang w:val="en-US"/>
        </w:rPr>
      </w:pPr>
      <w:r w:rsidRPr="00C83C82">
        <w:rPr>
          <w:rFonts w:ascii="Palatino Linotype" w:hAnsi="Palatino Linotype" w:cs="Times New Roman"/>
          <w:noProof/>
          <w:sz w:val="20"/>
          <w:szCs w:val="20"/>
          <w:lang w:val="en-US"/>
        </w:rPr>
        <w:t>The use of learning technology is a need for students in this era because basically they have a need to explore and understand the elements of technology, social media and social networks and they want technology to be used in the teaching and learning process.</w:t>
      </w:r>
      <w:r w:rsidR="00470F84" w:rsidRPr="00C83C82">
        <w:rPr>
          <w:rFonts w:ascii="Palatino Linotype" w:hAnsi="Palatino Linotype" w:cs="Times New Roman"/>
          <w:noProof/>
          <w:sz w:val="20"/>
          <w:szCs w:val="20"/>
          <w:lang w:val="en-US"/>
        </w:rPr>
        <w:t>.</w:t>
      </w:r>
      <w:r w:rsidR="001D7B04" w:rsidRPr="00C83C82">
        <w:rPr>
          <w:rFonts w:ascii="Palatino Linotype" w:hAnsi="Palatino Linotype" w:cs="Times New Roman"/>
          <w:noProof/>
          <w:sz w:val="20"/>
          <w:szCs w:val="20"/>
          <w:lang w:val="en-US"/>
        </w:rPr>
        <w:fldChar w:fldCharType="begin" w:fldLock="1"/>
      </w:r>
      <w:r w:rsidR="001D7B04" w:rsidRPr="00C83C82">
        <w:rPr>
          <w:rFonts w:ascii="Palatino Linotype" w:hAnsi="Palatino Linotype" w:cs="Times New Roman"/>
          <w:noProof/>
          <w:sz w:val="20"/>
          <w:szCs w:val="20"/>
          <w:lang w:val="en-US"/>
        </w:rPr>
        <w:instrText>ADDIN CSL_CITATION {"citationItems":[{"id":"ITEM-1","itemData":{"DOI":"10.1080/2331186X.2021.2013396","ISSN":"2331186X","abstract":"Despite a consensus that technologies facilitate English as a Foreign Language (EFL) teaching, Chinese EFL teachers are not using technologies at the optimal level of expectation. To address the problem of ineffective technology use, this study purports to delineate the interactions among three teacher internal variables (i.e., Technological Pedagogical Content Knowledge (TPACK), affective and evaluative attitudes towards technology) and two technology usage variables (i.e., technology use for face-to-face and online instruction). Data were collected from 261 EFL teachers at 17 universities in China via a self-reported questionnaire and analyzed using structural equation modeling. Results revealed that teachers’ TPACK, which related to their evaluative attitudes, positively influenced their actual technology use for both face-to-face and entire online instruction. Their evaluative attitudes also positively affected technology use for face-to-face instruction. In contrast, affective attitudes influenced neither type of technology use. The main theoretical values of this study were conceptualizing technology usage as a dichotomous variable to better fit the blended learning context and introducing a new dyadic perspective on attitudes towards technology. It also provided practical implications for computer-assist language learning policymakers and EFL faculty professional development in China.","author":[{"dropping-particle":"","family":"Zhang","given":"Meng","non-dropping-particle":"","parse-names":false,"suffix":""},{"dropping-particle":"","family":"Chen","given":"Sitong","non-dropping-particle":"","parse-names":false,"suffix":""}],"container-title":"Cogent Education","id":"ITEM-1","issue":"1","issued":{"date-parts":[["2022"]]},"title":"Modeling dichotomous technology use among university EFL teachers in China: The roles of TPACK, affective and evaluative attitudes towards technology","type":"article-journal","volume":"9"},"uris":["http://www.mendeley.com/documents/?uuid=d6b5632b-7b9d-43f3-b85f-df281418f336"]}],"mendeley":{"formattedCitation":"(Zhang &amp; Chen, 2022)","plainTextFormattedCitation":"(Zhang &amp; Chen, 2022)","previouslyFormattedCitation":"(Zhang &amp; Chen, 2022)"},"properties":{"noteIndex":0},"schema":"https://github.com/citation-style-language/schema/raw/master/csl-citation.json"}</w:instrText>
      </w:r>
      <w:r w:rsidR="001D7B04" w:rsidRPr="00C83C82">
        <w:rPr>
          <w:rFonts w:ascii="Palatino Linotype" w:hAnsi="Palatino Linotype" w:cs="Times New Roman"/>
          <w:noProof/>
          <w:sz w:val="20"/>
          <w:szCs w:val="20"/>
          <w:lang w:val="en-US"/>
        </w:rPr>
        <w:fldChar w:fldCharType="separate"/>
      </w:r>
      <w:r w:rsidR="001D7B04" w:rsidRPr="00C83C82">
        <w:rPr>
          <w:rFonts w:ascii="Palatino Linotype" w:hAnsi="Palatino Linotype" w:cs="Times New Roman"/>
          <w:noProof/>
          <w:sz w:val="20"/>
          <w:szCs w:val="20"/>
          <w:lang w:val="en-US"/>
        </w:rPr>
        <w:t>(Zhang &amp; Chen, 2022)</w:t>
      </w:r>
      <w:r w:rsidR="001D7B04" w:rsidRPr="00C83C82">
        <w:rPr>
          <w:rFonts w:ascii="Palatino Linotype" w:hAnsi="Palatino Linotype" w:cs="Times New Roman"/>
          <w:noProof/>
          <w:sz w:val="20"/>
          <w:szCs w:val="20"/>
          <w:lang w:val="en-US"/>
        </w:rPr>
        <w:fldChar w:fldCharType="end"/>
      </w:r>
      <w:r w:rsidR="001D7B04" w:rsidRPr="00C83C82">
        <w:rPr>
          <w:rFonts w:ascii="Palatino Linotype" w:hAnsi="Palatino Linotype" w:cs="Times New Roman"/>
          <w:noProof/>
          <w:sz w:val="20"/>
          <w:szCs w:val="20"/>
          <w:lang w:val="en-US"/>
        </w:rPr>
        <w:fldChar w:fldCharType="begin" w:fldLock="1"/>
      </w:r>
      <w:r w:rsidR="001D7B04" w:rsidRPr="00C83C82">
        <w:rPr>
          <w:rFonts w:ascii="Palatino Linotype" w:hAnsi="Palatino Linotype" w:cs="Times New Roman"/>
          <w:noProof/>
          <w:sz w:val="20"/>
          <w:szCs w:val="20"/>
          <w:lang w:val="en-US"/>
        </w:rPr>
        <w:instrText>ADDIN CSL_CITATION {"citationItems":[{"id":"ITEM-1","itemData":{"ISSN":"26729431","abstract":"Integration of technology which includes the use of a smartphone is currently one of the trends in ESL writing classes. Particularly in collaborative activities, it is assumed that the use of smartphones contributes to the attitude of the learners towards writing and their writing performance as well. Consequently, the present study investigated the writing performance of ten gender-mixed groups who used smartphones as they engaged themselves in a collaborative essay writing activity. Likewise, through a focused group discussion, attitude of the learners towards writing was determined. Results revealed that the collaborative essay writing activity which used smartphones had a positive influence on the content, organization and vocabulary of the essay. However, no influence was seen in grammar and mechanics. Learners reported a positive attitude in writing in terms of affective, behavioral and cognitive aspects.","author":[{"dropping-particle":"","family":"Mauricio","given":"Michael C.","non-dropping-particle":"","parse-names":false,"suffix":""},{"dropping-particle":"","family":"Genuino","given":"Cecilia F.","non-dropping-particle":"","parse-names":false,"suffix":""}],"container-title":"LEARN Journal: Language Education and Acquisition Research Network","id":"ITEM-1","issue":"2","issued":{"date-parts":[["2020"]]},"page":"445-468","title":"Writing performance and attitude of ESL learners engaged in smartphone assisted collaborative activity","type":"article-journal","volume":"13"},"uris":["http://www.mendeley.com/documents/?uuid=b6074327-d158-4044-beea-9dd6ba9026e2"]}],"mendeley":{"formattedCitation":"(Mauricio &amp; Genuino, 2020)","plainTextFormattedCitation":"(Mauricio &amp; Genuino, 2020)","previouslyFormattedCitation":"(Mauricio &amp; Genuino, 2020)"},"properties":{"noteIndex":0},"schema":"https://github.com/citation-style-language/schema/raw/master/csl-citation.json"}</w:instrText>
      </w:r>
      <w:r w:rsidR="001D7B04" w:rsidRPr="00C83C82">
        <w:rPr>
          <w:rFonts w:ascii="Palatino Linotype" w:hAnsi="Palatino Linotype" w:cs="Times New Roman"/>
          <w:noProof/>
          <w:sz w:val="20"/>
          <w:szCs w:val="20"/>
          <w:lang w:val="en-US"/>
        </w:rPr>
        <w:fldChar w:fldCharType="separate"/>
      </w:r>
      <w:r w:rsidR="001D7B04" w:rsidRPr="00C83C82">
        <w:rPr>
          <w:rFonts w:ascii="Palatino Linotype" w:hAnsi="Palatino Linotype" w:cs="Times New Roman"/>
          <w:noProof/>
          <w:sz w:val="20"/>
          <w:szCs w:val="20"/>
          <w:lang w:val="en-US"/>
        </w:rPr>
        <w:t>(Mauricio &amp; Genuino, 2020)</w:t>
      </w:r>
      <w:r w:rsidR="001D7B04" w:rsidRPr="00C83C82">
        <w:rPr>
          <w:rFonts w:ascii="Palatino Linotype" w:hAnsi="Palatino Linotype" w:cs="Times New Roman"/>
          <w:noProof/>
          <w:sz w:val="20"/>
          <w:szCs w:val="20"/>
          <w:lang w:val="en-US"/>
        </w:rPr>
        <w:fldChar w:fldCharType="end"/>
      </w:r>
      <w:r w:rsidR="00470F84" w:rsidRPr="00C83C82">
        <w:rPr>
          <w:rFonts w:ascii="Palatino Linotype" w:hAnsi="Palatino Linotype" w:cs="Times New Roman"/>
          <w:noProof/>
          <w:sz w:val="20"/>
          <w:szCs w:val="20"/>
          <w:lang w:val="en-US"/>
        </w:rPr>
        <w:t xml:space="preserve"> </w:t>
      </w:r>
      <w:r w:rsidRPr="00C83C82">
        <w:rPr>
          <w:rFonts w:ascii="Palatino Linotype" w:hAnsi="Palatino Linotype" w:cs="Times New Roman"/>
          <w:noProof/>
          <w:sz w:val="20"/>
          <w:szCs w:val="20"/>
          <w:lang w:val="en-US"/>
        </w:rPr>
        <w:t>Therefore, teachers and students must be prepared for ICT-based learning. Digital competence must be possessed by a teacher in this era as suggested by Guillén-Gámez et a</w:t>
      </w:r>
      <w:r w:rsidR="00470F84" w:rsidRPr="00C83C82">
        <w:rPr>
          <w:rFonts w:ascii="Palatino Linotype" w:hAnsi="Palatino Linotype" w:cs="Times New Roman"/>
          <w:noProof/>
          <w:color w:val="000000"/>
          <w:sz w:val="20"/>
          <w:szCs w:val="20"/>
          <w:lang w:val="en-US"/>
        </w:rPr>
        <w:t>l.</w:t>
      </w:r>
      <w:r w:rsidR="00470F84" w:rsidRPr="00C83C82">
        <w:rPr>
          <w:rFonts w:ascii="Palatino Linotype" w:hAnsi="Palatino Linotype" w:cs="Times New Roman"/>
          <w:noProof/>
          <w:color w:val="000000"/>
          <w:sz w:val="20"/>
          <w:szCs w:val="20"/>
          <w:lang w:val="en-US"/>
        </w:rPr>
        <w:fldChar w:fldCharType="begin" w:fldLock="1"/>
      </w:r>
      <w:r w:rsidR="00246E6D" w:rsidRPr="00C83C82">
        <w:rPr>
          <w:rFonts w:ascii="Palatino Linotype" w:hAnsi="Palatino Linotype" w:cs="Times New Roman"/>
          <w:noProof/>
          <w:color w:val="000000"/>
          <w:sz w:val="20"/>
          <w:szCs w:val="20"/>
          <w:lang w:val="en-US"/>
        </w:rPr>
        <w:instrText>ADDIN CSL_CITATION {"citationItems":[{"id":"ITEM-1","itemData":{"DOI":"10.1080/2331186X.2019.1574693","ISSN":"2331186X","abstract":"In the area of foreign languages, it is necessary to develop the digital competence of future teachers in order to improve the teaching-learning process that they will carry out with their students. However, different intrinsic variables of teachers can influence their use of information and communication technologies (ICT). The main objective of this study is to analyse the use of ICT by future primary education teachers. The secondary objective is to find out whether age, gender and motivation affect their use of ICT. Non-experimental research has been carried out with a sample of 134 future teachers, specifically those teaching foreign languages. The results show that the future teachers of foreign languages have a pedagogical digital competence in the use of medium-low ICT, their most used technological devices being laptops and projectors. Moreover, they do not use Web 2.0 tools when teaching languages. Regarding gender, it can be seen that there are no significant differences, while the age variable does influence the level of pedagogical digital competence. In addition, it has been confirmed that motivation constitutes an essential variable at the pedagogical digital competence level, both in terms of the use of technological devices, as well as the use of Web 2.0 tools and of Learning Management Systems.","author":[{"dropping-particle":"","family":"Guillén-Gámez","given":"Francisco D.","non-dropping-particle":"","parse-names":false,"suffix":""},{"dropping-particle":"","family":"Lugones","given":"Ana","non-dropping-particle":"","parse-names":false,"suffix":""},{"dropping-particle":"","family":"Mayorga-Fernández","given":"M. José","non-dropping-particle":"","parse-names":false,"suffix":""},{"dropping-particle":"","family":"Wang","given":"Shuyan","non-dropping-particle":"","parse-names":false,"suffix":""}],"container-title":"Cogent Education","id":"ITEM-1","issue":"1","issued":{"date-parts":[["2019"]]},"publisher":"Cogent","title":"ICT use by pre-service foreign languages teachers according to gender, age and motivation","type":"article-journal","volume":"6"},"uris":["http://www.mendeley.com/documents/?uuid=22fffe2f-2eb0-431a-bcd1-99497031d818"]}],"mendeley":{"formattedCitation":"(Guillén-Gámez, Lugones, Mayorga-Fernández, &amp; Wang, 2019)","plainTextFormattedCitation":"(Guillén-Gámez, Lugones, Mayorga-Fernández, &amp; Wang, 2019)","previouslyFormattedCitation":"(Guillén-Gámez, Lugones, Mayorga-Fernández, &amp; Wang, 2019)"},"properties":{"noteIndex":0},"schema":"https://github.com/citation-style-language/schema/raw/master/csl-citation.json"}</w:instrText>
      </w:r>
      <w:r w:rsidR="00470F84" w:rsidRPr="00C83C82">
        <w:rPr>
          <w:rFonts w:ascii="Palatino Linotype" w:hAnsi="Palatino Linotype" w:cs="Times New Roman"/>
          <w:noProof/>
          <w:color w:val="000000"/>
          <w:sz w:val="20"/>
          <w:szCs w:val="20"/>
          <w:lang w:val="en-US"/>
        </w:rPr>
        <w:fldChar w:fldCharType="separate"/>
      </w:r>
      <w:r w:rsidR="00246E6D" w:rsidRPr="00C83C82">
        <w:rPr>
          <w:rFonts w:ascii="Palatino Linotype" w:hAnsi="Palatino Linotype" w:cs="Times New Roman"/>
          <w:noProof/>
          <w:color w:val="000000"/>
          <w:sz w:val="20"/>
          <w:szCs w:val="20"/>
          <w:lang w:val="en-US"/>
        </w:rPr>
        <w:t>(Guillén-Gámez, Lugones, Mayorga-Fernández, &amp; Wang, 2019)</w:t>
      </w:r>
      <w:r w:rsidR="00470F84" w:rsidRPr="00C83C82">
        <w:rPr>
          <w:rFonts w:ascii="Palatino Linotype" w:hAnsi="Palatino Linotype" w:cs="Times New Roman"/>
          <w:noProof/>
          <w:color w:val="000000"/>
          <w:sz w:val="20"/>
          <w:szCs w:val="20"/>
          <w:lang w:val="en-US"/>
        </w:rPr>
        <w:fldChar w:fldCharType="end"/>
      </w:r>
      <w:r w:rsidR="00470F84" w:rsidRPr="00C83C82">
        <w:rPr>
          <w:rFonts w:ascii="Palatino Linotype" w:hAnsi="Palatino Linotype" w:cs="Times New Roman"/>
          <w:noProof/>
          <w:color w:val="000000"/>
          <w:sz w:val="20"/>
          <w:szCs w:val="20"/>
          <w:lang w:val="en-US"/>
        </w:rPr>
        <w:t xml:space="preserve">, </w:t>
      </w:r>
      <w:r w:rsidRPr="00C83C82">
        <w:rPr>
          <w:rFonts w:ascii="Palatino Linotype" w:hAnsi="Palatino Linotype" w:cs="Times New Roman"/>
          <w:noProof/>
          <w:color w:val="000000"/>
          <w:sz w:val="20"/>
          <w:szCs w:val="20"/>
          <w:lang w:val="en-US"/>
        </w:rPr>
        <w:t>and must understand the factors that determine the success of ICT integration in the teaching and learning process. Apart from that, students as learning objects must also have adequate digital competence. For this reason, the availability of digital-based learning media is very necessary</w:t>
      </w:r>
      <w:r w:rsidR="001D7B04" w:rsidRPr="00C83C82">
        <w:rPr>
          <w:rFonts w:ascii="Palatino Linotype" w:hAnsi="Palatino Linotype" w:cs="Times New Roman"/>
          <w:noProof/>
          <w:color w:val="000000"/>
          <w:sz w:val="20"/>
          <w:szCs w:val="20"/>
          <w:lang w:val="en-US"/>
        </w:rPr>
        <w:fldChar w:fldCharType="begin" w:fldLock="1"/>
      </w:r>
      <w:r w:rsidR="001D7B04" w:rsidRPr="00C83C82">
        <w:rPr>
          <w:rFonts w:ascii="Palatino Linotype" w:hAnsi="Palatino Linotype" w:cs="Times New Roman"/>
          <w:noProof/>
          <w:color w:val="000000"/>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approach.","author":[{"dropping-particle":"","family":"Zamili","given":"Uranus","non-dropping-particle":"","parse-names":false,"suffix":""}],"container-title":"Prosiding Seminar Nasional Multidisiplin Ilmu Universitas Asahan ke-4 Tahun 2020","id":"ITEM-1","issue":"9","issued":{"date-parts":[["2020"]]},"page":"326-333","title":"Pembentukan Kepribadian Mental Spiritual Generasi Milenial di Zaman Digital Ditengah Pandemi Covid 19","type":"article-journal","volume":"53"},"uris":["http://www.mendeley.com/documents/?uuid=05a4253b-8a0b-4e2d-ab39-b1c5e8d25d0c"]}],"mendeley":{"formattedCitation":"(Zamili, 2020)","plainTextFormattedCitation":"(Zamili, 2020)","previouslyFormattedCitation":"(Zamili, 2020)"},"properties":{"noteIndex":0},"schema":"https://github.com/citation-style-language/schema/raw/master/csl-citation.json"}</w:instrText>
      </w:r>
      <w:r w:rsidR="001D7B04" w:rsidRPr="00C83C82">
        <w:rPr>
          <w:rFonts w:ascii="Palatino Linotype" w:hAnsi="Palatino Linotype" w:cs="Times New Roman"/>
          <w:noProof/>
          <w:color w:val="000000"/>
          <w:sz w:val="20"/>
          <w:szCs w:val="20"/>
          <w:lang w:val="en-US"/>
        </w:rPr>
        <w:fldChar w:fldCharType="separate"/>
      </w:r>
      <w:r w:rsidR="001D7B04" w:rsidRPr="00C83C82">
        <w:rPr>
          <w:rFonts w:ascii="Palatino Linotype" w:hAnsi="Palatino Linotype" w:cs="Times New Roman"/>
          <w:noProof/>
          <w:color w:val="000000"/>
          <w:sz w:val="20"/>
          <w:szCs w:val="20"/>
          <w:lang w:val="en-US"/>
        </w:rPr>
        <w:t>(Zamili, 2020)</w:t>
      </w:r>
      <w:r w:rsidR="001D7B04" w:rsidRPr="00C83C82">
        <w:rPr>
          <w:rFonts w:ascii="Palatino Linotype" w:hAnsi="Palatino Linotype" w:cs="Times New Roman"/>
          <w:noProof/>
          <w:color w:val="000000"/>
          <w:sz w:val="20"/>
          <w:szCs w:val="20"/>
          <w:lang w:val="en-US"/>
        </w:rPr>
        <w:fldChar w:fldCharType="end"/>
      </w:r>
      <w:r w:rsidR="001D7B04" w:rsidRPr="00C83C82">
        <w:rPr>
          <w:rFonts w:ascii="Palatino Linotype" w:hAnsi="Palatino Linotype" w:cs="Times New Roman"/>
          <w:noProof/>
          <w:color w:val="000000"/>
          <w:sz w:val="20"/>
          <w:szCs w:val="20"/>
          <w:lang w:val="en-US"/>
        </w:rPr>
        <w:fldChar w:fldCharType="begin" w:fldLock="1"/>
      </w:r>
      <w:r w:rsidR="001D7B04" w:rsidRPr="00C83C82">
        <w:rPr>
          <w:rFonts w:ascii="Palatino Linotype" w:hAnsi="Palatino Linotype" w:cs="Times New Roman"/>
          <w:noProof/>
          <w:color w:val="000000"/>
          <w:sz w:val="20"/>
          <w:szCs w:val="20"/>
          <w:lang w:val="en-US"/>
        </w:rPr>
        <w:instrText>ADDIN CSL_CITATION {"citationItems":[{"id":"ITEM-1","itemData":{"DOI":"10.1080/2331186X.2023.2208941","ISSN":"2331186X","abstract":"In this summer program, preservice teachers are recruited to work with children from the community and are mentored closely by two faculty members who are literacy education professors. This allows the candidates to learn from faculty mentors and their peers, a proven model for effective field experiences. Despite the research being done on remote learning due to COVID-19, the factors dictating the necessity of caring classrooms—such as systemic inequities and mental health’s impact on student achievement—are more prevalent than ever and missing from the literature. The findings of the qualitative case study indicate the need for intentional work in preservice programs on creating caring digital classrooms. The findings also indicate the immediacy of the mental health concerns for children learning digitally due to COVID-19.","author":[{"dropping-particle":"","family":"Adams","given":"Megan","non-dropping-particle":"","parse-names":false,"suffix":""},{"dropping-particle":"","family":"Rodriguez","given":"Sanjuana","non-dropping-particle":"","parse-names":false,"suffix":""},{"dropping-particle":"","family":"Ramirez","given":"Karla","non-dropping-particle":"","parse-names":false,"suffix":""}],"container-title":"Cogent Education","id":"ITEM-1","issue":"1","issued":{"date-parts":[["2023"]]},"publisher":"Cogent","title":"Creating a digital culture of care: COVID-19 and digital teaching","type":"article-journal","volume":"10"},"uris":["http://www.mendeley.com/documents/?uuid=d074a5d4-f9c7-4404-b10b-b1e817776397"]}],"mendeley":{"formattedCitation":"(Adams, Rodriguez, &amp; Ramirez, 2023)","plainTextFormattedCitation":"(Adams, Rodriguez, &amp; Ramirez, 2023)","previouslyFormattedCitation":"(Adams, Rodriguez, &amp; Ramirez, 2023)"},"properties":{"noteIndex":0},"schema":"https://github.com/citation-style-language/schema/raw/master/csl-citation.json"}</w:instrText>
      </w:r>
      <w:r w:rsidR="001D7B04" w:rsidRPr="00C83C82">
        <w:rPr>
          <w:rFonts w:ascii="Palatino Linotype" w:hAnsi="Palatino Linotype" w:cs="Times New Roman"/>
          <w:noProof/>
          <w:color w:val="000000"/>
          <w:sz w:val="20"/>
          <w:szCs w:val="20"/>
          <w:lang w:val="en-US"/>
        </w:rPr>
        <w:fldChar w:fldCharType="separate"/>
      </w:r>
      <w:r w:rsidR="001D7B04" w:rsidRPr="00C83C82">
        <w:rPr>
          <w:rFonts w:ascii="Palatino Linotype" w:hAnsi="Palatino Linotype" w:cs="Times New Roman"/>
          <w:noProof/>
          <w:color w:val="000000"/>
          <w:sz w:val="20"/>
          <w:szCs w:val="20"/>
          <w:lang w:val="en-US"/>
        </w:rPr>
        <w:t>(Adams, Rodriguez, &amp; Ramirez, 2023)</w:t>
      </w:r>
      <w:r w:rsidR="001D7B04" w:rsidRPr="00C83C82">
        <w:rPr>
          <w:rFonts w:ascii="Palatino Linotype" w:hAnsi="Palatino Linotype" w:cs="Times New Roman"/>
          <w:noProof/>
          <w:color w:val="000000"/>
          <w:sz w:val="20"/>
          <w:szCs w:val="20"/>
          <w:lang w:val="en-US"/>
        </w:rPr>
        <w:fldChar w:fldCharType="end"/>
      </w:r>
      <w:r w:rsidR="001D7B04" w:rsidRPr="00C83C82">
        <w:rPr>
          <w:rFonts w:ascii="Palatino Linotype" w:hAnsi="Palatino Linotype" w:cs="Times New Roman"/>
          <w:noProof/>
          <w:color w:val="000000"/>
          <w:sz w:val="20"/>
          <w:szCs w:val="20"/>
          <w:lang w:val="en-US"/>
        </w:rPr>
        <w:fldChar w:fldCharType="begin" w:fldLock="1"/>
      </w:r>
      <w:r w:rsidR="001D7B04" w:rsidRPr="00C83C82">
        <w:rPr>
          <w:rFonts w:ascii="Palatino Linotype" w:hAnsi="Palatino Linotype" w:cs="Times New Roman"/>
          <w:noProof/>
          <w:color w:val="000000"/>
          <w:sz w:val="20"/>
          <w:szCs w:val="20"/>
          <w:lang w:val="en-US"/>
        </w:rPr>
        <w:instrText>ADDIN CSL_CITATION {"citationItems":[{"id":"ITEM-1","itemData":{"DOI":"10.1080/17483107.2022.2125089","ISSN":"17483115","abstract":"Purpose: The present study aimed to investigate teachers’ use and perceptions of digital technology to promote learning and participation for all young students in early reading and writing education in inclusive primary schools. Methods: Primary school teachers [N = 289] in Sweden were asked to complete a survey about digital technology in reading and writing education. The data were analysed statistically and with summative content analysis. Results: The results showed that 82% of the teachers were interested in teaching young students to read and write using digital technology. More than 50% of the teachers included digital technology to promote students’ learning of phonological awareness, decoding skills, vocabulary, spelling, or text editing every week, and 74% used digital technology to support students with special needs every week. Those who perceived digital technology as a facilitator of all students’ participation in early reading and writing education also reported that they used digital technology to promote different reading and writing skills more frequently. Their perceived knowledge of managing digital technology was also positively related to their perception of digital technology as a facilitator of students’ participation in reading and writing education.IMPLICATIONS FOR REHABILITATION Teachers who are positive about digital technology perceive such technology as beneficial for all students in reading and writing education, also for those students who have special needs. Teachers use digital technology to compensate students with special needs in reading and writing. However, there is an unawareness of the advantages of using digital technology in inclusive education.","author":[{"dropping-particle":"","family":"Fälth","given":"Linda","non-dropping-particle":"","parse-names":false,"suffix":""},{"dropping-particle":"","family":"Selenius","given":"Heidi","non-dropping-particle":"","parse-names":false,"suffix":""}],"container-title":"Disability and Rehabilitation: Assistive Technology","id":"ITEM-1","issue":"0","issued":{"date-parts":[["2022"]]},"page":"1-10","publisher":"Taylor &amp; Francis","title":"Primary school teachers’ use and perception of digital technology in early reading and writing education in inclusive settings","type":"article-journal","volume":"0"},"uris":["http://www.mendeley.com/documents/?uuid=72ba2250-84d6-48ce-9378-a4c3cd3c9c19"]}],"mendeley":{"formattedCitation":"(Fälth &amp; Selenius, 2022)","plainTextFormattedCitation":"(Fälth &amp; Selenius, 2022)","previouslyFormattedCitation":"(Fälth &amp; Selenius, 2022)"},"properties":{"noteIndex":0},"schema":"https://github.com/citation-style-language/schema/raw/master/csl-citation.json"}</w:instrText>
      </w:r>
      <w:r w:rsidR="001D7B04" w:rsidRPr="00C83C82">
        <w:rPr>
          <w:rFonts w:ascii="Palatino Linotype" w:hAnsi="Palatino Linotype" w:cs="Times New Roman"/>
          <w:noProof/>
          <w:color w:val="000000"/>
          <w:sz w:val="20"/>
          <w:szCs w:val="20"/>
          <w:lang w:val="en-US"/>
        </w:rPr>
        <w:fldChar w:fldCharType="separate"/>
      </w:r>
      <w:r w:rsidR="001D7B04" w:rsidRPr="00C83C82">
        <w:rPr>
          <w:rFonts w:ascii="Palatino Linotype" w:hAnsi="Palatino Linotype" w:cs="Times New Roman"/>
          <w:noProof/>
          <w:color w:val="000000"/>
          <w:sz w:val="20"/>
          <w:szCs w:val="20"/>
          <w:lang w:val="en-US"/>
        </w:rPr>
        <w:t>(Fälth &amp; Selenius, 2022)</w:t>
      </w:r>
      <w:r w:rsidR="001D7B04" w:rsidRPr="00C83C82">
        <w:rPr>
          <w:rFonts w:ascii="Palatino Linotype" w:hAnsi="Palatino Linotype" w:cs="Times New Roman"/>
          <w:noProof/>
          <w:color w:val="000000"/>
          <w:sz w:val="20"/>
          <w:szCs w:val="20"/>
          <w:lang w:val="en-US"/>
        </w:rPr>
        <w:fldChar w:fldCharType="end"/>
      </w:r>
      <w:r w:rsidR="00470F84" w:rsidRPr="00C83C82">
        <w:rPr>
          <w:rFonts w:ascii="Palatino Linotype" w:hAnsi="Palatino Linotype" w:cs="Times New Roman"/>
          <w:noProof/>
          <w:color w:val="000000"/>
          <w:sz w:val="20"/>
          <w:szCs w:val="20"/>
          <w:lang w:val="en-US"/>
        </w:rPr>
        <w:t>.</w:t>
      </w:r>
      <w:r w:rsidR="00732B9B" w:rsidRPr="00C83C82">
        <w:rPr>
          <w:rFonts w:ascii="Palatino Linotype" w:hAnsi="Palatino Linotype" w:cs="Times New Roman"/>
          <w:noProof/>
          <w:color w:val="000000"/>
          <w:sz w:val="20"/>
          <w:szCs w:val="20"/>
          <w:lang w:val="en-US"/>
        </w:rPr>
        <w:t xml:space="preserve"> </w:t>
      </w:r>
      <w:r w:rsidRPr="00C83C82">
        <w:rPr>
          <w:rFonts w:ascii="Palatino Linotype" w:hAnsi="Palatino Linotype" w:cs="Times New Roman"/>
          <w:noProof/>
          <w:color w:val="000000"/>
          <w:sz w:val="20"/>
          <w:szCs w:val="20"/>
          <w:lang w:val="en-US"/>
        </w:rPr>
        <w:t>The development of mobile learnig-based learning media for creative writing learning is one effort to provide digital competence for teachers and students. In previous research in 2022, a learning media prototype was produced which was declared valid by experts. After that, small group testing was carried out at South Sumatra High School in two meetings involving eight students and 1 teacher.</w:t>
      </w:r>
    </w:p>
    <w:p w14:paraId="204F2FA0" w14:textId="5EA3DFB2" w:rsidR="00470F84" w:rsidRPr="00C83C82" w:rsidRDefault="00D92DEA" w:rsidP="00732B9B">
      <w:pPr>
        <w:shd w:val="clear" w:color="auto" w:fill="FFFFFF"/>
        <w:spacing w:after="0" w:line="240" w:lineRule="auto"/>
        <w:ind w:firstLine="720"/>
        <w:jc w:val="both"/>
        <w:rPr>
          <w:rFonts w:ascii="Palatino Linotype" w:hAnsi="Palatino Linotype" w:cs="Times New Roman"/>
          <w:noProof/>
          <w:color w:val="000000"/>
          <w:sz w:val="20"/>
          <w:szCs w:val="20"/>
          <w:lang w:val="en-US"/>
        </w:rPr>
      </w:pPr>
      <w:r w:rsidRPr="00C83C82">
        <w:rPr>
          <w:rFonts w:ascii="Palatino Linotype" w:hAnsi="Palatino Linotype" w:cs="Times New Roman"/>
          <w:noProof/>
          <w:color w:val="000000"/>
          <w:sz w:val="20"/>
          <w:szCs w:val="20"/>
          <w:lang w:val="en-US"/>
        </w:rPr>
        <w:t xml:space="preserve">After conducting a small group test, the research results showed that mobile learning-based learning media in creative writing learning was practical to use. This is known from the questionnaire distributed to students and teachers. From the results of the questionnaire distributed to students, it is known that students' perceptions of the practicality of this media are in the very good category in terms of the material with an average of 4.31 (very good); in terms of language with an average of 4.35 (very good); and in terms of media presentation with an average of 4.28 (Very good). The same perception was also conveyed by teachers through questionnaires distributed. Teachers also perceive the practicality of this media in the very good category in terms of the material with an average of 4.5 (very good); in terms of language with an average of 5 (very good); and in terms of media presentation with an average of 4.9 (Very good). Based on the research results, it is also known that students are interested in using this media, trying out features based on this technology. This proves that students living in the current era enjoy using technology in learning. Many studies report </w:t>
      </w:r>
      <w:r w:rsidRPr="00C83C82">
        <w:rPr>
          <w:rFonts w:ascii="Palatino Linotype" w:hAnsi="Palatino Linotype" w:cs="Times New Roman"/>
          <w:noProof/>
          <w:color w:val="000000"/>
          <w:sz w:val="20"/>
          <w:szCs w:val="20"/>
          <w:lang w:val="en-US"/>
        </w:rPr>
        <w:lastRenderedPageBreak/>
        <w:t>this</w:t>
      </w:r>
      <w:r w:rsidR="001D7B04" w:rsidRPr="00C83C82">
        <w:rPr>
          <w:rFonts w:ascii="Palatino Linotype" w:hAnsi="Palatino Linotype" w:cs="Times New Roman"/>
          <w:noProof/>
          <w:color w:val="000000"/>
          <w:sz w:val="20"/>
          <w:szCs w:val="20"/>
          <w:lang w:val="en-US"/>
        </w:rPr>
        <w:t>.</w:t>
      </w:r>
      <w:r w:rsidR="001D7B04" w:rsidRPr="00C83C82">
        <w:rPr>
          <w:rFonts w:ascii="Palatino Linotype" w:hAnsi="Palatino Linotype" w:cs="Times New Roman"/>
          <w:noProof/>
          <w:color w:val="000000"/>
          <w:sz w:val="20"/>
          <w:szCs w:val="20"/>
          <w:lang w:val="en-US"/>
        </w:rPr>
        <w:fldChar w:fldCharType="begin" w:fldLock="1"/>
      </w:r>
      <w:r w:rsidR="001D7B04" w:rsidRPr="00C83C82">
        <w:rPr>
          <w:rFonts w:ascii="Palatino Linotype" w:hAnsi="Palatino Linotype" w:cs="Times New Roman"/>
          <w:noProof/>
          <w:color w:val="000000"/>
          <w:sz w:val="20"/>
          <w:szCs w:val="20"/>
          <w:lang w:val="en-US"/>
        </w:rPr>
        <w:instrText>ADDIN CSL_CITATION {"citationItems":[{"id":"ITEM-1","itemData":{"DOI":"10.30935/cedtech/11480","ISSN":"1309517X","abstract":"In the 21st century, the advancement of technology has changed how people, especially the younger generation communicate and socialise with each other, as well as how they learn, acquire and process information. Therefore, this study aims to explore the impact on the employment of digital game-based learning in Arabic class at the tertiary level. This study is a qualitative study and data obtained through semi-structured interview sessions with 16 students at tertiary level, who exposed to the mobile digital game in learning the Arabic language. The students were chosen purposively based on several determining characteristics. The major findings indicated that the mobile digital game produces a significant effect on their learning achievement and enhances their Arabic vocabulary acquisition. Besides, the digital game-based learning also promotes a student-centred and interactive learning, while additionally creates an enjoyable environment for learning that could encourage student participation in class activities, sustain their learning engagement, and improve their motivation. This study explored opportunities for Arabic language lecturers to practice digital game-based learning as it promotes student-centred learning, which would enhance student’s participation in language activities and provide them with a joyful, fun, and active learning environment.","author":[{"dropping-particle":"","family":"Ghani","given":"Mohammad Taufiq Abdul","non-dropping-particle":"","parse-names":false,"suffix":""},{"dropping-particle":"","family":"Hamzah","given":"Mahizer","non-dropping-particle":"","parse-names":false,"suffix":""},{"dropping-particle":"","family":"Daud","given":"Wan Ab Aziz Wan","non-dropping-particle":"","parse-names":false,"suffix":""},{"dropping-particle":"","family":"Romli","given":"Taj Rijal Muhamad","non-dropping-particle":"","parse-names":false,"suffix":""}],"container-title":"Contemporary Educational Technology","id":"ITEM-1","issue":"1","issued":{"date-parts":[["2022"]]},"page":"1-18","title":"The Impact of Mobile Digital Game in Learning Arabic Language at Tertiary Level","type":"article-journal","volume":"14"},"uris":["http://www.mendeley.com/documents/?uuid=5b5e2b5d-58b1-4cc6-beca-cc2dbd5d1263"]}],"mendeley":{"formattedCitation":"(Ghani, Hamzah, Daud, &amp; Romli, 2022)","plainTextFormattedCitation":"(Ghani, Hamzah, Daud, &amp; Romli, 2022)","previouslyFormattedCitation":"(Ghani, Hamzah, Daud, &amp; Romli, 2022)"},"properties":{"noteIndex":0},"schema":"https://github.com/citation-style-language/schema/raw/master/csl-citation.json"}</w:instrText>
      </w:r>
      <w:r w:rsidR="001D7B04" w:rsidRPr="00C83C82">
        <w:rPr>
          <w:rFonts w:ascii="Palatino Linotype" w:hAnsi="Palatino Linotype" w:cs="Times New Roman"/>
          <w:noProof/>
          <w:color w:val="000000"/>
          <w:sz w:val="20"/>
          <w:szCs w:val="20"/>
          <w:lang w:val="en-US"/>
        </w:rPr>
        <w:fldChar w:fldCharType="separate"/>
      </w:r>
      <w:r w:rsidR="001D7B04" w:rsidRPr="00C83C82">
        <w:rPr>
          <w:rFonts w:ascii="Palatino Linotype" w:hAnsi="Palatino Linotype" w:cs="Times New Roman"/>
          <w:noProof/>
          <w:color w:val="000000"/>
          <w:sz w:val="20"/>
          <w:szCs w:val="20"/>
          <w:lang w:val="en-US"/>
        </w:rPr>
        <w:t>(Ghani, Hamzah, Daud, &amp; Romli, 2022)</w:t>
      </w:r>
      <w:r w:rsidR="001D7B04" w:rsidRPr="00C83C82">
        <w:rPr>
          <w:rFonts w:ascii="Palatino Linotype" w:hAnsi="Palatino Linotype" w:cs="Times New Roman"/>
          <w:noProof/>
          <w:color w:val="000000"/>
          <w:sz w:val="20"/>
          <w:szCs w:val="20"/>
          <w:lang w:val="en-US"/>
        </w:rPr>
        <w:fldChar w:fldCharType="end"/>
      </w:r>
      <w:r w:rsidR="001D7B04" w:rsidRPr="00C83C82">
        <w:rPr>
          <w:rFonts w:ascii="Palatino Linotype" w:hAnsi="Palatino Linotype" w:cs="Times New Roman"/>
          <w:noProof/>
          <w:color w:val="000000"/>
          <w:sz w:val="20"/>
          <w:szCs w:val="20"/>
          <w:lang w:val="en-US"/>
        </w:rPr>
        <w:fldChar w:fldCharType="begin" w:fldLock="1"/>
      </w:r>
      <w:r w:rsidR="001D7B04" w:rsidRPr="00C83C82">
        <w:rPr>
          <w:rFonts w:ascii="Palatino Linotype" w:hAnsi="Palatino Linotype" w:cs="Times New Roman"/>
          <w:noProof/>
          <w:color w:val="000000"/>
          <w:sz w:val="20"/>
          <w:szCs w:val="20"/>
          <w:lang w:val="en-US"/>
        </w:rPr>
        <w:instrText>ADDIN CSL_CITATION {"citationItems":[{"id":"ITEM-1","itemData":{"DOI":"10.1080/09669760.2020.1848523","ISSN":"14698463","abstract":"This study aims to investigate the ways in which a particular digital technology, the Interactive Whiteboard (IWB), mediates preschool teachers’ teaching. Over five months in 2017 and early spring 2018, five preschool teachers and 22 children aged 4–6 were video observed. By identifying aspects of IWB as a mediational means, the findings of the study have shed light on the relationship between mediational means and teachers’ mediated teaching actions and mapped what is privileged. This study highlights seven ways that using a particular digital technology, the IWB, informs teachers’ teaching practices. This study, furthermore, maps the possible consequences of using IWB in terms of opportunities and constraints in early education.","author":[{"dropping-particle":"","family":"Bourbour","given":"Maryam","non-dropping-particle":"","parse-names":false,"suffix":""}],"container-title":"International Journal of Early Years Education","id":"ITEM-1","issue":"1","issued":{"date-parts":[["2023"]]},"page":"269-286","title":"Using digital technology in early education teaching: learning from teachers’ teaching practice with interactive whiteboard","type":"article-journal","volume":"31"},"uris":["http://www.mendeley.com/documents/?uuid=c875b91a-f282-4bb8-8e43-0b9cb02fbd37"]}],"mendeley":{"formattedCitation":"(Bourbour, 2023)","plainTextFormattedCitation":"(Bourbour, 2023)","previouslyFormattedCitation":"(Bourbour, 2023)"},"properties":{"noteIndex":0},"schema":"https://github.com/citation-style-language/schema/raw/master/csl-citation.json"}</w:instrText>
      </w:r>
      <w:r w:rsidR="001D7B04" w:rsidRPr="00C83C82">
        <w:rPr>
          <w:rFonts w:ascii="Palatino Linotype" w:hAnsi="Palatino Linotype" w:cs="Times New Roman"/>
          <w:noProof/>
          <w:color w:val="000000"/>
          <w:sz w:val="20"/>
          <w:szCs w:val="20"/>
          <w:lang w:val="en-US"/>
        </w:rPr>
        <w:fldChar w:fldCharType="separate"/>
      </w:r>
      <w:r w:rsidR="001D7B04" w:rsidRPr="00C83C82">
        <w:rPr>
          <w:rFonts w:ascii="Palatino Linotype" w:hAnsi="Palatino Linotype" w:cs="Times New Roman"/>
          <w:noProof/>
          <w:color w:val="000000"/>
          <w:sz w:val="20"/>
          <w:szCs w:val="20"/>
          <w:lang w:val="en-US"/>
        </w:rPr>
        <w:t>(Bourbour, 2023)</w:t>
      </w:r>
      <w:r w:rsidR="001D7B04" w:rsidRPr="00C83C82">
        <w:rPr>
          <w:rFonts w:ascii="Palatino Linotype" w:hAnsi="Palatino Linotype" w:cs="Times New Roman"/>
          <w:noProof/>
          <w:color w:val="000000"/>
          <w:sz w:val="20"/>
          <w:szCs w:val="20"/>
          <w:lang w:val="en-US"/>
        </w:rPr>
        <w:fldChar w:fldCharType="end"/>
      </w:r>
      <w:r w:rsidR="001D7B04" w:rsidRPr="00C83C82">
        <w:rPr>
          <w:rFonts w:ascii="Palatino Linotype" w:hAnsi="Palatino Linotype" w:cs="Times New Roman"/>
          <w:noProof/>
          <w:color w:val="000000"/>
          <w:sz w:val="20"/>
          <w:szCs w:val="20"/>
          <w:lang w:val="en-US"/>
        </w:rPr>
        <w:fldChar w:fldCharType="begin" w:fldLock="1"/>
      </w:r>
      <w:r w:rsidR="0055176C" w:rsidRPr="00C83C82">
        <w:rPr>
          <w:rFonts w:ascii="Palatino Linotype" w:hAnsi="Palatino Linotype" w:cs="Times New Roman"/>
          <w:noProof/>
          <w:color w:val="000000"/>
          <w:sz w:val="20"/>
          <w:szCs w:val="20"/>
          <w:lang w:val="en-US"/>
        </w:rPr>
        <w:instrText>ADDIN CSL_CITATION {"citationItems":[{"id":"ITEM-1","itemData":{"DOI":"10.1007/s10758-021-09537-y","ISBN":"0123456789","ISSN":"22111670","abstract":"Learning innovation for future education often includes digital approaches to enhance learning and to contribute to the development of twenty-first-century skills. There is evidence that mobile learning provides positive outcomes. However, there is a recognized lack of research in the field of frameworks and models that contributes to highlighting mobile learning rewards. This study aims to investigate the main characteristics of a strategic framework for the adaption and sustainable use of mobile learning. This study is based on a systematic review of 15 investigations published between 2009 and 2018. An adaptation of the strategic management framework by Jauch and Glueck (Business policy and strategic management, McGraw-Hill, London, 1988) was developed to show the results. The framework has a pedagogical foundation. Leaders, teachers, learners, families, and community members are identified as the key pillars upholding and maximizing mobile learning. The proposed framework is envisaged to serve as a guide for the educational community in implementing sustainable mobile learning.","author":[{"dropping-particle":"","family":"Moya","given":"Sofia","non-dropping-particle":"","parse-names":false,"suffix":""},{"dropping-particle":"","family":"Camacho","given":"Mar","non-dropping-particle":"","parse-names":false,"suffix":""}],"container-title":"Technology, Knowledge and Learning","id":"ITEM-1","issue":"0123456789","issued":{"date-parts":[["2021"]]},"publisher":"Springer Netherlands","title":"Developing a Framework for Mobile Learning Adoption and Sustainable Development","type":"article-journal"},"uris":["http://www.mendeley.com/documents/?uuid=b2d1cbc4-11a3-4740-abcb-b129cf645daf"]}],"mendeley":{"formattedCitation":"(Moya &amp; Camacho, 2021)","plainTextFormattedCitation":"(Moya &amp; Camacho, 2021)","previouslyFormattedCitation":"(Moya &amp; Camacho, 2021)"},"properties":{"noteIndex":0},"schema":"https://github.com/citation-style-language/schema/raw/master/csl-citation.json"}</w:instrText>
      </w:r>
      <w:r w:rsidR="001D7B04" w:rsidRPr="00C83C82">
        <w:rPr>
          <w:rFonts w:ascii="Palatino Linotype" w:hAnsi="Palatino Linotype" w:cs="Times New Roman"/>
          <w:noProof/>
          <w:color w:val="000000"/>
          <w:sz w:val="20"/>
          <w:szCs w:val="20"/>
          <w:lang w:val="en-US"/>
        </w:rPr>
        <w:fldChar w:fldCharType="separate"/>
      </w:r>
      <w:r w:rsidR="001D7B04" w:rsidRPr="00C83C82">
        <w:rPr>
          <w:rFonts w:ascii="Palatino Linotype" w:hAnsi="Palatino Linotype" w:cs="Times New Roman"/>
          <w:noProof/>
          <w:color w:val="000000"/>
          <w:sz w:val="20"/>
          <w:szCs w:val="20"/>
          <w:lang w:val="en-US"/>
        </w:rPr>
        <w:t>(Moya &amp; Camacho, 2021)</w:t>
      </w:r>
      <w:r w:rsidR="001D7B04" w:rsidRPr="00C83C82">
        <w:rPr>
          <w:rFonts w:ascii="Palatino Linotype" w:hAnsi="Palatino Linotype" w:cs="Times New Roman"/>
          <w:noProof/>
          <w:color w:val="000000"/>
          <w:sz w:val="20"/>
          <w:szCs w:val="20"/>
          <w:lang w:val="en-US"/>
        </w:rPr>
        <w:fldChar w:fldCharType="end"/>
      </w:r>
      <w:r w:rsidR="001D7B04" w:rsidRPr="00C83C82">
        <w:rPr>
          <w:rFonts w:ascii="Palatino Linotype" w:hAnsi="Palatino Linotype" w:cs="Times New Roman"/>
          <w:noProof/>
          <w:color w:val="000000"/>
          <w:sz w:val="20"/>
          <w:szCs w:val="20"/>
          <w:lang w:val="en-US"/>
        </w:rPr>
        <w:t xml:space="preserve"> </w:t>
      </w:r>
      <w:r w:rsidRPr="00C83C82">
        <w:rPr>
          <w:rFonts w:ascii="Palatino Linotype" w:hAnsi="Palatino Linotype" w:cs="Times New Roman"/>
          <w:noProof/>
          <w:color w:val="000000"/>
          <w:sz w:val="20"/>
          <w:szCs w:val="20"/>
          <w:lang w:val="en-US"/>
        </w:rPr>
        <w:t xml:space="preserve">This is also in line with Goggin's opinion in Bidin &amp; Ziden which states that the penetration of information technology (IT) has made students happy and increasingly computer literate. </w:t>
      </w:r>
      <w:r w:rsidR="00470F84" w:rsidRPr="00C83C82">
        <w:rPr>
          <w:rFonts w:ascii="Palatino Linotype" w:hAnsi="Palatino Linotype" w:cs="Times New Roman"/>
          <w:noProof/>
          <w:sz w:val="20"/>
          <w:szCs w:val="20"/>
          <w:lang w:val="en-US"/>
        </w:rPr>
        <w:fldChar w:fldCharType="begin" w:fldLock="1"/>
      </w:r>
      <w:r w:rsidR="00246E6D" w:rsidRPr="00C83C82">
        <w:rPr>
          <w:rFonts w:ascii="Palatino Linotype" w:hAnsi="Palatino Linotype" w:cs="Times New Roman"/>
          <w:noProof/>
          <w:sz w:val="20"/>
          <w:szCs w:val="20"/>
          <w:lang w:val="en-US"/>
        </w:rPr>
        <w:instrText>ADDIN CSL_CITATION {"citationItems":[{"id":"ITEM-1","itemData":{"DOI":"10.1016/j.sbspro.2013.07.145","ISBN":"6019418863","ISSN":"18770428","abstract":"The paper has three aims: First, it provides a historical overview of mobile learning concept and evolution. Secondly, it discusses the mobile learning adoption and application in the education industry. The evidences reviewed confirm the significant use of mobile learning in the education industry. Mobile learning is gaining its popularity as it is accepted to be an effective technique of delivering lesson and acquiring knowledge as its main strengths are anytime and anyplace. It can be utilized in many ways in the education industry. Through this review of the literature, the researchers looked into the influential factors that contribute for mobile learning utilization. These factors have prompted many researchers to further research on mobile learning due to its potential in making teaching and learning more attractive and promising. Issues and challenges in adopting mobile learning were also highlighted. Finally, this paper reveals areas in mobile learning that require further studies.","author":[{"dropping-particle":"","family":"Bidin","given":"Samsiah","non-dropping-particle":"","parse-names":false,"suffix":""},{"dropping-particle":"","family":"Ziden","given":"Azidah Abu","non-dropping-particle":"","parse-names":false,"suffix":""}],"container-title":"Procedia - Social and Behavioral Sciences","id":"ITEM-1","issue":"InCULT 2012","issued":{"date-parts":[["2013"]]},"page":"720-729","publisher":"Elsevier B.V.","title":"Adoption and Application of Mobile Learning in the Education Industry","type":"article-journal","volume":"90"},"uris":["http://www.mendeley.com/documents/?uuid=aafcf73b-b962-4618-8136-857fc03d14e7"]}],"mendeley":{"formattedCitation":"(Bidin &amp; Ziden, 2013)","plainTextFormattedCitation":"(Bidin &amp; Ziden, 2013)","previouslyFormattedCitation":"(Bidin &amp; Ziden, 2013)"},"properties":{"noteIndex":0},"schema":"https://github.com/citation-style-language/schema/raw/master/csl-citation.json"}</w:instrText>
      </w:r>
      <w:r w:rsidR="00470F84" w:rsidRPr="00C83C82">
        <w:rPr>
          <w:rFonts w:ascii="Palatino Linotype" w:hAnsi="Palatino Linotype" w:cs="Times New Roman"/>
          <w:noProof/>
          <w:sz w:val="20"/>
          <w:szCs w:val="20"/>
          <w:lang w:val="en-US"/>
        </w:rPr>
        <w:fldChar w:fldCharType="separate"/>
      </w:r>
      <w:r w:rsidR="00246E6D" w:rsidRPr="00C83C82">
        <w:rPr>
          <w:rFonts w:ascii="Palatino Linotype" w:hAnsi="Palatino Linotype" w:cs="Times New Roman"/>
          <w:noProof/>
          <w:sz w:val="20"/>
          <w:szCs w:val="20"/>
          <w:lang w:val="en-US"/>
        </w:rPr>
        <w:t>(Bidin &amp; Ziden, 2013)</w:t>
      </w:r>
      <w:r w:rsidR="00470F84" w:rsidRPr="00C83C82">
        <w:rPr>
          <w:rFonts w:ascii="Palatino Linotype" w:hAnsi="Palatino Linotype" w:cs="Times New Roman"/>
          <w:noProof/>
          <w:sz w:val="20"/>
          <w:szCs w:val="20"/>
          <w:lang w:val="en-US"/>
        </w:rPr>
        <w:fldChar w:fldCharType="end"/>
      </w:r>
      <w:r w:rsidR="00470F84" w:rsidRPr="00C83C82">
        <w:rPr>
          <w:rFonts w:ascii="Palatino Linotype" w:hAnsi="Palatino Linotype" w:cs="Times New Roman"/>
          <w:noProof/>
          <w:sz w:val="20"/>
          <w:szCs w:val="20"/>
          <w:lang w:val="en-US"/>
        </w:rPr>
        <w:t>.</w:t>
      </w:r>
    </w:p>
    <w:p w14:paraId="18E2E0D3" w14:textId="77777777" w:rsidR="005B5AEC" w:rsidRPr="00C83C82" w:rsidRDefault="005B5AEC" w:rsidP="00732B9B">
      <w:pPr>
        <w:pStyle w:val="Alishlah21heading1"/>
        <w:spacing w:before="0" w:after="0" w:line="240" w:lineRule="auto"/>
        <w:rPr>
          <w:rFonts w:eastAsia="Arial"/>
          <w:noProof/>
          <w:szCs w:val="20"/>
        </w:rPr>
      </w:pPr>
      <w:r w:rsidRPr="00C83C82">
        <w:rPr>
          <w:rFonts w:eastAsia="Arial"/>
          <w:noProof/>
          <w:szCs w:val="20"/>
        </w:rPr>
        <w:t xml:space="preserve">CONCLUSION </w:t>
      </w:r>
    </w:p>
    <w:p w14:paraId="52D7AE02" w14:textId="3AA65B74" w:rsidR="0055176C" w:rsidRPr="00C83C82" w:rsidRDefault="00317FB7" w:rsidP="00D92DEA">
      <w:pPr>
        <w:pStyle w:val="Alishlah21heading1"/>
        <w:numPr>
          <w:ilvl w:val="0"/>
          <w:numId w:val="0"/>
        </w:numPr>
        <w:spacing w:before="0" w:after="0" w:line="240" w:lineRule="auto"/>
        <w:ind w:firstLine="426"/>
        <w:jc w:val="both"/>
        <w:rPr>
          <w:b w:val="0"/>
          <w:noProof/>
          <w:szCs w:val="20"/>
        </w:rPr>
      </w:pPr>
      <w:r w:rsidRPr="00C83C82">
        <w:rPr>
          <w:b w:val="0"/>
          <w:noProof/>
          <w:szCs w:val="20"/>
        </w:rPr>
        <w:t>The result and disccusion</w:t>
      </w:r>
      <w:r w:rsidR="00D92DEA" w:rsidRPr="00C83C82">
        <w:rPr>
          <w:b w:val="0"/>
          <w:noProof/>
          <w:szCs w:val="20"/>
        </w:rPr>
        <w:t xml:space="preserve"> can be concluded as follows.  First, mobile learning-based learning media for creative writing learning is perceived to be practical to use based on small group tests, both in terms of teacher and student perceptions. This practicality can be </w:t>
      </w:r>
      <w:r w:rsidRPr="00C83C82">
        <w:rPr>
          <w:b w:val="0"/>
          <w:noProof/>
          <w:szCs w:val="20"/>
        </w:rPr>
        <w:t xml:space="preserve">found out </w:t>
      </w:r>
      <w:r w:rsidR="00D92DEA" w:rsidRPr="00C83C82">
        <w:rPr>
          <w:b w:val="0"/>
          <w:noProof/>
          <w:szCs w:val="20"/>
        </w:rPr>
        <w:t>from the assessments given by students on aspects of material, language and media presentation, which show very decent scores.</w:t>
      </w:r>
    </w:p>
    <w:p w14:paraId="19E94AF4" w14:textId="77777777" w:rsidR="00193E37" w:rsidRPr="00C83C82" w:rsidRDefault="00193E37" w:rsidP="00193E37">
      <w:pPr>
        <w:pStyle w:val="Alishlah21heading1"/>
        <w:numPr>
          <w:ilvl w:val="0"/>
          <w:numId w:val="0"/>
        </w:numPr>
        <w:spacing w:before="0" w:after="0" w:line="240" w:lineRule="auto"/>
        <w:ind w:left="426" w:hanging="426"/>
        <w:jc w:val="both"/>
        <w:rPr>
          <w:b w:val="0"/>
          <w:noProof/>
          <w:szCs w:val="20"/>
        </w:rPr>
      </w:pPr>
    </w:p>
    <w:p w14:paraId="3F4B9BC9" w14:textId="77777777" w:rsidR="00193E37" w:rsidRPr="00C83C82" w:rsidRDefault="00193E37" w:rsidP="00193E37">
      <w:pPr>
        <w:adjustRightInd w:val="0"/>
        <w:snapToGrid w:val="0"/>
        <w:spacing w:before="120" w:after="0" w:line="200" w:lineRule="atLeast"/>
        <w:jc w:val="both"/>
        <w:rPr>
          <w:rFonts w:ascii="Palatino Linotype" w:eastAsia="Times New Roman" w:hAnsi="Palatino Linotype" w:cs="Times New Roman"/>
          <w:b/>
          <w:snapToGrid w:val="0"/>
          <w:color w:val="000000"/>
          <w:sz w:val="20"/>
          <w:szCs w:val="20"/>
          <w:lang w:val="en-US" w:eastAsia="de-DE" w:bidi="en-US"/>
        </w:rPr>
      </w:pPr>
      <w:r w:rsidRPr="00C83C82">
        <w:rPr>
          <w:rFonts w:ascii="Palatino Linotype" w:eastAsia="Times New Roman" w:hAnsi="Palatino Linotype" w:cs="Times New Roman"/>
          <w:b/>
          <w:snapToGrid w:val="0"/>
          <w:color w:val="000000"/>
          <w:sz w:val="20"/>
          <w:szCs w:val="20"/>
          <w:lang w:val="en-US" w:eastAsia="de-DE" w:bidi="en-US"/>
        </w:rPr>
        <w:t>REFERENCES</w:t>
      </w:r>
    </w:p>
    <w:p w14:paraId="52A43679"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Arial"/>
          <w:b/>
          <w:sz w:val="20"/>
          <w:szCs w:val="20"/>
        </w:rPr>
        <w:fldChar w:fldCharType="begin" w:fldLock="1"/>
      </w:r>
      <w:r w:rsidRPr="00C83C82">
        <w:rPr>
          <w:rFonts w:ascii="Palatino Linotype" w:hAnsi="Palatino Linotype" w:cs="Arial"/>
          <w:b/>
          <w:sz w:val="20"/>
          <w:szCs w:val="20"/>
        </w:rPr>
        <w:instrText xml:space="preserve">ADDIN Mendeley Bibliography CSL_BIBLIOGRAPHY </w:instrText>
      </w:r>
      <w:r w:rsidRPr="00C83C82">
        <w:rPr>
          <w:rFonts w:ascii="Palatino Linotype" w:hAnsi="Palatino Linotype" w:cs="Arial"/>
          <w:b/>
          <w:sz w:val="20"/>
          <w:szCs w:val="20"/>
        </w:rPr>
        <w:fldChar w:fldCharType="separate"/>
      </w:r>
      <w:r w:rsidRPr="00C83C82">
        <w:rPr>
          <w:rFonts w:ascii="Palatino Linotype" w:hAnsi="Palatino Linotype" w:cs="Times New Roman"/>
          <w:noProof/>
          <w:sz w:val="20"/>
          <w:szCs w:val="20"/>
        </w:rPr>
        <w:t xml:space="preserve">Adams, M., Rodriguez, S., &amp; Ramirez, K. (2023). Creating a digital culture of care: COVID-19 and digital teaching. </w:t>
      </w:r>
      <w:r w:rsidRPr="00C83C82">
        <w:rPr>
          <w:rFonts w:ascii="Palatino Linotype" w:hAnsi="Palatino Linotype" w:cs="Times New Roman"/>
          <w:i/>
          <w:iCs/>
          <w:noProof/>
          <w:sz w:val="20"/>
          <w:szCs w:val="20"/>
        </w:rPr>
        <w:t>Cogent Education</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10</w:t>
      </w:r>
      <w:r w:rsidRPr="00C83C82">
        <w:rPr>
          <w:rFonts w:ascii="Palatino Linotype" w:hAnsi="Palatino Linotype" w:cs="Times New Roman"/>
          <w:noProof/>
          <w:sz w:val="20"/>
          <w:szCs w:val="20"/>
        </w:rPr>
        <w:t>(1). https://doi.org/10.1080/2331186X.2023.2208941</w:t>
      </w:r>
    </w:p>
    <w:p w14:paraId="00CAB29A"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Aditia, S. (2021). Inovasi Pembelajaran Berbasis Aplikasi Mobile. </w:t>
      </w:r>
      <w:r w:rsidRPr="00C83C82">
        <w:rPr>
          <w:rFonts w:ascii="Palatino Linotype" w:hAnsi="Palatino Linotype" w:cs="Times New Roman"/>
          <w:i/>
          <w:iCs/>
          <w:noProof/>
          <w:sz w:val="20"/>
          <w:szCs w:val="20"/>
        </w:rPr>
        <w:t>OSF Preprint</w:t>
      </w:r>
      <w:r w:rsidRPr="00C83C82">
        <w:rPr>
          <w:rFonts w:ascii="Palatino Linotype" w:hAnsi="Palatino Linotype" w:cs="Times New Roman"/>
          <w:noProof/>
          <w:sz w:val="20"/>
          <w:szCs w:val="20"/>
        </w:rPr>
        <w:t>. Retrieved from https://doi.org/10.31219/osf.io/wjm5k</w:t>
      </w:r>
    </w:p>
    <w:p w14:paraId="7B326DF9"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Bidin, S., &amp; Ziden, A. A. (2013). Adoption and Application of Mobile Learning in the Education Industry. </w:t>
      </w:r>
      <w:r w:rsidRPr="00C83C82">
        <w:rPr>
          <w:rFonts w:ascii="Palatino Linotype" w:hAnsi="Palatino Linotype" w:cs="Times New Roman"/>
          <w:i/>
          <w:iCs/>
          <w:noProof/>
          <w:sz w:val="20"/>
          <w:szCs w:val="20"/>
        </w:rPr>
        <w:t>Procedia - Social and Behavioral Sciences</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90</w:t>
      </w:r>
      <w:r w:rsidRPr="00C83C82">
        <w:rPr>
          <w:rFonts w:ascii="Palatino Linotype" w:hAnsi="Palatino Linotype" w:cs="Times New Roman"/>
          <w:noProof/>
          <w:sz w:val="20"/>
          <w:szCs w:val="20"/>
        </w:rPr>
        <w:t>(InCULT 2012), 720–729. https://doi.org/10.1016/j.sbspro.2013.07.145</w:t>
      </w:r>
    </w:p>
    <w:p w14:paraId="58B1D3DB"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Bourbour, M. (2023). Using digital technology in early education teaching: learning from teachers’ teaching practice with interactive whiteboard. </w:t>
      </w:r>
      <w:r w:rsidRPr="00C83C82">
        <w:rPr>
          <w:rFonts w:ascii="Palatino Linotype" w:hAnsi="Palatino Linotype" w:cs="Times New Roman"/>
          <w:i/>
          <w:iCs/>
          <w:noProof/>
          <w:sz w:val="20"/>
          <w:szCs w:val="20"/>
        </w:rPr>
        <w:t>International Journal of Early Years Education</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31</w:t>
      </w:r>
      <w:r w:rsidRPr="00C83C82">
        <w:rPr>
          <w:rFonts w:ascii="Palatino Linotype" w:hAnsi="Palatino Linotype" w:cs="Times New Roman"/>
          <w:noProof/>
          <w:sz w:val="20"/>
          <w:szCs w:val="20"/>
        </w:rPr>
        <w:t>(1), 269–286. https://doi.org/10.1080/09669760.2020.1848523</w:t>
      </w:r>
    </w:p>
    <w:p w14:paraId="39195B3D"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Cilliers, E. J. (2017). THE CHALLENGE OF TEACHING GENERATION Z. </w:t>
      </w:r>
      <w:r w:rsidRPr="00C83C82">
        <w:rPr>
          <w:rFonts w:ascii="Palatino Linotype" w:hAnsi="Palatino Linotype" w:cs="Times New Roman"/>
          <w:i/>
          <w:iCs/>
          <w:noProof/>
          <w:sz w:val="20"/>
          <w:szCs w:val="20"/>
        </w:rPr>
        <w:t>PEOPLE: International Journal of Social Sciences</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3</w:t>
      </w:r>
      <w:r w:rsidRPr="00C83C82">
        <w:rPr>
          <w:rFonts w:ascii="Palatino Linotype" w:hAnsi="Palatino Linotype" w:cs="Times New Roman"/>
          <w:noProof/>
          <w:sz w:val="20"/>
          <w:szCs w:val="20"/>
        </w:rPr>
        <w:t>(1), 188–198. https://doi.org/10.20319/pijss.2017.31.188198</w:t>
      </w:r>
    </w:p>
    <w:p w14:paraId="1CCE1578"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Fälth, L., &amp; Selenius, H. (2022). Primary school teachers’ use and perception of digital technology in early reading and writing education in inclusive settings. </w:t>
      </w:r>
      <w:r w:rsidRPr="00C83C82">
        <w:rPr>
          <w:rFonts w:ascii="Palatino Linotype" w:hAnsi="Palatino Linotype" w:cs="Times New Roman"/>
          <w:i/>
          <w:iCs/>
          <w:noProof/>
          <w:sz w:val="20"/>
          <w:szCs w:val="20"/>
        </w:rPr>
        <w:t>Disability and Rehabilitation: Assistive Technology</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0</w:t>
      </w:r>
      <w:r w:rsidRPr="00C83C82">
        <w:rPr>
          <w:rFonts w:ascii="Palatino Linotype" w:hAnsi="Palatino Linotype" w:cs="Times New Roman"/>
          <w:noProof/>
          <w:sz w:val="20"/>
          <w:szCs w:val="20"/>
        </w:rPr>
        <w:t>(0), 1–10. https://doi.org/10.1080/17483107.2022.2125089</w:t>
      </w:r>
    </w:p>
    <w:p w14:paraId="291A5C0F"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Faqih, M. (2021). Efektivitas Penggunaan Media Pembelajaran Mobile Learning Berbasis Android Dalam Pembelajaran Puisi. </w:t>
      </w:r>
      <w:r w:rsidRPr="00C83C82">
        <w:rPr>
          <w:rFonts w:ascii="Palatino Linotype" w:hAnsi="Palatino Linotype" w:cs="Times New Roman"/>
          <w:i/>
          <w:iCs/>
          <w:noProof/>
          <w:sz w:val="20"/>
          <w:szCs w:val="20"/>
        </w:rPr>
        <w:t>Konfiks Jurnal Bahasa Dan Sastra Indonesia</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7</w:t>
      </w:r>
      <w:r w:rsidRPr="00C83C82">
        <w:rPr>
          <w:rFonts w:ascii="Palatino Linotype" w:hAnsi="Palatino Linotype" w:cs="Times New Roman"/>
          <w:noProof/>
          <w:sz w:val="20"/>
          <w:szCs w:val="20"/>
        </w:rPr>
        <w:t>(2), 27–34. https://doi.org/10.26618/konfiks.v7i2.4556</w:t>
      </w:r>
    </w:p>
    <w:p w14:paraId="734A7F84"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Gall, Meedith D, Gall, Joice P. &amp; Borg, W. E. (2007). </w:t>
      </w:r>
      <w:r w:rsidRPr="00C83C82">
        <w:rPr>
          <w:rFonts w:ascii="Palatino Linotype" w:hAnsi="Palatino Linotype" w:cs="Times New Roman"/>
          <w:i/>
          <w:iCs/>
          <w:noProof/>
          <w:sz w:val="20"/>
          <w:szCs w:val="20"/>
        </w:rPr>
        <w:t>Educational Research (Introduction)</w:t>
      </w:r>
      <w:r w:rsidRPr="00C83C82">
        <w:rPr>
          <w:rFonts w:ascii="Palatino Linotype" w:hAnsi="Palatino Linotype" w:cs="Times New Roman"/>
          <w:noProof/>
          <w:sz w:val="20"/>
          <w:szCs w:val="20"/>
        </w:rPr>
        <w:t>. USA: Pearson Education, Inc.</w:t>
      </w:r>
    </w:p>
    <w:p w14:paraId="0C0AE384"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Ghani, M. T. A., Hamzah, M., Daud, W. A. A. W., &amp; Romli, T. R. M. (2022). The Impact of Mobile Digital Game in Learning Arabic Language at Tertiary Level. </w:t>
      </w:r>
      <w:r w:rsidRPr="00C83C82">
        <w:rPr>
          <w:rFonts w:ascii="Palatino Linotype" w:hAnsi="Palatino Linotype" w:cs="Times New Roman"/>
          <w:i/>
          <w:iCs/>
          <w:noProof/>
          <w:sz w:val="20"/>
          <w:szCs w:val="20"/>
        </w:rPr>
        <w:t>Contemporary Educational Technology</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14</w:t>
      </w:r>
      <w:r w:rsidRPr="00C83C82">
        <w:rPr>
          <w:rFonts w:ascii="Palatino Linotype" w:hAnsi="Palatino Linotype" w:cs="Times New Roman"/>
          <w:noProof/>
          <w:sz w:val="20"/>
          <w:szCs w:val="20"/>
        </w:rPr>
        <w:t>(1), 1–18. https://doi.org/10.30935/cedtech/11480</w:t>
      </w:r>
    </w:p>
    <w:p w14:paraId="18C6FC79"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Guillén-Gámez, F. D., Lugones, A., Mayorga-Fernández, M. J., &amp; Wang, S. (2019). ICT use by pre-service foreign languages teachers according to gender, age and motivation. </w:t>
      </w:r>
      <w:r w:rsidRPr="00C83C82">
        <w:rPr>
          <w:rFonts w:ascii="Palatino Linotype" w:hAnsi="Palatino Linotype" w:cs="Times New Roman"/>
          <w:i/>
          <w:iCs/>
          <w:noProof/>
          <w:sz w:val="20"/>
          <w:szCs w:val="20"/>
        </w:rPr>
        <w:t>Cogent Education</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6</w:t>
      </w:r>
      <w:r w:rsidRPr="00C83C82">
        <w:rPr>
          <w:rFonts w:ascii="Palatino Linotype" w:hAnsi="Palatino Linotype" w:cs="Times New Roman"/>
          <w:noProof/>
          <w:sz w:val="20"/>
          <w:szCs w:val="20"/>
        </w:rPr>
        <w:t>(1). https://doi.org/10.1080/2331186X.2019.1574693</w:t>
      </w:r>
    </w:p>
    <w:p w14:paraId="24D0664E"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Jeanjaroonsri, R. (2023). Thai EFL Learners’ Use and Perceptions of Mobile Technologies for Writing. </w:t>
      </w:r>
      <w:r w:rsidRPr="00C83C82">
        <w:rPr>
          <w:rFonts w:ascii="Palatino Linotype" w:hAnsi="Palatino Linotype" w:cs="Times New Roman"/>
          <w:i/>
          <w:iCs/>
          <w:noProof/>
          <w:sz w:val="20"/>
          <w:szCs w:val="20"/>
        </w:rPr>
        <w:t>LEARN Journal: Language Education and Acquisition Research Network</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16</w:t>
      </w:r>
      <w:r w:rsidRPr="00C83C82">
        <w:rPr>
          <w:rFonts w:ascii="Palatino Linotype" w:hAnsi="Palatino Linotype" w:cs="Times New Roman"/>
          <w:noProof/>
          <w:sz w:val="20"/>
          <w:szCs w:val="20"/>
        </w:rPr>
        <w:t>(1), 169–193.</w:t>
      </w:r>
    </w:p>
    <w:p w14:paraId="69F18896"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Kartini, A., Sunendar, D., &amp; Yulianeta, Y. (2023). Application Development Poetry Creation as a Learning Media for Writing Poetry (Analisis Kebutuhan Desain Pengembangan Aplikasi Mobile Cipta Puisi sebagai Media Pembelajaran Menulis Puisi). </w:t>
      </w:r>
      <w:r w:rsidRPr="00C83C82">
        <w:rPr>
          <w:rFonts w:ascii="Palatino Linotype" w:hAnsi="Palatino Linotype" w:cs="Times New Roman"/>
          <w:i/>
          <w:iCs/>
          <w:noProof/>
          <w:sz w:val="20"/>
          <w:szCs w:val="20"/>
        </w:rPr>
        <w:t xml:space="preserve">KEMBARA: Jurnal Keilmuan Bahasa, Sastra,  Dan Pengajarannya </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9</w:t>
      </w:r>
      <w:r w:rsidRPr="00C83C82">
        <w:rPr>
          <w:rFonts w:ascii="Palatino Linotype" w:hAnsi="Palatino Linotype" w:cs="Times New Roman"/>
          <w:noProof/>
          <w:sz w:val="20"/>
          <w:szCs w:val="20"/>
        </w:rPr>
        <w:t>(2), 351–362. Retrieved from http://ejournal.umm.ac.id/index.php/kembara</w:t>
      </w:r>
    </w:p>
    <w:p w14:paraId="7211E2EB"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Kurniawati, E., Pairin, U., Indarti, T., &amp; Madura, I. (2024). </w:t>
      </w:r>
      <w:r w:rsidRPr="00C83C82">
        <w:rPr>
          <w:rFonts w:ascii="Palatino Linotype" w:hAnsi="Palatino Linotype" w:cs="Times New Roman"/>
          <w:i/>
          <w:iCs/>
          <w:noProof/>
          <w:sz w:val="20"/>
          <w:szCs w:val="20"/>
        </w:rPr>
        <w:t>Journal of Educational Technology</w:t>
      </w:r>
      <w:r w:rsidRPr="00C83C82">
        <w:rPr>
          <w:rFonts w:ascii="Times New Roman" w:hAnsi="Times New Roman" w:cs="Times New Roman"/>
          <w:i/>
          <w:iCs/>
          <w:noProof/>
          <w:sz w:val="20"/>
          <w:szCs w:val="20"/>
        </w:rPr>
        <w:t> </w:t>
      </w:r>
      <w:r w:rsidRPr="00C83C82">
        <w:rPr>
          <w:rFonts w:ascii="Palatino Linotype" w:hAnsi="Palatino Linotype" w:cs="Times New Roman"/>
          <w:i/>
          <w:iCs/>
          <w:noProof/>
          <w:sz w:val="20"/>
          <w:szCs w:val="20"/>
        </w:rPr>
        <w:t xml:space="preserve">: Digital </w:t>
      </w:r>
      <w:r w:rsidRPr="00C83C82">
        <w:rPr>
          <w:rFonts w:ascii="Palatino Linotype" w:hAnsi="Palatino Linotype" w:cs="Times New Roman"/>
          <w:i/>
          <w:iCs/>
          <w:noProof/>
          <w:sz w:val="20"/>
          <w:szCs w:val="20"/>
        </w:rPr>
        <w:lastRenderedPageBreak/>
        <w:t>Literacy Assisted by Mobile Learning Based on Articulate Storyline in Learning to Understand Poetry Journal of Educational Technology</w:t>
      </w:r>
      <w:r w:rsidRPr="00C83C82">
        <w:rPr>
          <w:rFonts w:ascii="Times New Roman" w:hAnsi="Times New Roman" w:cs="Times New Roman"/>
          <w:i/>
          <w:iCs/>
          <w:noProof/>
          <w:sz w:val="20"/>
          <w:szCs w:val="20"/>
        </w:rPr>
        <w:t> </w:t>
      </w:r>
      <w:r w:rsidRPr="00C83C82">
        <w:rPr>
          <w:rFonts w:ascii="Palatino Linotype" w:hAnsi="Palatino Linotype" w:cs="Times New Roman"/>
          <w:i/>
          <w:iCs/>
          <w:noProof/>
          <w:sz w:val="20"/>
          <w:szCs w:val="20"/>
        </w:rPr>
        <w:t>:</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9</w:t>
      </w:r>
      <w:r w:rsidRPr="00C83C82">
        <w:rPr>
          <w:rFonts w:ascii="Palatino Linotype" w:hAnsi="Palatino Linotype" w:cs="Times New Roman"/>
          <w:noProof/>
          <w:sz w:val="20"/>
          <w:szCs w:val="20"/>
        </w:rPr>
        <w:t>(3), 402–410.</w:t>
      </w:r>
    </w:p>
    <w:p w14:paraId="333B37F3"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Lee, W. W. dan D. L. O. (2004). </w:t>
      </w:r>
      <w:r w:rsidRPr="00C83C82">
        <w:rPr>
          <w:rFonts w:ascii="Palatino Linotype" w:hAnsi="Palatino Linotype" w:cs="Times New Roman"/>
          <w:i/>
          <w:iCs/>
          <w:noProof/>
          <w:sz w:val="20"/>
          <w:szCs w:val="20"/>
        </w:rPr>
        <w:t>Multimedia-Based Instructional Design</w:t>
      </w:r>
      <w:r w:rsidRPr="00C83C82">
        <w:rPr>
          <w:rFonts w:ascii="Palatino Linotype" w:hAnsi="Palatino Linotype" w:cs="Times New Roman"/>
          <w:noProof/>
          <w:sz w:val="20"/>
          <w:szCs w:val="20"/>
        </w:rPr>
        <w:t>. San Francisco: Pfeiffer.</w:t>
      </w:r>
    </w:p>
    <w:p w14:paraId="01DE3262"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Lestari, N. E., &amp; Arianto, F. (2017). Mobile Learning Materi Teks Editorial/Opini Pada Mata Pelajaran Bahasa Indonesia Untuk Siswa Kelas XII SMA Negeri 19 Surabaya. </w:t>
      </w:r>
      <w:r w:rsidRPr="00C83C82">
        <w:rPr>
          <w:rFonts w:ascii="Palatino Linotype" w:hAnsi="Palatino Linotype" w:cs="Times New Roman"/>
          <w:i/>
          <w:iCs/>
          <w:noProof/>
          <w:sz w:val="20"/>
          <w:szCs w:val="20"/>
        </w:rPr>
        <w:t>Jurnal Mahasiswa Teknologi Pendidikan</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11</w:t>
      </w:r>
      <w:r w:rsidRPr="00C83C82">
        <w:rPr>
          <w:rFonts w:ascii="Palatino Linotype" w:hAnsi="Palatino Linotype" w:cs="Times New Roman"/>
          <w:noProof/>
          <w:sz w:val="20"/>
          <w:szCs w:val="20"/>
        </w:rPr>
        <w:t>(3), 1–8.</w:t>
      </w:r>
    </w:p>
    <w:p w14:paraId="443F898E"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Mauricio, M. C., &amp; Genuino, C. F. (2020). Writing performance and attitude of ESL learners engaged in smartphone assisted collaborative activity. </w:t>
      </w:r>
      <w:r w:rsidRPr="00C83C82">
        <w:rPr>
          <w:rFonts w:ascii="Palatino Linotype" w:hAnsi="Palatino Linotype" w:cs="Times New Roman"/>
          <w:i/>
          <w:iCs/>
          <w:noProof/>
          <w:sz w:val="20"/>
          <w:szCs w:val="20"/>
        </w:rPr>
        <w:t>LEARN Journal: Language Education and Acquisition Research Network</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13</w:t>
      </w:r>
      <w:r w:rsidRPr="00C83C82">
        <w:rPr>
          <w:rFonts w:ascii="Palatino Linotype" w:hAnsi="Palatino Linotype" w:cs="Times New Roman"/>
          <w:noProof/>
          <w:sz w:val="20"/>
          <w:szCs w:val="20"/>
        </w:rPr>
        <w:t>(2), 445–468.</w:t>
      </w:r>
    </w:p>
    <w:p w14:paraId="548CF004"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MIHAIL-VADUVA, D. (2019). Quality Characteristics of Mobile Learning Applications. </w:t>
      </w:r>
      <w:r w:rsidRPr="00C83C82">
        <w:rPr>
          <w:rFonts w:ascii="Palatino Linotype" w:hAnsi="Palatino Linotype" w:cs="Times New Roman"/>
          <w:i/>
          <w:iCs/>
          <w:noProof/>
          <w:sz w:val="20"/>
          <w:szCs w:val="20"/>
        </w:rPr>
        <w:t>Informatica Economica</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23</w:t>
      </w:r>
      <w:r w:rsidRPr="00C83C82">
        <w:rPr>
          <w:rFonts w:ascii="Palatino Linotype" w:hAnsi="Palatino Linotype" w:cs="Times New Roman"/>
          <w:noProof/>
          <w:sz w:val="20"/>
          <w:szCs w:val="20"/>
        </w:rPr>
        <w:t>(4/2019), 72–88. https://doi.org/10.12948/issn14531305/23.4.2019.07</w:t>
      </w:r>
    </w:p>
    <w:p w14:paraId="3DE0BBB8"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Moya, S., &amp; Camacho, M. (2021). Developing a Framework for Mobile Learning Adoption and Sustainable Development. </w:t>
      </w:r>
      <w:r w:rsidRPr="00C83C82">
        <w:rPr>
          <w:rFonts w:ascii="Palatino Linotype" w:hAnsi="Palatino Linotype" w:cs="Times New Roman"/>
          <w:i/>
          <w:iCs/>
          <w:noProof/>
          <w:sz w:val="20"/>
          <w:szCs w:val="20"/>
        </w:rPr>
        <w:t>Technology, Knowledge and Learning</w:t>
      </w:r>
      <w:r w:rsidRPr="00C83C82">
        <w:rPr>
          <w:rFonts w:ascii="Palatino Linotype" w:hAnsi="Palatino Linotype" w:cs="Times New Roman"/>
          <w:noProof/>
          <w:sz w:val="20"/>
          <w:szCs w:val="20"/>
        </w:rPr>
        <w:t>, (0123456789). https://doi.org/10.1007/s10758-021-09537-y</w:t>
      </w:r>
    </w:p>
    <w:p w14:paraId="718E5BC1"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Oktarina, S. (2023). </w:t>
      </w:r>
      <w:r w:rsidRPr="00C83C82">
        <w:rPr>
          <w:rFonts w:ascii="Palatino Linotype" w:hAnsi="Palatino Linotype" w:cs="Times New Roman"/>
          <w:i/>
          <w:iCs/>
          <w:noProof/>
          <w:sz w:val="20"/>
          <w:szCs w:val="20"/>
        </w:rPr>
        <w:t>Mobile Learning Based-Creative Writing In Senior High</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6</w:t>
      </w:r>
      <w:r w:rsidRPr="00C83C82">
        <w:rPr>
          <w:rFonts w:ascii="Palatino Linotype" w:hAnsi="Palatino Linotype" w:cs="Times New Roman"/>
          <w:noProof/>
          <w:sz w:val="20"/>
          <w:szCs w:val="20"/>
        </w:rPr>
        <w:t>(2), 299–307.</w:t>
      </w:r>
    </w:p>
    <w:p w14:paraId="7D62FA1D"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Safitri, S., Abidin, N. F., Oktaviani, R. R., &amp; Zarro, M. (2023). </w:t>
      </w:r>
      <w:r w:rsidRPr="00C83C82">
        <w:rPr>
          <w:rFonts w:ascii="Palatino Linotype" w:hAnsi="Palatino Linotype" w:cs="Times New Roman"/>
          <w:i/>
          <w:iCs/>
          <w:noProof/>
          <w:sz w:val="20"/>
          <w:szCs w:val="20"/>
        </w:rPr>
        <w:t>Developing Mobile Learning Activity Based on Multiple Learning Objects for the South Sumatra Local Wisdom Course</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19</w:t>
      </w:r>
      <w:r w:rsidRPr="00C83C82">
        <w:rPr>
          <w:rFonts w:ascii="Palatino Linotype" w:hAnsi="Palatino Linotype" w:cs="Times New Roman"/>
          <w:noProof/>
          <w:sz w:val="20"/>
          <w:szCs w:val="20"/>
        </w:rPr>
        <w:t>(1), 12–27.</w:t>
      </w:r>
    </w:p>
    <w:p w14:paraId="5922263E"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Samsinar, S. (2020). Mobile learning: Inovasi pembelajaran di masa pandemi COVID-19. </w:t>
      </w:r>
      <w:r w:rsidRPr="00C83C82">
        <w:rPr>
          <w:rFonts w:ascii="Palatino Linotype" w:hAnsi="Palatino Linotype" w:cs="Times New Roman"/>
          <w:i/>
          <w:iCs/>
          <w:noProof/>
          <w:sz w:val="20"/>
          <w:szCs w:val="20"/>
        </w:rPr>
        <w:t>Al-Gurfah</w:t>
      </w:r>
      <w:r w:rsidRPr="00C83C82">
        <w:rPr>
          <w:rFonts w:ascii="Times New Roman" w:hAnsi="Times New Roman" w:cs="Times New Roman"/>
          <w:i/>
          <w:iCs/>
          <w:noProof/>
          <w:sz w:val="20"/>
          <w:szCs w:val="20"/>
        </w:rPr>
        <w:t> </w:t>
      </w:r>
      <w:r w:rsidRPr="00C83C82">
        <w:rPr>
          <w:rFonts w:ascii="Palatino Linotype" w:hAnsi="Palatino Linotype" w:cs="Times New Roman"/>
          <w:i/>
          <w:iCs/>
          <w:noProof/>
          <w:sz w:val="20"/>
          <w:szCs w:val="20"/>
        </w:rPr>
        <w:t>: Journal of Primary Education</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1</w:t>
      </w:r>
      <w:r w:rsidRPr="00C83C82">
        <w:rPr>
          <w:rFonts w:ascii="Palatino Linotype" w:hAnsi="Palatino Linotype" w:cs="Times New Roman"/>
          <w:noProof/>
          <w:sz w:val="20"/>
          <w:szCs w:val="20"/>
        </w:rPr>
        <w:t>(1), 41–57.</w:t>
      </w:r>
    </w:p>
    <w:p w14:paraId="0E21EE2B"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Times New Roman"/>
          <w:noProof/>
          <w:sz w:val="20"/>
          <w:szCs w:val="20"/>
        </w:rPr>
      </w:pPr>
      <w:r w:rsidRPr="00C83C82">
        <w:rPr>
          <w:rFonts w:ascii="Palatino Linotype" w:hAnsi="Palatino Linotype" w:cs="Times New Roman"/>
          <w:noProof/>
          <w:sz w:val="20"/>
          <w:szCs w:val="20"/>
        </w:rPr>
        <w:t xml:space="preserve">Zamili, U. (2020). Pembentukan Kepribadian Mental Spiritual Generasi Milenial di Zaman Digital Ditengah Pandemi Covid 19. </w:t>
      </w:r>
      <w:r w:rsidRPr="00C83C82">
        <w:rPr>
          <w:rFonts w:ascii="Palatino Linotype" w:hAnsi="Palatino Linotype" w:cs="Times New Roman"/>
          <w:i/>
          <w:iCs/>
          <w:noProof/>
          <w:sz w:val="20"/>
          <w:szCs w:val="20"/>
        </w:rPr>
        <w:t>Prosiding Seminar Nasional Multidisiplin Ilmu Universitas Asahan Ke-4 Tahun 2020</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53</w:t>
      </w:r>
      <w:r w:rsidRPr="00C83C82">
        <w:rPr>
          <w:rFonts w:ascii="Palatino Linotype" w:hAnsi="Palatino Linotype" w:cs="Times New Roman"/>
          <w:noProof/>
          <w:sz w:val="20"/>
          <w:szCs w:val="20"/>
        </w:rPr>
        <w:t>(9), 326–333.</w:t>
      </w:r>
    </w:p>
    <w:p w14:paraId="46BAB2B3" w14:textId="77777777" w:rsidR="00193E37" w:rsidRPr="00C83C82" w:rsidRDefault="00193E37" w:rsidP="00193E37">
      <w:pPr>
        <w:widowControl w:val="0"/>
        <w:autoSpaceDE w:val="0"/>
        <w:autoSpaceDN w:val="0"/>
        <w:adjustRightInd w:val="0"/>
        <w:spacing w:before="120" w:after="0" w:line="240" w:lineRule="atLeast"/>
        <w:ind w:left="480" w:hanging="480"/>
        <w:jc w:val="both"/>
        <w:rPr>
          <w:rFonts w:ascii="Palatino Linotype" w:hAnsi="Palatino Linotype" w:cs="Arial"/>
          <w:noProof/>
          <w:sz w:val="20"/>
          <w:szCs w:val="20"/>
        </w:rPr>
      </w:pPr>
      <w:r w:rsidRPr="00C83C82">
        <w:rPr>
          <w:rFonts w:ascii="Palatino Linotype" w:hAnsi="Palatino Linotype" w:cs="Times New Roman"/>
          <w:noProof/>
          <w:sz w:val="20"/>
          <w:szCs w:val="20"/>
        </w:rPr>
        <w:t xml:space="preserve">Zhang, M., &amp; Chen, S. (2022). Modeling dichotomous technology use among university EFL teachers in China: The roles of TPACK, affective and evaluative attitudes towards technology. </w:t>
      </w:r>
      <w:r w:rsidRPr="00C83C82">
        <w:rPr>
          <w:rFonts w:ascii="Palatino Linotype" w:hAnsi="Palatino Linotype" w:cs="Times New Roman"/>
          <w:i/>
          <w:iCs/>
          <w:noProof/>
          <w:sz w:val="20"/>
          <w:szCs w:val="20"/>
        </w:rPr>
        <w:t>Cogent Education</w:t>
      </w:r>
      <w:r w:rsidRPr="00C83C82">
        <w:rPr>
          <w:rFonts w:ascii="Palatino Linotype" w:hAnsi="Palatino Linotype" w:cs="Times New Roman"/>
          <w:noProof/>
          <w:sz w:val="20"/>
          <w:szCs w:val="20"/>
        </w:rPr>
        <w:t xml:space="preserve">, </w:t>
      </w:r>
      <w:r w:rsidRPr="00C83C82">
        <w:rPr>
          <w:rFonts w:ascii="Palatino Linotype" w:hAnsi="Palatino Linotype" w:cs="Times New Roman"/>
          <w:i/>
          <w:iCs/>
          <w:noProof/>
          <w:sz w:val="20"/>
          <w:szCs w:val="20"/>
        </w:rPr>
        <w:t>9</w:t>
      </w:r>
      <w:r w:rsidRPr="00C83C82">
        <w:rPr>
          <w:rFonts w:ascii="Palatino Linotype" w:hAnsi="Palatino Linotype" w:cs="Times New Roman"/>
          <w:noProof/>
          <w:sz w:val="20"/>
          <w:szCs w:val="20"/>
        </w:rPr>
        <w:t>(1). https://doi.org/10.1080/2331186X.2021.2013396</w:t>
      </w:r>
    </w:p>
    <w:p w14:paraId="03665705" w14:textId="77777777" w:rsidR="00193E37" w:rsidRPr="00C83C82" w:rsidRDefault="00193E37" w:rsidP="00193E37">
      <w:pPr>
        <w:adjustRightInd w:val="0"/>
        <w:snapToGrid w:val="0"/>
        <w:spacing w:before="120" w:after="0" w:line="200" w:lineRule="atLeast"/>
        <w:jc w:val="both"/>
        <w:rPr>
          <w:rFonts w:ascii="Palatino Linotype" w:eastAsia="Times New Roman" w:hAnsi="Palatino Linotype" w:cs="Times New Roman"/>
          <w:b/>
          <w:snapToGrid w:val="0"/>
          <w:color w:val="000000"/>
          <w:sz w:val="20"/>
          <w:szCs w:val="20"/>
          <w:lang w:val="en-US" w:eastAsia="de-DE" w:bidi="en-US"/>
        </w:rPr>
      </w:pPr>
      <w:r w:rsidRPr="00C83C82">
        <w:rPr>
          <w:rFonts w:ascii="Palatino Linotype" w:eastAsia="Times New Roman" w:hAnsi="Palatino Linotype" w:cs="Times New Roman"/>
          <w:b/>
          <w:snapToGrid w:val="0"/>
          <w:color w:val="000000"/>
          <w:sz w:val="20"/>
          <w:szCs w:val="20"/>
          <w:lang w:val="en-US" w:eastAsia="de-DE" w:bidi="en-US"/>
        </w:rPr>
        <w:fldChar w:fldCharType="end"/>
      </w:r>
    </w:p>
    <w:p w14:paraId="08251411" w14:textId="77777777" w:rsidR="00193E37" w:rsidRPr="00C83C82" w:rsidRDefault="00193E37" w:rsidP="00193E37">
      <w:pPr>
        <w:rPr>
          <w:rFonts w:ascii="Palatino Linotype" w:hAnsi="Palatino Linotype" w:cs="Times New Roman"/>
          <w:sz w:val="20"/>
          <w:szCs w:val="20"/>
        </w:rPr>
      </w:pPr>
    </w:p>
    <w:p w14:paraId="25ED284B" w14:textId="77777777" w:rsidR="00193E37" w:rsidRPr="00C83C82" w:rsidRDefault="00193E37" w:rsidP="00193E37">
      <w:pPr>
        <w:pStyle w:val="Alishlah21heading1"/>
        <w:numPr>
          <w:ilvl w:val="0"/>
          <w:numId w:val="0"/>
        </w:numPr>
        <w:spacing w:before="0" w:after="0" w:line="240" w:lineRule="auto"/>
        <w:ind w:left="426" w:hanging="426"/>
        <w:jc w:val="both"/>
        <w:rPr>
          <w:b w:val="0"/>
          <w:noProof/>
          <w:szCs w:val="20"/>
        </w:rPr>
      </w:pPr>
    </w:p>
    <w:sectPr w:rsidR="00193E37" w:rsidRPr="00C83C82" w:rsidSect="00732B9B">
      <w:footerReference w:type="first" r:id="rId13"/>
      <w:pgSz w:w="11906" w:h="16838" w:code="9"/>
      <w:pgMar w:top="1440"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7D70B" w14:textId="77777777" w:rsidR="002D5BEB" w:rsidRDefault="002D5BEB" w:rsidP="008E64A2">
      <w:pPr>
        <w:spacing w:after="0" w:line="240" w:lineRule="auto"/>
      </w:pPr>
      <w:r>
        <w:separator/>
      </w:r>
    </w:p>
    <w:p w14:paraId="5331893A" w14:textId="77777777" w:rsidR="002D5BEB" w:rsidRDefault="002D5BEB"/>
  </w:endnote>
  <w:endnote w:type="continuationSeparator" w:id="0">
    <w:p w14:paraId="401DE897" w14:textId="77777777" w:rsidR="002D5BEB" w:rsidRDefault="002D5BEB" w:rsidP="008E64A2">
      <w:pPr>
        <w:spacing w:after="0" w:line="240" w:lineRule="auto"/>
      </w:pPr>
      <w:r>
        <w:continuationSeparator/>
      </w:r>
    </w:p>
    <w:p w14:paraId="5670D221" w14:textId="77777777" w:rsidR="002D5BEB" w:rsidRDefault="002D5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3F9B8" w14:textId="77777777" w:rsidR="00DB1FCF" w:rsidRPr="00EE35A7" w:rsidRDefault="00DB1FCF"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E79C7" w14:textId="77777777" w:rsidR="002D5BEB" w:rsidRDefault="002D5BEB" w:rsidP="008E64A2">
      <w:pPr>
        <w:spacing w:after="0" w:line="240" w:lineRule="auto"/>
      </w:pPr>
      <w:r>
        <w:separator/>
      </w:r>
    </w:p>
    <w:p w14:paraId="21E293DF" w14:textId="77777777" w:rsidR="002D5BEB" w:rsidRDefault="002D5BEB"/>
  </w:footnote>
  <w:footnote w:type="continuationSeparator" w:id="0">
    <w:p w14:paraId="6569F3EB" w14:textId="77777777" w:rsidR="002D5BEB" w:rsidRDefault="002D5BEB" w:rsidP="008E64A2">
      <w:pPr>
        <w:spacing w:after="0" w:line="240" w:lineRule="auto"/>
      </w:pPr>
      <w:r>
        <w:continuationSeparator/>
      </w:r>
    </w:p>
    <w:p w14:paraId="2CBF7D60" w14:textId="77777777" w:rsidR="002D5BEB" w:rsidRDefault="002D5B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4803D9"/>
    <w:multiLevelType w:val="multilevel"/>
    <w:tmpl w:val="5C4803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65B4839"/>
    <w:multiLevelType w:val="hybridMultilevel"/>
    <w:tmpl w:val="FCFE1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4"/>
  </w:num>
  <w:num w:numId="6">
    <w:abstractNumId w:val="17"/>
  </w:num>
  <w:num w:numId="7">
    <w:abstractNumId w:val="1"/>
  </w:num>
  <w:num w:numId="8">
    <w:abstractNumId w:val="16"/>
  </w:num>
  <w:num w:numId="9">
    <w:abstractNumId w:val="8"/>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11"/>
  </w:num>
  <w:num w:numId="15">
    <w:abstractNumId w:val="12"/>
  </w:num>
  <w:num w:numId="16">
    <w:abstractNumId w:val="0"/>
  </w:num>
  <w:num w:numId="17">
    <w:abstractNumId w:val="4"/>
  </w:num>
  <w:num w:numId="18">
    <w:abstractNumId w:val="7"/>
  </w:num>
  <w:num w:numId="19">
    <w:abstractNumId w:val="13"/>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3340BA"/>
    <w:rsid w:val="000061CE"/>
    <w:rsid w:val="00031578"/>
    <w:rsid w:val="00031DD5"/>
    <w:rsid w:val="000333AC"/>
    <w:rsid w:val="000355EA"/>
    <w:rsid w:val="00035C67"/>
    <w:rsid w:val="00051F4B"/>
    <w:rsid w:val="00056E9C"/>
    <w:rsid w:val="000735BB"/>
    <w:rsid w:val="00075197"/>
    <w:rsid w:val="000831BD"/>
    <w:rsid w:val="000A13A3"/>
    <w:rsid w:val="000A36F0"/>
    <w:rsid w:val="000B5F38"/>
    <w:rsid w:val="000D5EE8"/>
    <w:rsid w:val="000E2588"/>
    <w:rsid w:val="000E2C60"/>
    <w:rsid w:val="000E7A05"/>
    <w:rsid w:val="000F1812"/>
    <w:rsid w:val="000F66B9"/>
    <w:rsid w:val="00114306"/>
    <w:rsid w:val="001358C8"/>
    <w:rsid w:val="00143989"/>
    <w:rsid w:val="00145F3A"/>
    <w:rsid w:val="001473BE"/>
    <w:rsid w:val="00147524"/>
    <w:rsid w:val="00151740"/>
    <w:rsid w:val="001603B5"/>
    <w:rsid w:val="00175AF2"/>
    <w:rsid w:val="00182EA2"/>
    <w:rsid w:val="001914CF"/>
    <w:rsid w:val="00193E37"/>
    <w:rsid w:val="001A4292"/>
    <w:rsid w:val="001A581B"/>
    <w:rsid w:val="001C1084"/>
    <w:rsid w:val="001C18FA"/>
    <w:rsid w:val="001C30E8"/>
    <w:rsid w:val="001C7B8C"/>
    <w:rsid w:val="001D7B04"/>
    <w:rsid w:val="001E42C1"/>
    <w:rsid w:val="001F4625"/>
    <w:rsid w:val="002001C5"/>
    <w:rsid w:val="00202D95"/>
    <w:rsid w:val="0022427B"/>
    <w:rsid w:val="002263FF"/>
    <w:rsid w:val="00226E30"/>
    <w:rsid w:val="0023514C"/>
    <w:rsid w:val="0024142C"/>
    <w:rsid w:val="00245BDA"/>
    <w:rsid w:val="00246E6D"/>
    <w:rsid w:val="00247E21"/>
    <w:rsid w:val="002663A1"/>
    <w:rsid w:val="00270B5A"/>
    <w:rsid w:val="0028106C"/>
    <w:rsid w:val="00287854"/>
    <w:rsid w:val="00290481"/>
    <w:rsid w:val="002A02C2"/>
    <w:rsid w:val="002A2BCB"/>
    <w:rsid w:val="002A7ABC"/>
    <w:rsid w:val="002B31FD"/>
    <w:rsid w:val="002B59BA"/>
    <w:rsid w:val="002C57D4"/>
    <w:rsid w:val="002D5BEB"/>
    <w:rsid w:val="003037AA"/>
    <w:rsid w:val="00307DF5"/>
    <w:rsid w:val="00312FBF"/>
    <w:rsid w:val="00317FB7"/>
    <w:rsid w:val="0032467B"/>
    <w:rsid w:val="00325B99"/>
    <w:rsid w:val="00330DE2"/>
    <w:rsid w:val="00332A14"/>
    <w:rsid w:val="003340BA"/>
    <w:rsid w:val="00340D1C"/>
    <w:rsid w:val="0034182D"/>
    <w:rsid w:val="00351943"/>
    <w:rsid w:val="003538FA"/>
    <w:rsid w:val="00366DA9"/>
    <w:rsid w:val="003670E2"/>
    <w:rsid w:val="00367C25"/>
    <w:rsid w:val="00367DBE"/>
    <w:rsid w:val="00376360"/>
    <w:rsid w:val="00376B69"/>
    <w:rsid w:val="003807D8"/>
    <w:rsid w:val="003827AC"/>
    <w:rsid w:val="00392773"/>
    <w:rsid w:val="003C3B3B"/>
    <w:rsid w:val="003C50CD"/>
    <w:rsid w:val="003D061C"/>
    <w:rsid w:val="003E5BB6"/>
    <w:rsid w:val="003F3A9E"/>
    <w:rsid w:val="004258A8"/>
    <w:rsid w:val="0042785B"/>
    <w:rsid w:val="00432323"/>
    <w:rsid w:val="004333C2"/>
    <w:rsid w:val="00434F97"/>
    <w:rsid w:val="00435996"/>
    <w:rsid w:val="00444B72"/>
    <w:rsid w:val="004521BE"/>
    <w:rsid w:val="00457015"/>
    <w:rsid w:val="00461028"/>
    <w:rsid w:val="004642B9"/>
    <w:rsid w:val="0047093C"/>
    <w:rsid w:val="00470F84"/>
    <w:rsid w:val="004763B3"/>
    <w:rsid w:val="004814E0"/>
    <w:rsid w:val="0048254D"/>
    <w:rsid w:val="004A39B9"/>
    <w:rsid w:val="004A4086"/>
    <w:rsid w:val="004C2768"/>
    <w:rsid w:val="004C2BBB"/>
    <w:rsid w:val="004C5A5B"/>
    <w:rsid w:val="004C67A3"/>
    <w:rsid w:val="004C700A"/>
    <w:rsid w:val="004D00C2"/>
    <w:rsid w:val="004D0C98"/>
    <w:rsid w:val="004F29DF"/>
    <w:rsid w:val="004F6BCE"/>
    <w:rsid w:val="005041B5"/>
    <w:rsid w:val="0050557B"/>
    <w:rsid w:val="005145F9"/>
    <w:rsid w:val="0052117D"/>
    <w:rsid w:val="00526694"/>
    <w:rsid w:val="005340DA"/>
    <w:rsid w:val="0055125A"/>
    <w:rsid w:val="0055176C"/>
    <w:rsid w:val="0055535C"/>
    <w:rsid w:val="00561289"/>
    <w:rsid w:val="00566877"/>
    <w:rsid w:val="005710E6"/>
    <w:rsid w:val="005807EE"/>
    <w:rsid w:val="0058381B"/>
    <w:rsid w:val="005909CA"/>
    <w:rsid w:val="00590ECF"/>
    <w:rsid w:val="005A0E25"/>
    <w:rsid w:val="005A317A"/>
    <w:rsid w:val="005A7A9C"/>
    <w:rsid w:val="005B0D7F"/>
    <w:rsid w:val="005B4643"/>
    <w:rsid w:val="005B5AEC"/>
    <w:rsid w:val="005C4902"/>
    <w:rsid w:val="005C7EC7"/>
    <w:rsid w:val="005D00BE"/>
    <w:rsid w:val="005D18A2"/>
    <w:rsid w:val="005E42B5"/>
    <w:rsid w:val="0061136D"/>
    <w:rsid w:val="00617741"/>
    <w:rsid w:val="00624E06"/>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18DE"/>
    <w:rsid w:val="006C79FB"/>
    <w:rsid w:val="006D0B77"/>
    <w:rsid w:val="006E711A"/>
    <w:rsid w:val="006F160B"/>
    <w:rsid w:val="00701A0F"/>
    <w:rsid w:val="0070647F"/>
    <w:rsid w:val="0071335B"/>
    <w:rsid w:val="00716FCB"/>
    <w:rsid w:val="00717FE7"/>
    <w:rsid w:val="00721B39"/>
    <w:rsid w:val="00723972"/>
    <w:rsid w:val="007270B5"/>
    <w:rsid w:val="00727D5A"/>
    <w:rsid w:val="00732B9B"/>
    <w:rsid w:val="0073613A"/>
    <w:rsid w:val="0074579B"/>
    <w:rsid w:val="00750180"/>
    <w:rsid w:val="00751F6C"/>
    <w:rsid w:val="007549C7"/>
    <w:rsid w:val="00763D48"/>
    <w:rsid w:val="0076658C"/>
    <w:rsid w:val="0076673E"/>
    <w:rsid w:val="007706D1"/>
    <w:rsid w:val="00776DFE"/>
    <w:rsid w:val="00782757"/>
    <w:rsid w:val="00784B9B"/>
    <w:rsid w:val="00787398"/>
    <w:rsid w:val="00796EE7"/>
    <w:rsid w:val="007A2C38"/>
    <w:rsid w:val="007B0C99"/>
    <w:rsid w:val="007B2B7A"/>
    <w:rsid w:val="007B448D"/>
    <w:rsid w:val="007B716C"/>
    <w:rsid w:val="007D6E48"/>
    <w:rsid w:val="007E0F04"/>
    <w:rsid w:val="007E5CEF"/>
    <w:rsid w:val="007E6AA6"/>
    <w:rsid w:val="007E6E1C"/>
    <w:rsid w:val="007F0542"/>
    <w:rsid w:val="007F2733"/>
    <w:rsid w:val="00802C6D"/>
    <w:rsid w:val="008036D9"/>
    <w:rsid w:val="008413CB"/>
    <w:rsid w:val="008477FA"/>
    <w:rsid w:val="00852104"/>
    <w:rsid w:val="00863036"/>
    <w:rsid w:val="00873823"/>
    <w:rsid w:val="00874DBD"/>
    <w:rsid w:val="00883EAA"/>
    <w:rsid w:val="008841DF"/>
    <w:rsid w:val="008858AA"/>
    <w:rsid w:val="00887B61"/>
    <w:rsid w:val="0089730B"/>
    <w:rsid w:val="008A76DA"/>
    <w:rsid w:val="008D0E8E"/>
    <w:rsid w:val="008D272B"/>
    <w:rsid w:val="008D6030"/>
    <w:rsid w:val="008E27C5"/>
    <w:rsid w:val="008E64A2"/>
    <w:rsid w:val="008F2DAD"/>
    <w:rsid w:val="008F448C"/>
    <w:rsid w:val="008F618A"/>
    <w:rsid w:val="00911178"/>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A13E9"/>
    <w:rsid w:val="009B07D9"/>
    <w:rsid w:val="009C1B55"/>
    <w:rsid w:val="009C21F7"/>
    <w:rsid w:val="009C7544"/>
    <w:rsid w:val="009D09F2"/>
    <w:rsid w:val="009D3532"/>
    <w:rsid w:val="009E52F0"/>
    <w:rsid w:val="009F0C88"/>
    <w:rsid w:val="009F4CD2"/>
    <w:rsid w:val="009F71B3"/>
    <w:rsid w:val="00A00078"/>
    <w:rsid w:val="00A02BB2"/>
    <w:rsid w:val="00A10E86"/>
    <w:rsid w:val="00A234A4"/>
    <w:rsid w:val="00A36F58"/>
    <w:rsid w:val="00A37D80"/>
    <w:rsid w:val="00A414CC"/>
    <w:rsid w:val="00A448B5"/>
    <w:rsid w:val="00A54BE9"/>
    <w:rsid w:val="00A66748"/>
    <w:rsid w:val="00A75CB1"/>
    <w:rsid w:val="00A80097"/>
    <w:rsid w:val="00A91453"/>
    <w:rsid w:val="00A96285"/>
    <w:rsid w:val="00A9708A"/>
    <w:rsid w:val="00A97F4A"/>
    <w:rsid w:val="00AA580B"/>
    <w:rsid w:val="00AB0F40"/>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0F0F"/>
    <w:rsid w:val="00B21060"/>
    <w:rsid w:val="00B23113"/>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1CEA"/>
    <w:rsid w:val="00BF21AD"/>
    <w:rsid w:val="00BF2297"/>
    <w:rsid w:val="00BF4139"/>
    <w:rsid w:val="00BF4472"/>
    <w:rsid w:val="00BF6007"/>
    <w:rsid w:val="00C103B0"/>
    <w:rsid w:val="00C1416D"/>
    <w:rsid w:val="00C21EFA"/>
    <w:rsid w:val="00C361A9"/>
    <w:rsid w:val="00C36799"/>
    <w:rsid w:val="00C37B1B"/>
    <w:rsid w:val="00C4224C"/>
    <w:rsid w:val="00C55862"/>
    <w:rsid w:val="00C66ECA"/>
    <w:rsid w:val="00C721BA"/>
    <w:rsid w:val="00C75C15"/>
    <w:rsid w:val="00C83C82"/>
    <w:rsid w:val="00C8406B"/>
    <w:rsid w:val="00C902B3"/>
    <w:rsid w:val="00C94847"/>
    <w:rsid w:val="00CA3B3C"/>
    <w:rsid w:val="00CA795B"/>
    <w:rsid w:val="00CC0C2B"/>
    <w:rsid w:val="00CC3DB2"/>
    <w:rsid w:val="00CC7F21"/>
    <w:rsid w:val="00CD26B8"/>
    <w:rsid w:val="00CD3AE9"/>
    <w:rsid w:val="00CE131B"/>
    <w:rsid w:val="00CE242C"/>
    <w:rsid w:val="00CF5425"/>
    <w:rsid w:val="00D13D39"/>
    <w:rsid w:val="00D2296B"/>
    <w:rsid w:val="00D31547"/>
    <w:rsid w:val="00D33DC6"/>
    <w:rsid w:val="00D37209"/>
    <w:rsid w:val="00D51A98"/>
    <w:rsid w:val="00D74358"/>
    <w:rsid w:val="00D75604"/>
    <w:rsid w:val="00D77FAD"/>
    <w:rsid w:val="00D81206"/>
    <w:rsid w:val="00D8455E"/>
    <w:rsid w:val="00D90DB0"/>
    <w:rsid w:val="00D92DEA"/>
    <w:rsid w:val="00D94A69"/>
    <w:rsid w:val="00DA0836"/>
    <w:rsid w:val="00DA2631"/>
    <w:rsid w:val="00DB1FCF"/>
    <w:rsid w:val="00DD0534"/>
    <w:rsid w:val="00DD295B"/>
    <w:rsid w:val="00DE2B7D"/>
    <w:rsid w:val="00DF215F"/>
    <w:rsid w:val="00E00922"/>
    <w:rsid w:val="00E05855"/>
    <w:rsid w:val="00E11A4D"/>
    <w:rsid w:val="00E1438C"/>
    <w:rsid w:val="00E22B8E"/>
    <w:rsid w:val="00E45249"/>
    <w:rsid w:val="00E517C5"/>
    <w:rsid w:val="00E56B59"/>
    <w:rsid w:val="00E85AC8"/>
    <w:rsid w:val="00E92DC6"/>
    <w:rsid w:val="00EA7D37"/>
    <w:rsid w:val="00EE35A7"/>
    <w:rsid w:val="00EF47B8"/>
    <w:rsid w:val="00F03710"/>
    <w:rsid w:val="00F05579"/>
    <w:rsid w:val="00F15294"/>
    <w:rsid w:val="00F30CBA"/>
    <w:rsid w:val="00F30EA6"/>
    <w:rsid w:val="00F36C4F"/>
    <w:rsid w:val="00F40982"/>
    <w:rsid w:val="00F67706"/>
    <w:rsid w:val="00F6777E"/>
    <w:rsid w:val="00F73FF2"/>
    <w:rsid w:val="00F75A28"/>
    <w:rsid w:val="00F81E54"/>
    <w:rsid w:val="00F8776C"/>
    <w:rsid w:val="00F941E4"/>
    <w:rsid w:val="00FA3411"/>
    <w:rsid w:val="00FA43FF"/>
    <w:rsid w:val="00FA57C1"/>
    <w:rsid w:val="00FC00CE"/>
    <w:rsid w:val="00FD3643"/>
    <w:rsid w:val="00FD612C"/>
    <w:rsid w:val="00FE12C1"/>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F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031578"/>
    <w:rPr>
      <w:i/>
      <w:iCs/>
    </w:rPr>
  </w:style>
  <w:style w:type="table" w:customStyle="1" w:styleId="PlainTable53">
    <w:name w:val="Plain Table 53"/>
    <w:basedOn w:val="TableNormal"/>
    <w:next w:val="TableNormal"/>
    <w:uiPriority w:val="45"/>
    <w:rsid w:val="0047093C"/>
    <w:pPr>
      <w:spacing w:after="0" w:line="240" w:lineRule="auto"/>
    </w:pPr>
    <w:rPr>
      <w:rFonts w:ascii="Times New Roman" w:eastAsia="Times New Roman" w:hAnsi="Times New Roman" w:cs="Times New Roman"/>
      <w:sz w:val="24"/>
      <w:szCs w:val="24"/>
      <w:lang w:val="en-AU"/>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47093C"/>
    <w:pPr>
      <w:spacing w:after="0" w:line="240" w:lineRule="auto"/>
    </w:pPr>
    <w:rPr>
      <w:rFonts w:ascii="Times New Roman" w:eastAsia="Times New Roman" w:hAnsi="Times New Roman" w:cs="Times New Roman"/>
      <w:color w:val="000000" w:themeColor="text1" w:themeShade="BF"/>
      <w:sz w:val="24"/>
      <w:szCs w:val="24"/>
      <w:lang w:val="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Bold4">
    <w:name w:val="Body text + Bold4"/>
    <w:basedOn w:val="DefaultParagraphFont"/>
    <w:uiPriority w:val="99"/>
    <w:qFormat/>
    <w:rsid w:val="00BF1CEA"/>
    <w:rPr>
      <w:rFonts w:ascii="Arial" w:hAnsi="Arial" w:cs="Arial"/>
      <w:b/>
      <w:bCs/>
      <w:spacing w:val="0"/>
      <w:sz w:val="20"/>
      <w:szCs w:val="20"/>
      <w:shd w:val="clear" w:color="auto" w:fill="FFFFFF"/>
    </w:rPr>
  </w:style>
  <w:style w:type="table" w:customStyle="1" w:styleId="PlainTable2">
    <w:name w:val="Plain Table 2"/>
    <w:basedOn w:val="TableNormal"/>
    <w:uiPriority w:val="42"/>
    <w:rsid w:val="007270B5"/>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52117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2117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52117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5E42B5"/>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uiPriority w:val="42"/>
    <w:rsid w:val="0042785B"/>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031578"/>
    <w:rPr>
      <w:i/>
      <w:iCs/>
    </w:rPr>
  </w:style>
  <w:style w:type="table" w:customStyle="1" w:styleId="PlainTable53">
    <w:name w:val="Plain Table 53"/>
    <w:basedOn w:val="TableNormal"/>
    <w:next w:val="TableNormal"/>
    <w:uiPriority w:val="45"/>
    <w:rsid w:val="0047093C"/>
    <w:pPr>
      <w:spacing w:after="0" w:line="240" w:lineRule="auto"/>
    </w:pPr>
    <w:rPr>
      <w:rFonts w:ascii="Times New Roman" w:eastAsia="Times New Roman" w:hAnsi="Times New Roman" w:cs="Times New Roman"/>
      <w:sz w:val="24"/>
      <w:szCs w:val="24"/>
      <w:lang w:val="en-AU"/>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47093C"/>
    <w:pPr>
      <w:spacing w:after="0" w:line="240" w:lineRule="auto"/>
    </w:pPr>
    <w:rPr>
      <w:rFonts w:ascii="Times New Roman" w:eastAsia="Times New Roman" w:hAnsi="Times New Roman" w:cs="Times New Roman"/>
      <w:color w:val="000000" w:themeColor="text1" w:themeShade="BF"/>
      <w:sz w:val="24"/>
      <w:szCs w:val="24"/>
      <w:lang w:val="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Bold4">
    <w:name w:val="Body text + Bold4"/>
    <w:basedOn w:val="DefaultParagraphFont"/>
    <w:uiPriority w:val="99"/>
    <w:qFormat/>
    <w:rsid w:val="00BF1CEA"/>
    <w:rPr>
      <w:rFonts w:ascii="Arial" w:hAnsi="Arial" w:cs="Arial"/>
      <w:b/>
      <w:bCs/>
      <w:spacing w:val="0"/>
      <w:sz w:val="20"/>
      <w:szCs w:val="20"/>
      <w:shd w:val="clear" w:color="auto" w:fill="FFFFFF"/>
    </w:rPr>
  </w:style>
  <w:style w:type="table" w:customStyle="1" w:styleId="PlainTable2">
    <w:name w:val="Plain Table 2"/>
    <w:basedOn w:val="TableNormal"/>
    <w:uiPriority w:val="42"/>
    <w:rsid w:val="007270B5"/>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52117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2117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52117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5E42B5"/>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uiPriority w:val="42"/>
    <w:rsid w:val="0042785B"/>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889616318">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sa/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ntioktarina@fkip.unsri.ac.id" TargetMode="External"/><Relationship Id="rId4" Type="http://schemas.microsoft.com/office/2007/relationships/stylesWithEffects" Target="stylesWithEffects.xml"/><Relationship Id="rId9" Type="http://schemas.openxmlformats.org/officeDocument/2006/relationships/hyperlink" Target="mailto:ernalida@fkip.unsri.ac.i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FA68F-115C-4694-8A99-30D346D0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(3)</Template>
  <TotalTime>9</TotalTime>
  <Pages>9</Pages>
  <Words>11841</Words>
  <Characters>67500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2024-08-21T05:22:00Z</cp:lastPrinted>
  <dcterms:created xsi:type="dcterms:W3CDTF">2024-08-21T07:44:00Z</dcterms:created>
  <dcterms:modified xsi:type="dcterms:W3CDTF">2024-08-21T07:53:00Z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c7c0b2bd-6a46-37c2-bc8b-44f253b2abf8</vt:lpwstr>
  </property>
  <property fmtid="{D5CDD505-2E9C-101B-9397-08002B2CF9AE}" pid="24" name="Mendeley Citation Style_1">
    <vt:lpwstr>http://www.zotero.org/styles/apa-6th-edition</vt:lpwstr>
  </property>
</Properties>
</file>