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979C0" w:rsidRPr="00723B12" w14:paraId="0BE170AE" w14:textId="77777777" w:rsidTr="008D3325">
        <w:trPr>
          <w:jc w:val="center"/>
        </w:trPr>
        <w:tc>
          <w:tcPr>
            <w:tcW w:w="1276" w:type="dxa"/>
            <w:vAlign w:val="center"/>
          </w:tcPr>
          <w:p w14:paraId="10A7AEB0" w14:textId="77777777" w:rsidR="003979C0" w:rsidRPr="00723B12" w:rsidRDefault="003979C0" w:rsidP="006360E6">
            <w:pPr>
              <w:rPr>
                <w:rFonts w:ascii="Georgia" w:hAnsi="Georgia"/>
                <w:sz w:val="6"/>
                <w:lang w:val="id-ID"/>
              </w:rPr>
            </w:pPr>
          </w:p>
          <w:p w14:paraId="0BE5551B" w14:textId="5DB3E1EF" w:rsidR="003979C0" w:rsidRPr="00723B12" w:rsidRDefault="003C335A" w:rsidP="006360E6">
            <w:pPr>
              <w:rPr>
                <w:rFonts w:ascii="Georgia" w:hAnsi="Georgia"/>
                <w:sz w:val="6"/>
                <w:lang w:val="id-ID"/>
              </w:rPr>
            </w:pPr>
            <w:r w:rsidRPr="00723B12">
              <w:rPr>
                <w:rFonts w:ascii="Georgia" w:hAnsi="Georgia"/>
                <w:noProof/>
              </w:rPr>
              <w:drawing>
                <wp:inline distT="0" distB="0" distL="0" distR="0" wp14:anchorId="3ADFBFE4" wp14:editId="61D8AFA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77FEA500" w14:textId="77777777" w:rsidR="003979C0" w:rsidRPr="00723B12" w:rsidRDefault="003979C0" w:rsidP="006360E6">
            <w:pPr>
              <w:rPr>
                <w:rFonts w:ascii="Georgia" w:hAnsi="Georgia"/>
                <w:sz w:val="6"/>
                <w:lang w:val="id-ID"/>
              </w:rPr>
            </w:pPr>
          </w:p>
        </w:tc>
        <w:tc>
          <w:tcPr>
            <w:tcW w:w="7824" w:type="dxa"/>
            <w:vAlign w:val="center"/>
          </w:tcPr>
          <w:p w14:paraId="5C1DA159" w14:textId="77777777" w:rsidR="003979C0" w:rsidRPr="00723B12" w:rsidRDefault="003979C0" w:rsidP="003979C0">
            <w:pPr>
              <w:jc w:val="center"/>
              <w:rPr>
                <w:rFonts w:ascii="Georgia" w:hAnsi="Georgia"/>
                <w:sz w:val="16"/>
                <w:lang w:val="id-ID"/>
              </w:rPr>
            </w:pPr>
            <w:r w:rsidRPr="00723B12">
              <w:rPr>
                <w:rFonts w:ascii="Georgia" w:hAnsi="Georgia"/>
                <w:sz w:val="16"/>
                <w:lang w:val="id-ID"/>
              </w:rPr>
              <w:t xml:space="preserve">Contents list avaliable at </w:t>
            </w:r>
            <w:r w:rsidR="00520371">
              <w:fldChar w:fldCharType="begin"/>
            </w:r>
            <w:r w:rsidR="00520371">
              <w:instrText xml:space="preserve"> HYPERLINK "https://doaj.org/" </w:instrText>
            </w:r>
            <w:r w:rsidR="00520371">
              <w:fldChar w:fldCharType="separate"/>
            </w:r>
            <w:r w:rsidRPr="00723B12">
              <w:rPr>
                <w:rStyle w:val="Hyperlink"/>
                <w:rFonts w:ascii="Georgia" w:hAnsi="Georgia"/>
                <w:sz w:val="16"/>
                <w:u w:val="none"/>
                <w:lang w:val="id-ID"/>
              </w:rPr>
              <w:t>Directory of Open Access Journals (DOAJ)</w:t>
            </w:r>
            <w:r w:rsidR="00520371">
              <w:rPr>
                <w:rStyle w:val="Hyperlink"/>
                <w:rFonts w:ascii="Georgia" w:hAnsi="Georgia"/>
                <w:sz w:val="16"/>
                <w:u w:val="none"/>
              </w:rPr>
              <w:fldChar w:fldCharType="end"/>
            </w:r>
          </w:p>
          <w:p w14:paraId="77C3B7CF" w14:textId="15022337"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14:paraId="2A6F704B" w14:textId="4CA00511"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0"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1"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14:paraId="1F30D34E" w14:textId="1C2A3C9E" w:rsidR="003979C0" w:rsidRPr="00723B12" w:rsidRDefault="003979C0" w:rsidP="003979C0">
            <w:pPr>
              <w:jc w:val="center"/>
              <w:rPr>
                <w:rFonts w:ascii="Georgia" w:hAnsi="Georgia"/>
                <w:lang w:val="id-ID"/>
              </w:rPr>
            </w:pPr>
            <w:r w:rsidRPr="00723B12">
              <w:rPr>
                <w:rFonts w:ascii="Georgia" w:hAnsi="Georgia"/>
                <w:lang w:val="id-ID"/>
              </w:rPr>
              <w:t xml:space="preserve">Journal Homepage: </w:t>
            </w:r>
            <w:r w:rsidR="00520371">
              <w:fldChar w:fldCharType="begin"/>
            </w:r>
            <w:r w:rsidR="00520371">
              <w:instrText xml:space="preserve"> HYPERLINK "http://www.journal.staihubbulwathan.id/index.php/alishlah" </w:instrText>
            </w:r>
            <w:r w:rsidR="00520371">
              <w:fldChar w:fldCharType="separate"/>
            </w:r>
            <w:r w:rsidR="001C1DBB" w:rsidRPr="00723B12">
              <w:rPr>
                <w:rStyle w:val="Hyperlink"/>
                <w:rFonts w:ascii="Georgia" w:hAnsi="Georgia"/>
                <w:u w:val="none"/>
                <w:lang w:val="id-ID"/>
              </w:rPr>
              <w:t>http://www.journal.staihubbulwathan.id/index.php/alishlah</w:t>
            </w:r>
            <w:r w:rsidR="00520371">
              <w:rPr>
                <w:rStyle w:val="Hyperlink"/>
                <w:rFonts w:ascii="Georgia" w:hAnsi="Georgia"/>
                <w:u w:val="none"/>
              </w:rPr>
              <w:fldChar w:fldCharType="end"/>
            </w:r>
          </w:p>
        </w:tc>
        <w:tc>
          <w:tcPr>
            <w:tcW w:w="1243" w:type="dxa"/>
            <w:vAlign w:val="center"/>
          </w:tcPr>
          <w:p w14:paraId="2F2725CA" w14:textId="77777777" w:rsidR="003979C0" w:rsidRPr="00723B12" w:rsidRDefault="003979C0" w:rsidP="006360E6">
            <w:pPr>
              <w:jc w:val="right"/>
              <w:rPr>
                <w:rFonts w:ascii="Georgia" w:hAnsi="Georgia"/>
                <w:lang w:val="id-ID"/>
              </w:rPr>
            </w:pPr>
            <w:r w:rsidRPr="00723B12">
              <w:rPr>
                <w:rFonts w:ascii="Georgia" w:hAnsi="Georgia"/>
                <w:noProof/>
              </w:rPr>
              <w:drawing>
                <wp:inline distT="0" distB="0" distL="0" distR="0" wp14:anchorId="68BCAF59" wp14:editId="1901BD17">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0A27B863" w14:textId="3A86620B" w:rsidR="00F052E7" w:rsidRPr="00723B12" w:rsidRDefault="00F052E7" w:rsidP="00F70FF8">
      <w:pPr>
        <w:spacing w:after="0" w:line="240" w:lineRule="auto"/>
        <w:rPr>
          <w:rFonts w:ascii="Georgia" w:hAnsi="Georgia"/>
          <w:sz w:val="20"/>
          <w:szCs w:val="20"/>
        </w:rPr>
      </w:pPr>
    </w:p>
    <w:p w14:paraId="506C1F9B" w14:textId="77777777"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F052E7" w:rsidRPr="00723B12" w14:paraId="70E098E1" w14:textId="77777777" w:rsidTr="00045523">
        <w:trPr>
          <w:jc w:val="center"/>
        </w:trPr>
        <w:tc>
          <w:tcPr>
            <w:tcW w:w="9883" w:type="dxa"/>
            <w:gridSpan w:val="2"/>
            <w:tcBorders>
              <w:bottom w:val="nil"/>
            </w:tcBorders>
            <w:vAlign w:val="center"/>
          </w:tcPr>
          <w:p w14:paraId="10D01A1F" w14:textId="611C3E39" w:rsidR="00B10F0A" w:rsidRPr="004120BF" w:rsidRDefault="008D77C4" w:rsidP="006D17AC">
            <w:pPr>
              <w:pStyle w:val="ListParagraph"/>
              <w:ind w:left="0"/>
              <w:jc w:val="both"/>
              <w:rPr>
                <w:rStyle w:val="kcmread1114"/>
                <w:rFonts w:ascii="Georgia" w:hAnsi="Georgia"/>
                <w:b/>
                <w:sz w:val="36"/>
              </w:rPr>
            </w:pPr>
            <w:r w:rsidRPr="008D77C4">
              <w:rPr>
                <w:rStyle w:val="kcmread1114"/>
                <w:rFonts w:ascii="Georgia" w:hAnsi="Georgia"/>
                <w:b/>
                <w:sz w:val="36"/>
              </w:rPr>
              <w:t>Portrait of Lecturer Competence in Online Learning During the Covid-19 Pandemic</w:t>
            </w:r>
          </w:p>
          <w:p w14:paraId="651D7035" w14:textId="77777777" w:rsidR="003D7C70" w:rsidRPr="00723B12" w:rsidRDefault="003D7C70" w:rsidP="00F70FF8">
            <w:pPr>
              <w:pStyle w:val="ListParagraph"/>
              <w:ind w:left="0"/>
              <w:rPr>
                <w:rStyle w:val="kcmread1114"/>
                <w:rFonts w:ascii="Georgia" w:hAnsi="Georgia"/>
                <w:b/>
                <w:lang w:val="id-ID"/>
              </w:rPr>
            </w:pPr>
          </w:p>
          <w:p w14:paraId="383724AA" w14:textId="3E03AA3B" w:rsidR="004B4465" w:rsidRPr="00723B12" w:rsidRDefault="004B4465" w:rsidP="004120BF">
            <w:pPr>
              <w:shd w:val="clear" w:color="auto" w:fill="FFFFFF"/>
              <w:jc w:val="both"/>
              <w:rPr>
                <w:rFonts w:ascii="Georgia" w:hAnsi="Georgia"/>
                <w:b/>
                <w:bCs/>
                <w:sz w:val="24"/>
              </w:rPr>
            </w:pPr>
          </w:p>
          <w:p w14:paraId="34557390" w14:textId="6F9E2EC3" w:rsidR="000D63D4" w:rsidRPr="00723B12" w:rsidRDefault="000D63D4" w:rsidP="004B4465">
            <w:pPr>
              <w:shd w:val="clear" w:color="auto" w:fill="FFFFFF"/>
              <w:jc w:val="both"/>
              <w:rPr>
                <w:rFonts w:ascii="Georgia" w:hAnsi="Georgia"/>
                <w:b/>
                <w:bCs/>
                <w:sz w:val="24"/>
                <w:lang w:val="id-ID"/>
              </w:rPr>
            </w:pPr>
            <w:r w:rsidRPr="00723B12">
              <w:rPr>
                <w:rFonts w:ascii="Georgia" w:hAnsi="Georgia"/>
                <w:sz w:val="24"/>
              </w:rPr>
              <w:t>DOI</w:t>
            </w:r>
            <w:r w:rsidRPr="00723B12">
              <w:rPr>
                <w:rFonts w:ascii="Georgia" w:hAnsi="Georgia"/>
                <w:b/>
                <w:bCs/>
                <w:sz w:val="24"/>
              </w:rPr>
              <w:t>:</w:t>
            </w:r>
          </w:p>
          <w:p w14:paraId="40900A1C" w14:textId="483F1C8D" w:rsidR="00F052E7" w:rsidRPr="00723B12" w:rsidRDefault="00F052E7" w:rsidP="00BC2EA3">
            <w:pPr>
              <w:shd w:val="clear" w:color="auto" w:fill="FFFFFF"/>
              <w:jc w:val="both"/>
              <w:rPr>
                <w:rStyle w:val="kcmread1114"/>
                <w:rFonts w:ascii="Georgia" w:hAnsi="Georgia"/>
                <w:lang w:val="id-ID"/>
              </w:rPr>
            </w:pPr>
          </w:p>
        </w:tc>
      </w:tr>
      <w:tr w:rsidR="00F052E7" w:rsidRPr="00723B12" w14:paraId="00EBA08F" w14:textId="77777777" w:rsidTr="00045523">
        <w:trPr>
          <w:jc w:val="center"/>
        </w:trPr>
        <w:tc>
          <w:tcPr>
            <w:tcW w:w="2499" w:type="dxa"/>
            <w:tcBorders>
              <w:bottom w:val="single" w:sz="2" w:space="0" w:color="auto"/>
              <w:right w:val="nil"/>
            </w:tcBorders>
            <w:vAlign w:val="center"/>
          </w:tcPr>
          <w:p w14:paraId="7355DF3B" w14:textId="77777777" w:rsidR="00F052E7" w:rsidRPr="00723B12" w:rsidRDefault="00F052E7" w:rsidP="00F70FF8">
            <w:pPr>
              <w:shd w:val="clear" w:color="auto" w:fill="FFFFFF"/>
              <w:rPr>
                <w:rFonts w:ascii="Georgia" w:hAnsi="Georgia"/>
                <w:b/>
                <w:bCs/>
                <w:lang w:val="id-ID"/>
              </w:rPr>
            </w:pPr>
          </w:p>
        </w:tc>
        <w:tc>
          <w:tcPr>
            <w:tcW w:w="7384" w:type="dxa"/>
            <w:tcBorders>
              <w:left w:val="nil"/>
              <w:bottom w:val="single" w:sz="2" w:space="0" w:color="auto"/>
            </w:tcBorders>
          </w:tcPr>
          <w:p w14:paraId="4061BF10" w14:textId="77777777" w:rsidR="00F052E7" w:rsidRPr="00723B12" w:rsidRDefault="00F052E7" w:rsidP="00F70FF8">
            <w:pPr>
              <w:pStyle w:val="ListParagraph"/>
              <w:ind w:left="0"/>
              <w:rPr>
                <w:rStyle w:val="kcmread1114"/>
                <w:rFonts w:ascii="Georgia" w:hAnsi="Georgia"/>
                <w:b/>
                <w:lang w:val="id-ID"/>
              </w:rPr>
            </w:pPr>
          </w:p>
        </w:tc>
      </w:tr>
      <w:tr w:rsidR="00F052E7" w:rsidRPr="00723B12" w14:paraId="792626A5" w14:textId="77777777" w:rsidTr="00045523">
        <w:trPr>
          <w:trHeight w:val="454"/>
          <w:jc w:val="center"/>
        </w:trPr>
        <w:tc>
          <w:tcPr>
            <w:tcW w:w="2499" w:type="dxa"/>
            <w:tcBorders>
              <w:top w:val="single" w:sz="2" w:space="0" w:color="auto"/>
              <w:bottom w:val="single" w:sz="2" w:space="0" w:color="auto"/>
              <w:right w:val="nil"/>
            </w:tcBorders>
            <w:vAlign w:val="center"/>
          </w:tcPr>
          <w:p w14:paraId="6A7B35F5" w14:textId="7BA64DF0" w:rsidR="00F052E7" w:rsidRPr="004120BF" w:rsidRDefault="00FE73FC" w:rsidP="00F70FF8">
            <w:pPr>
              <w:shd w:val="clear" w:color="auto" w:fill="FFFFFF"/>
              <w:rPr>
                <w:rFonts w:ascii="Georgia" w:hAnsi="Georgia"/>
                <w:b/>
                <w:bCs/>
              </w:rPr>
            </w:pPr>
            <w:r w:rsidRPr="00FE73FC">
              <w:rPr>
                <w:rFonts w:ascii="Georgia" w:hAnsi="Georgia"/>
                <w:b/>
                <w:bCs/>
              </w:rPr>
              <w:t>Article Info</w:t>
            </w:r>
          </w:p>
        </w:tc>
        <w:tc>
          <w:tcPr>
            <w:tcW w:w="7384" w:type="dxa"/>
            <w:tcBorders>
              <w:top w:val="single" w:sz="2" w:space="0" w:color="auto"/>
              <w:left w:val="nil"/>
              <w:bottom w:val="single" w:sz="2" w:space="0" w:color="auto"/>
            </w:tcBorders>
            <w:vAlign w:val="center"/>
          </w:tcPr>
          <w:p w14:paraId="13D1F80F" w14:textId="07869F01" w:rsidR="00F052E7" w:rsidRPr="004120BF" w:rsidRDefault="004120BF" w:rsidP="00F70FF8">
            <w:pPr>
              <w:tabs>
                <w:tab w:val="left" w:pos="3268"/>
              </w:tabs>
              <w:rPr>
                <w:rFonts w:ascii="Georgia" w:eastAsia="DFKai-SB" w:hAnsi="Georgia"/>
                <w:b/>
              </w:rPr>
            </w:pPr>
            <w:r>
              <w:rPr>
                <w:rFonts w:ascii="Georgia" w:eastAsia="DFKai-SB" w:hAnsi="Georgia"/>
                <w:b/>
                <w:lang w:val="id-ID"/>
              </w:rPr>
              <w:t>Abstr</w:t>
            </w:r>
            <w:r>
              <w:rPr>
                <w:rFonts w:ascii="Georgia" w:eastAsia="DFKai-SB" w:hAnsi="Georgia"/>
                <w:b/>
              </w:rPr>
              <w:t>act</w:t>
            </w:r>
          </w:p>
        </w:tc>
      </w:tr>
      <w:tr w:rsidR="00F052E7" w:rsidRPr="00723B12" w14:paraId="4E178541" w14:textId="77777777" w:rsidTr="00045523">
        <w:trPr>
          <w:trHeight w:val="20"/>
          <w:jc w:val="center"/>
        </w:trPr>
        <w:tc>
          <w:tcPr>
            <w:tcW w:w="2499" w:type="dxa"/>
            <w:tcBorders>
              <w:top w:val="single" w:sz="2" w:space="0" w:color="auto"/>
              <w:bottom w:val="nil"/>
              <w:right w:val="nil"/>
            </w:tcBorders>
            <w:vAlign w:val="center"/>
          </w:tcPr>
          <w:p w14:paraId="47A587EB" w14:textId="77777777" w:rsidR="00F052E7" w:rsidRPr="00723B12" w:rsidRDefault="00F052E7" w:rsidP="00F70FF8">
            <w:pPr>
              <w:shd w:val="clear" w:color="auto" w:fill="FFFFFF"/>
              <w:rPr>
                <w:rFonts w:ascii="Georgia" w:hAnsi="Georgia"/>
                <w:b/>
                <w:bCs/>
                <w:lang w:val="id-ID"/>
              </w:rPr>
            </w:pPr>
          </w:p>
        </w:tc>
        <w:tc>
          <w:tcPr>
            <w:tcW w:w="7384" w:type="dxa"/>
            <w:tcBorders>
              <w:top w:val="single" w:sz="2" w:space="0" w:color="auto"/>
              <w:left w:val="nil"/>
              <w:bottom w:val="nil"/>
            </w:tcBorders>
            <w:vAlign w:val="center"/>
          </w:tcPr>
          <w:p w14:paraId="345C2581" w14:textId="77777777" w:rsidR="00F052E7" w:rsidRPr="00723B12" w:rsidRDefault="00F052E7" w:rsidP="00F70FF8">
            <w:pPr>
              <w:tabs>
                <w:tab w:val="left" w:pos="3268"/>
              </w:tabs>
              <w:rPr>
                <w:rFonts w:ascii="Georgia" w:eastAsia="DFKai-SB" w:hAnsi="Georgia"/>
                <w:b/>
                <w:lang w:val="id-ID"/>
              </w:rPr>
            </w:pPr>
          </w:p>
        </w:tc>
      </w:tr>
      <w:tr w:rsidR="00F052E7" w:rsidRPr="00723B12" w14:paraId="07699943" w14:textId="77777777" w:rsidTr="00045523">
        <w:trPr>
          <w:jc w:val="center"/>
        </w:trPr>
        <w:tc>
          <w:tcPr>
            <w:tcW w:w="2499" w:type="dxa"/>
            <w:tcBorders>
              <w:top w:val="nil"/>
              <w:bottom w:val="single" w:sz="2" w:space="0" w:color="auto"/>
              <w:right w:val="nil"/>
            </w:tcBorders>
          </w:tcPr>
          <w:p w14:paraId="2D32716D" w14:textId="67548AF5" w:rsidR="003D7C70" w:rsidRPr="00723B12" w:rsidRDefault="003D7C70" w:rsidP="003D7C70">
            <w:pPr>
              <w:shd w:val="clear" w:color="auto" w:fill="FFFFFF"/>
              <w:rPr>
                <w:rFonts w:ascii="Georgia" w:hAnsi="Georgia"/>
                <w:bCs/>
                <w:iCs/>
                <w:lang w:val="id-ID"/>
              </w:rPr>
            </w:pPr>
            <w:r w:rsidRPr="00723B12">
              <w:rPr>
                <w:rFonts w:ascii="Georgia" w:hAnsi="Georgia"/>
                <w:iCs/>
                <w:shd w:val="clear" w:color="auto" w:fill="FFFFFF"/>
                <w:lang w:val="id-ID"/>
              </w:rPr>
              <w:t>Keywords</w:t>
            </w:r>
            <w:r w:rsidRPr="00723B12">
              <w:rPr>
                <w:rFonts w:ascii="Georgia" w:hAnsi="Georgia"/>
                <w:bCs/>
                <w:iCs/>
                <w:lang w:val="id-ID"/>
              </w:rPr>
              <w:t>:</w:t>
            </w:r>
          </w:p>
          <w:p w14:paraId="03361D32" w14:textId="06EA634C" w:rsidR="003D7C70" w:rsidRPr="00723B12" w:rsidRDefault="005D206E" w:rsidP="003D7C70">
            <w:pPr>
              <w:shd w:val="clear" w:color="auto" w:fill="FFFFFF"/>
              <w:rPr>
                <w:rFonts w:ascii="Georgia" w:hAnsi="Georgia"/>
                <w:i/>
                <w:shd w:val="clear" w:color="auto" w:fill="FFFFFF"/>
                <w:lang w:val="id-ID"/>
              </w:rPr>
            </w:pPr>
            <w:r w:rsidRPr="005D206E">
              <w:rPr>
                <w:rFonts w:ascii="Georgia" w:hAnsi="Georgia"/>
                <w:i/>
                <w:shd w:val="clear" w:color="auto" w:fill="FFFFFF"/>
                <w:lang w:val="id-ID"/>
              </w:rPr>
              <w:t>Lecturer competence</w:t>
            </w:r>
          </w:p>
          <w:p w14:paraId="4E0ABC4A" w14:textId="3668815E" w:rsidR="003D7C70" w:rsidRPr="00723B12" w:rsidRDefault="005D206E" w:rsidP="003D7C70">
            <w:pPr>
              <w:shd w:val="clear" w:color="auto" w:fill="FFFFFF"/>
              <w:rPr>
                <w:rFonts w:ascii="Georgia" w:hAnsi="Georgia"/>
                <w:i/>
                <w:shd w:val="clear" w:color="auto" w:fill="FFFFFF"/>
                <w:lang w:val="id-ID"/>
              </w:rPr>
            </w:pPr>
            <w:r w:rsidRPr="005D206E">
              <w:rPr>
                <w:rFonts w:ascii="Georgia" w:hAnsi="Georgia"/>
                <w:i/>
                <w:shd w:val="clear" w:color="auto" w:fill="FFFFFF"/>
                <w:lang w:val="id-ID"/>
              </w:rPr>
              <w:t>Online learning</w:t>
            </w:r>
          </w:p>
          <w:p w14:paraId="0CE63469" w14:textId="4137D113" w:rsidR="003D7C70" w:rsidRPr="00723B12" w:rsidRDefault="005D206E" w:rsidP="003D7C70">
            <w:pPr>
              <w:shd w:val="clear" w:color="auto" w:fill="FFFFFF"/>
              <w:rPr>
                <w:rFonts w:ascii="Georgia" w:hAnsi="Georgia"/>
                <w:i/>
                <w:shd w:val="clear" w:color="auto" w:fill="FFFFFF"/>
                <w:lang w:val="id-ID"/>
              </w:rPr>
            </w:pPr>
            <w:r w:rsidRPr="005D206E">
              <w:rPr>
                <w:rFonts w:ascii="Georgia" w:hAnsi="Georgia"/>
                <w:i/>
                <w:shd w:val="clear" w:color="auto" w:fill="FFFFFF"/>
                <w:lang w:val="id-ID"/>
              </w:rPr>
              <w:t>Learning technologies</w:t>
            </w:r>
          </w:p>
          <w:p w14:paraId="0DB3F5D8" w14:textId="77777777" w:rsidR="00F052E7" w:rsidRDefault="00F052E7" w:rsidP="00F70FF8">
            <w:pPr>
              <w:shd w:val="clear" w:color="auto" w:fill="FFFFFF"/>
              <w:rPr>
                <w:rFonts w:ascii="Georgia" w:hAnsi="Georgia"/>
                <w:i/>
                <w:shd w:val="clear" w:color="auto" w:fill="FFFFFF"/>
              </w:rPr>
            </w:pPr>
          </w:p>
          <w:p w14:paraId="155CAB0F" w14:textId="77777777" w:rsidR="005D206E" w:rsidRDefault="005D206E" w:rsidP="00F70FF8">
            <w:pPr>
              <w:shd w:val="clear" w:color="auto" w:fill="FFFFFF"/>
              <w:rPr>
                <w:rFonts w:ascii="Georgia" w:hAnsi="Georgia"/>
                <w:i/>
                <w:shd w:val="clear" w:color="auto" w:fill="FFFFFF"/>
              </w:rPr>
            </w:pPr>
          </w:p>
          <w:p w14:paraId="1F1B1A2B" w14:textId="77777777" w:rsidR="005D206E" w:rsidRDefault="005D206E" w:rsidP="00F70FF8">
            <w:pPr>
              <w:shd w:val="clear" w:color="auto" w:fill="FFFFFF"/>
              <w:rPr>
                <w:rFonts w:ascii="Georgia" w:hAnsi="Georgia"/>
                <w:i/>
                <w:shd w:val="clear" w:color="auto" w:fill="FFFFFF"/>
              </w:rPr>
            </w:pPr>
          </w:p>
          <w:p w14:paraId="6DC7B48B" w14:textId="77777777" w:rsidR="005D206E" w:rsidRDefault="005D206E" w:rsidP="00F70FF8">
            <w:pPr>
              <w:shd w:val="clear" w:color="auto" w:fill="FFFFFF"/>
              <w:rPr>
                <w:rFonts w:ascii="Georgia" w:hAnsi="Georgia"/>
                <w:i/>
                <w:shd w:val="clear" w:color="auto" w:fill="FFFFFF"/>
              </w:rPr>
            </w:pPr>
          </w:p>
          <w:p w14:paraId="216618EE" w14:textId="77777777" w:rsidR="005D206E" w:rsidRDefault="005D206E" w:rsidP="00F70FF8">
            <w:pPr>
              <w:shd w:val="clear" w:color="auto" w:fill="FFFFFF"/>
              <w:rPr>
                <w:rFonts w:ascii="Georgia" w:hAnsi="Georgia"/>
                <w:i/>
                <w:shd w:val="clear" w:color="auto" w:fill="FFFFFF"/>
              </w:rPr>
            </w:pPr>
          </w:p>
          <w:p w14:paraId="64D7339B" w14:textId="77777777" w:rsidR="005D206E" w:rsidRDefault="005D206E" w:rsidP="00F70FF8">
            <w:pPr>
              <w:shd w:val="clear" w:color="auto" w:fill="FFFFFF"/>
              <w:rPr>
                <w:rFonts w:ascii="Georgia" w:hAnsi="Georgia"/>
                <w:i/>
                <w:shd w:val="clear" w:color="auto" w:fill="FFFFFF"/>
              </w:rPr>
            </w:pPr>
          </w:p>
          <w:p w14:paraId="2EE3B6A6" w14:textId="77777777" w:rsidR="005D206E" w:rsidRDefault="005D206E" w:rsidP="00F70FF8">
            <w:pPr>
              <w:shd w:val="clear" w:color="auto" w:fill="FFFFFF"/>
              <w:rPr>
                <w:rFonts w:ascii="Georgia" w:hAnsi="Georgia"/>
                <w:i/>
                <w:shd w:val="clear" w:color="auto" w:fill="FFFFFF"/>
              </w:rPr>
            </w:pPr>
          </w:p>
          <w:p w14:paraId="70E2C303" w14:textId="77777777" w:rsidR="005D206E" w:rsidRDefault="005D206E" w:rsidP="00F70FF8">
            <w:pPr>
              <w:shd w:val="clear" w:color="auto" w:fill="FFFFFF"/>
              <w:rPr>
                <w:rFonts w:ascii="Georgia" w:hAnsi="Georgia"/>
                <w:i/>
                <w:shd w:val="clear" w:color="auto" w:fill="FFFFFF"/>
              </w:rPr>
            </w:pPr>
          </w:p>
          <w:p w14:paraId="46603995" w14:textId="77777777" w:rsidR="005D206E" w:rsidRPr="005D206E" w:rsidRDefault="005D206E" w:rsidP="00F70FF8">
            <w:pPr>
              <w:shd w:val="clear" w:color="auto" w:fill="FFFFFF"/>
              <w:rPr>
                <w:rFonts w:ascii="Georgia" w:hAnsi="Georgia"/>
                <w:bCs/>
                <w:i/>
              </w:rPr>
            </w:pPr>
          </w:p>
          <w:p w14:paraId="4BEB1411" w14:textId="77777777" w:rsidR="00F052E7" w:rsidRPr="00723B12" w:rsidRDefault="00F052E7" w:rsidP="00F70FF8">
            <w:pPr>
              <w:shd w:val="clear" w:color="auto" w:fill="FFFFFF"/>
              <w:rPr>
                <w:rFonts w:ascii="Georgia" w:hAnsi="Georgia"/>
                <w:bCs/>
                <w:i/>
                <w:lang w:val="id-ID"/>
              </w:rPr>
            </w:pPr>
          </w:p>
          <w:p w14:paraId="146DBDA6" w14:textId="1EA9B5D5" w:rsidR="00F052E7" w:rsidRPr="00723B12" w:rsidRDefault="00F052E7" w:rsidP="00F70FF8">
            <w:pPr>
              <w:shd w:val="clear" w:color="auto" w:fill="FFFFFF"/>
              <w:rPr>
                <w:rFonts w:ascii="Georgia" w:hAnsi="Georgia"/>
                <w:bCs/>
                <w:i/>
                <w:lang w:val="id-ID"/>
              </w:rPr>
            </w:pPr>
          </w:p>
          <w:p w14:paraId="6FB181A5" w14:textId="07C78BE9" w:rsidR="003D7C70" w:rsidRPr="00723B12" w:rsidRDefault="003D7C70" w:rsidP="00F70FF8">
            <w:pPr>
              <w:shd w:val="clear" w:color="auto" w:fill="FFFFFF"/>
              <w:rPr>
                <w:rFonts w:ascii="Georgia" w:hAnsi="Georgia"/>
                <w:bCs/>
                <w:i/>
                <w:lang w:val="id-ID"/>
              </w:rPr>
            </w:pPr>
          </w:p>
          <w:p w14:paraId="0D4F0B97" w14:textId="77777777" w:rsidR="003D7C70" w:rsidRPr="00723B12" w:rsidRDefault="003D7C70" w:rsidP="00F70FF8">
            <w:pPr>
              <w:shd w:val="clear" w:color="auto" w:fill="FFFFFF"/>
              <w:rPr>
                <w:rFonts w:ascii="Georgia" w:hAnsi="Georgia"/>
                <w:bCs/>
                <w:i/>
                <w:lang w:val="id-ID"/>
              </w:rPr>
            </w:pPr>
          </w:p>
          <w:p w14:paraId="3428C3CE" w14:textId="77777777" w:rsidR="003D7C70" w:rsidRPr="00723B12" w:rsidRDefault="003D7C70" w:rsidP="003D7C70">
            <w:pPr>
              <w:shd w:val="clear" w:color="auto" w:fill="FFFFFF"/>
              <w:rPr>
                <w:rFonts w:ascii="Georgia" w:hAnsi="Georgia"/>
                <w:bCs/>
                <w:iCs/>
                <w:lang w:val="id-ID"/>
              </w:rPr>
            </w:pPr>
            <w:r w:rsidRPr="00723B12">
              <w:rPr>
                <w:rFonts w:ascii="Georgia" w:hAnsi="Georgia"/>
                <w:bCs/>
                <w:iCs/>
                <w:lang w:val="id-ID"/>
              </w:rPr>
              <w:t>Kata kunci:</w:t>
            </w:r>
          </w:p>
          <w:p w14:paraId="1AEC97B2" w14:textId="2FDA3DF4" w:rsidR="003D7C70" w:rsidRPr="006360E6" w:rsidRDefault="006360E6" w:rsidP="003D7C70">
            <w:pPr>
              <w:jc w:val="both"/>
              <w:rPr>
                <w:rFonts w:ascii="Georgia" w:hAnsi="Georgia"/>
                <w:i/>
              </w:rPr>
            </w:pPr>
            <w:proofErr w:type="spellStart"/>
            <w:r>
              <w:rPr>
                <w:rFonts w:ascii="Georgia" w:hAnsi="Georgia"/>
                <w:i/>
              </w:rPr>
              <w:t>Kompetensi</w:t>
            </w:r>
            <w:proofErr w:type="spellEnd"/>
            <w:r w:rsidR="005D206E">
              <w:rPr>
                <w:rFonts w:ascii="Georgia" w:hAnsi="Georgia"/>
                <w:i/>
              </w:rPr>
              <w:t xml:space="preserve"> </w:t>
            </w:r>
            <w:proofErr w:type="spellStart"/>
            <w:r w:rsidR="005D206E">
              <w:rPr>
                <w:rFonts w:ascii="Georgia" w:hAnsi="Georgia"/>
                <w:i/>
              </w:rPr>
              <w:t>dosen</w:t>
            </w:r>
            <w:proofErr w:type="spellEnd"/>
            <w:r>
              <w:rPr>
                <w:rFonts w:ascii="Georgia" w:hAnsi="Georgia"/>
                <w:i/>
              </w:rPr>
              <w:t xml:space="preserve"> </w:t>
            </w:r>
          </w:p>
          <w:p w14:paraId="01845AB0" w14:textId="06CCEEC3" w:rsidR="003D7C70" w:rsidRDefault="005D206E" w:rsidP="003D7C70">
            <w:pPr>
              <w:jc w:val="both"/>
              <w:rPr>
                <w:rFonts w:ascii="Georgia" w:hAnsi="Georgia"/>
                <w:i/>
              </w:rPr>
            </w:pPr>
            <w:proofErr w:type="spellStart"/>
            <w:r>
              <w:rPr>
                <w:rFonts w:ascii="Georgia" w:hAnsi="Georgia"/>
                <w:i/>
              </w:rPr>
              <w:t>Pembelajaran</w:t>
            </w:r>
            <w:proofErr w:type="spellEnd"/>
            <w:r>
              <w:rPr>
                <w:rFonts w:ascii="Georgia" w:hAnsi="Georgia"/>
                <w:i/>
              </w:rPr>
              <w:t xml:space="preserve"> online</w:t>
            </w:r>
          </w:p>
          <w:p w14:paraId="7EF064B6" w14:textId="3163C7F9" w:rsidR="005D206E" w:rsidRPr="005D206E" w:rsidRDefault="005D206E" w:rsidP="003D7C70">
            <w:pPr>
              <w:jc w:val="both"/>
              <w:rPr>
                <w:rFonts w:ascii="Georgia" w:hAnsi="Georgia"/>
                <w:i/>
              </w:rPr>
            </w:pPr>
            <w:proofErr w:type="spellStart"/>
            <w:r>
              <w:rPr>
                <w:rFonts w:ascii="Georgia" w:hAnsi="Georgia"/>
                <w:i/>
              </w:rPr>
              <w:t>Teknologi</w:t>
            </w:r>
            <w:proofErr w:type="spellEnd"/>
            <w:r>
              <w:rPr>
                <w:rFonts w:ascii="Georgia" w:hAnsi="Georgia"/>
                <w:i/>
              </w:rPr>
              <w:t xml:space="preserve"> </w:t>
            </w:r>
            <w:proofErr w:type="spellStart"/>
            <w:r>
              <w:rPr>
                <w:rFonts w:ascii="Georgia" w:hAnsi="Georgia"/>
                <w:i/>
              </w:rPr>
              <w:t>pembelajaran</w:t>
            </w:r>
            <w:proofErr w:type="spellEnd"/>
          </w:p>
          <w:p w14:paraId="567155A9" w14:textId="77777777" w:rsidR="00F052E7" w:rsidRPr="00723B12" w:rsidRDefault="00F052E7" w:rsidP="005D206E">
            <w:pPr>
              <w:jc w:val="both"/>
              <w:rPr>
                <w:rFonts w:ascii="Georgia" w:hAnsi="Georgia"/>
                <w:i/>
                <w:spacing w:val="-3"/>
                <w:position w:val="-1"/>
                <w:lang w:val="id-ID"/>
              </w:rPr>
            </w:pPr>
          </w:p>
        </w:tc>
        <w:tc>
          <w:tcPr>
            <w:tcW w:w="7384" w:type="dxa"/>
            <w:tcBorders>
              <w:top w:val="nil"/>
              <w:left w:val="nil"/>
              <w:bottom w:val="single" w:sz="2" w:space="0" w:color="auto"/>
            </w:tcBorders>
          </w:tcPr>
          <w:p w14:paraId="4F23837A" w14:textId="3A2B5661" w:rsidR="00B10F0A" w:rsidRPr="00723B12" w:rsidRDefault="005D206E" w:rsidP="000D63D4">
            <w:pPr>
              <w:tabs>
                <w:tab w:val="left" w:pos="3268"/>
              </w:tabs>
              <w:jc w:val="both"/>
              <w:rPr>
                <w:rFonts w:ascii="Georgia" w:hAnsi="Georgia"/>
                <w:shd w:val="clear" w:color="auto" w:fill="FFFFFF"/>
                <w:lang w:val="id-ID"/>
              </w:rPr>
            </w:pPr>
            <w:r w:rsidRPr="005D206E">
              <w:rPr>
                <w:rFonts w:ascii="Georgia" w:hAnsi="Georgia"/>
                <w:shd w:val="clear" w:color="auto" w:fill="FFFFFF"/>
                <w:lang w:val="id-ID"/>
              </w:rPr>
              <w:t xml:space="preserve">This study aims to find out the process of implementing online learning and lecturer competencies during the Covid-19 pandemic. </w:t>
            </w:r>
            <w:r w:rsidR="009A0BEF" w:rsidRPr="009A0BEF">
              <w:rPr>
                <w:rFonts w:ascii="Georgia" w:hAnsi="Georgia"/>
                <w:shd w:val="clear" w:color="auto" w:fill="FFFFFF"/>
                <w:lang w:val="id-ID"/>
              </w:rPr>
              <w:t xml:space="preserve">This study uses a mixed methods approach with an exploratory sequential design. The population in this study amounted to 265 people. The research sample amounted to 160 people consisting of lecturers and students at the Arabic Language Education Study Program, </w:t>
            </w:r>
            <w:proofErr w:type="spellStart"/>
            <w:r w:rsidR="00610FBE">
              <w:rPr>
                <w:rFonts w:ascii="Georgia" w:hAnsi="Georgia"/>
                <w:shd w:val="clear" w:color="auto" w:fill="FFFFFF"/>
              </w:rPr>
              <w:t>Tarbiyah</w:t>
            </w:r>
            <w:proofErr w:type="spellEnd"/>
            <w:r w:rsidR="00610FBE">
              <w:rPr>
                <w:rFonts w:ascii="Georgia" w:hAnsi="Georgia"/>
                <w:shd w:val="clear" w:color="auto" w:fill="FFFFFF"/>
              </w:rPr>
              <w:t xml:space="preserve"> </w:t>
            </w:r>
            <w:r w:rsidR="009A0BEF" w:rsidRPr="009A0BEF">
              <w:rPr>
                <w:rFonts w:ascii="Georgia" w:hAnsi="Georgia"/>
                <w:shd w:val="clear" w:color="auto" w:fill="FFFFFF"/>
                <w:lang w:val="id-ID"/>
              </w:rPr>
              <w:t>Faculty of IAIN Parepare.</w:t>
            </w:r>
            <w:r w:rsidRPr="005D206E">
              <w:rPr>
                <w:rFonts w:ascii="Georgia" w:hAnsi="Georgia"/>
                <w:shd w:val="clear" w:color="auto" w:fill="FFFFFF"/>
                <w:lang w:val="id-ID"/>
              </w:rPr>
              <w:t xml:space="preserve"> The</w:t>
            </w:r>
            <w:r w:rsidR="00610FBE">
              <w:rPr>
                <w:rFonts w:ascii="Georgia" w:hAnsi="Georgia"/>
                <w:shd w:val="clear" w:color="auto" w:fill="FFFFFF"/>
                <w:lang w:val="id-ID"/>
              </w:rPr>
              <w:t xml:space="preserve"> data analyzed is the result of</w:t>
            </w:r>
            <w:r w:rsidR="00610FBE">
              <w:rPr>
                <w:rFonts w:ascii="Georgia" w:hAnsi="Georgia"/>
                <w:shd w:val="clear" w:color="auto" w:fill="FFFFFF"/>
              </w:rPr>
              <w:t xml:space="preserve"> </w:t>
            </w:r>
            <w:r w:rsidRPr="005D206E">
              <w:rPr>
                <w:rFonts w:ascii="Georgia" w:hAnsi="Georgia"/>
                <w:shd w:val="clear" w:color="auto" w:fill="FFFFFF"/>
                <w:lang w:val="id-ID"/>
              </w:rPr>
              <w:t>in-depth interviews and questionnaires. From the results of the study, it can be seen that the pedagogic competence of lecturers plays a very important role in creating effective online learning. This can be seen from the lecturers' efforts in improving the quality of classroom management starting from planning, implementing, and evaluating which have been integrated with learning technology. This study also found that lecturers have pedagogic competence, professional competence, personality competence, and social competence in both categories in carrying out online learning.</w:t>
            </w:r>
            <w:r w:rsidR="00B10F0A" w:rsidRPr="00723B12">
              <w:rPr>
                <w:rFonts w:ascii="Georgia" w:hAnsi="Georgia"/>
                <w:shd w:val="clear" w:color="auto" w:fill="FFFFFF"/>
                <w:lang w:val="id-ID"/>
              </w:rPr>
              <w:t xml:space="preserve">  </w:t>
            </w:r>
          </w:p>
          <w:p w14:paraId="1B026714" w14:textId="77777777" w:rsidR="00F052E7" w:rsidRPr="00723B12" w:rsidRDefault="00F052E7" w:rsidP="00F70FF8">
            <w:pPr>
              <w:tabs>
                <w:tab w:val="left" w:pos="3268"/>
              </w:tabs>
              <w:jc w:val="both"/>
              <w:rPr>
                <w:rFonts w:ascii="Georgia" w:eastAsia="Arial" w:hAnsi="Georgia"/>
                <w:spacing w:val="2"/>
                <w:lang w:val="id-ID"/>
              </w:rPr>
            </w:pPr>
          </w:p>
          <w:p w14:paraId="46393A4A" w14:textId="77777777" w:rsidR="00F70FF8" w:rsidRPr="00723B12" w:rsidRDefault="00F70FF8" w:rsidP="00F70FF8">
            <w:pPr>
              <w:tabs>
                <w:tab w:val="left" w:pos="3268"/>
              </w:tabs>
              <w:jc w:val="both"/>
              <w:rPr>
                <w:rFonts w:ascii="Georgia" w:eastAsia="Arial" w:hAnsi="Georgia"/>
                <w:spacing w:val="2"/>
                <w:lang w:val="id-ID"/>
              </w:rPr>
            </w:pPr>
          </w:p>
          <w:p w14:paraId="1C7E026D" w14:textId="3B4003D2" w:rsidR="00F052E7" w:rsidRPr="004120BF" w:rsidRDefault="00DE16E4" w:rsidP="00F70FF8">
            <w:pPr>
              <w:tabs>
                <w:tab w:val="left" w:pos="3268"/>
              </w:tabs>
              <w:autoSpaceDE w:val="0"/>
              <w:autoSpaceDN w:val="0"/>
              <w:adjustRightInd w:val="0"/>
              <w:rPr>
                <w:rFonts w:ascii="Georgia" w:hAnsi="Georgia"/>
                <w:b/>
                <w:bCs/>
              </w:rPr>
            </w:pPr>
            <w:proofErr w:type="spellStart"/>
            <w:r w:rsidRPr="00723B12">
              <w:rPr>
                <w:rFonts w:ascii="Georgia" w:hAnsi="Georgia"/>
                <w:b/>
                <w:bCs/>
              </w:rPr>
              <w:t>Abstra</w:t>
            </w:r>
            <w:r w:rsidR="004120BF">
              <w:rPr>
                <w:rFonts w:ascii="Georgia" w:hAnsi="Georgia"/>
                <w:b/>
                <w:bCs/>
              </w:rPr>
              <w:t>k</w:t>
            </w:r>
            <w:proofErr w:type="spellEnd"/>
          </w:p>
          <w:p w14:paraId="292FC566" w14:textId="77777777" w:rsidR="00F052E7" w:rsidRPr="00723B12" w:rsidRDefault="00F052E7" w:rsidP="00F70FF8">
            <w:pPr>
              <w:tabs>
                <w:tab w:val="left" w:pos="3268"/>
              </w:tabs>
              <w:autoSpaceDE w:val="0"/>
              <w:autoSpaceDN w:val="0"/>
              <w:adjustRightInd w:val="0"/>
              <w:rPr>
                <w:rFonts w:ascii="Georgia" w:hAnsi="Georgia"/>
                <w:b/>
                <w:bCs/>
                <w:lang w:val="id-ID"/>
              </w:rPr>
            </w:pPr>
          </w:p>
          <w:p w14:paraId="4021558A" w14:textId="0B754AB7" w:rsidR="00B10F0A" w:rsidRPr="00723B12" w:rsidRDefault="006D17AC" w:rsidP="000D63D4">
            <w:pPr>
              <w:tabs>
                <w:tab w:val="left" w:pos="3268"/>
              </w:tabs>
              <w:jc w:val="both"/>
              <w:rPr>
                <w:rFonts w:ascii="Georgia" w:eastAsia="Arial" w:hAnsi="Georgia"/>
                <w:spacing w:val="2"/>
              </w:rPr>
            </w:pPr>
            <w:proofErr w:type="spellStart"/>
            <w:r w:rsidRPr="006D17AC">
              <w:rPr>
                <w:rFonts w:ascii="Georgia" w:eastAsia="Arial" w:hAnsi="Georgia"/>
                <w:spacing w:val="2"/>
              </w:rPr>
              <w:t>Penelitian</w:t>
            </w:r>
            <w:proofErr w:type="spellEnd"/>
            <w:r w:rsidRPr="006D17AC">
              <w:rPr>
                <w:rFonts w:ascii="Georgia" w:eastAsia="Arial" w:hAnsi="Georgia"/>
                <w:spacing w:val="2"/>
              </w:rPr>
              <w:t xml:space="preserve"> </w:t>
            </w:r>
            <w:proofErr w:type="spellStart"/>
            <w:r w:rsidRPr="006D17AC">
              <w:rPr>
                <w:rFonts w:ascii="Georgia" w:eastAsia="Arial" w:hAnsi="Georgia"/>
                <w:spacing w:val="2"/>
              </w:rPr>
              <w:t>ini</w:t>
            </w:r>
            <w:proofErr w:type="spellEnd"/>
            <w:r w:rsidRPr="006D17AC">
              <w:rPr>
                <w:rFonts w:ascii="Georgia" w:eastAsia="Arial" w:hAnsi="Georgia"/>
                <w:spacing w:val="2"/>
              </w:rPr>
              <w:t xml:space="preserve"> </w:t>
            </w:r>
            <w:proofErr w:type="spellStart"/>
            <w:r w:rsidRPr="006D17AC">
              <w:rPr>
                <w:rFonts w:ascii="Georgia" w:eastAsia="Arial" w:hAnsi="Georgia"/>
                <w:spacing w:val="2"/>
              </w:rPr>
              <w:t>bertujuan</w:t>
            </w:r>
            <w:proofErr w:type="spellEnd"/>
            <w:r w:rsidRPr="006D17AC">
              <w:rPr>
                <w:rFonts w:ascii="Georgia" w:eastAsia="Arial" w:hAnsi="Georgia"/>
                <w:spacing w:val="2"/>
              </w:rPr>
              <w:t xml:space="preserve"> </w:t>
            </w:r>
            <w:proofErr w:type="spellStart"/>
            <w:r w:rsidRPr="006D17AC">
              <w:rPr>
                <w:rFonts w:ascii="Georgia" w:eastAsia="Arial" w:hAnsi="Georgia"/>
                <w:spacing w:val="2"/>
              </w:rPr>
              <w:t>untuk</w:t>
            </w:r>
            <w:proofErr w:type="spellEnd"/>
            <w:r w:rsidRPr="006D17AC">
              <w:rPr>
                <w:rFonts w:ascii="Georgia" w:eastAsia="Arial" w:hAnsi="Georgia"/>
                <w:spacing w:val="2"/>
              </w:rPr>
              <w:t xml:space="preserve"> </w:t>
            </w:r>
            <w:proofErr w:type="spellStart"/>
            <w:r w:rsidRPr="006D17AC">
              <w:rPr>
                <w:rFonts w:ascii="Georgia" w:eastAsia="Arial" w:hAnsi="Georgia"/>
                <w:spacing w:val="2"/>
              </w:rPr>
              <w:t>mengetahui</w:t>
            </w:r>
            <w:proofErr w:type="spellEnd"/>
            <w:r w:rsidRPr="006D17AC">
              <w:rPr>
                <w:rFonts w:ascii="Georgia" w:eastAsia="Arial" w:hAnsi="Georgia"/>
                <w:spacing w:val="2"/>
              </w:rPr>
              <w:t xml:space="preserve"> proses </w:t>
            </w:r>
            <w:proofErr w:type="spellStart"/>
            <w:r w:rsidRPr="006D17AC">
              <w:rPr>
                <w:rFonts w:ascii="Georgia" w:eastAsia="Arial" w:hAnsi="Georgia"/>
                <w:spacing w:val="2"/>
              </w:rPr>
              <w:t>pelaksanaan</w:t>
            </w:r>
            <w:proofErr w:type="spellEnd"/>
            <w:r w:rsidRPr="006D17AC">
              <w:rPr>
                <w:rFonts w:ascii="Georgia" w:eastAsia="Arial" w:hAnsi="Georgia"/>
                <w:spacing w:val="2"/>
              </w:rPr>
              <w:t xml:space="preserve"> </w:t>
            </w:r>
            <w:proofErr w:type="spellStart"/>
            <w:r w:rsidRPr="006D17AC">
              <w:rPr>
                <w:rFonts w:ascii="Georgia" w:eastAsia="Arial" w:hAnsi="Georgia"/>
                <w:spacing w:val="2"/>
              </w:rPr>
              <w:t>pembelajaran</w:t>
            </w:r>
            <w:proofErr w:type="spellEnd"/>
            <w:r w:rsidRPr="006D17AC">
              <w:rPr>
                <w:rFonts w:ascii="Georgia" w:eastAsia="Arial" w:hAnsi="Georgia"/>
                <w:spacing w:val="2"/>
              </w:rPr>
              <w:t xml:space="preserve"> </w:t>
            </w:r>
            <w:r>
              <w:rPr>
                <w:rFonts w:ascii="Georgia" w:eastAsia="Arial" w:hAnsi="Georgia"/>
                <w:spacing w:val="2"/>
              </w:rPr>
              <w:t>online</w:t>
            </w:r>
            <w:r w:rsidRPr="006D17AC">
              <w:rPr>
                <w:rFonts w:ascii="Georgia" w:eastAsia="Arial" w:hAnsi="Georgia"/>
                <w:spacing w:val="2"/>
              </w:rPr>
              <w:t xml:space="preserve"> </w:t>
            </w:r>
            <w:proofErr w:type="spellStart"/>
            <w:r w:rsidR="00CA56AA">
              <w:rPr>
                <w:rFonts w:ascii="Georgia" w:eastAsia="Arial" w:hAnsi="Georgia"/>
                <w:spacing w:val="2"/>
              </w:rPr>
              <w:t>da</w:t>
            </w:r>
            <w:r w:rsidR="008D77C4">
              <w:rPr>
                <w:rFonts w:ascii="Georgia" w:eastAsia="Arial" w:hAnsi="Georgia"/>
                <w:spacing w:val="2"/>
              </w:rPr>
              <w:t>n</w:t>
            </w:r>
            <w:proofErr w:type="spellEnd"/>
            <w:r w:rsidR="008D77C4">
              <w:rPr>
                <w:rFonts w:ascii="Georgia" w:eastAsia="Arial" w:hAnsi="Georgia"/>
                <w:spacing w:val="2"/>
              </w:rPr>
              <w:t xml:space="preserve"> </w:t>
            </w:r>
            <w:proofErr w:type="spellStart"/>
            <w:r w:rsidR="008D77C4">
              <w:rPr>
                <w:rFonts w:ascii="Georgia" w:eastAsia="Arial" w:hAnsi="Georgia"/>
                <w:spacing w:val="2"/>
              </w:rPr>
              <w:t>kompetensi</w:t>
            </w:r>
            <w:proofErr w:type="spellEnd"/>
            <w:r w:rsidR="008D77C4">
              <w:rPr>
                <w:rFonts w:ascii="Georgia" w:eastAsia="Arial" w:hAnsi="Georgia"/>
                <w:spacing w:val="2"/>
              </w:rPr>
              <w:t xml:space="preserve"> </w:t>
            </w:r>
            <w:proofErr w:type="spellStart"/>
            <w:r w:rsidR="008D77C4">
              <w:rPr>
                <w:rFonts w:ascii="Georgia" w:eastAsia="Arial" w:hAnsi="Georgia"/>
                <w:spacing w:val="2"/>
              </w:rPr>
              <w:t>d</w:t>
            </w:r>
            <w:r w:rsidR="00CA56AA">
              <w:rPr>
                <w:rFonts w:ascii="Georgia" w:eastAsia="Arial" w:hAnsi="Georgia"/>
                <w:spacing w:val="2"/>
              </w:rPr>
              <w:t>osen</w:t>
            </w:r>
            <w:proofErr w:type="spellEnd"/>
            <w:r w:rsidRPr="006D17AC">
              <w:rPr>
                <w:rFonts w:ascii="Georgia" w:eastAsia="Arial" w:hAnsi="Georgia"/>
                <w:spacing w:val="2"/>
              </w:rPr>
              <w:t xml:space="preserve"> </w:t>
            </w:r>
            <w:proofErr w:type="spellStart"/>
            <w:r w:rsidRPr="006D17AC">
              <w:rPr>
                <w:rFonts w:ascii="Georgia" w:eastAsia="Arial" w:hAnsi="Georgia"/>
                <w:spacing w:val="2"/>
              </w:rPr>
              <w:t>selama</w:t>
            </w:r>
            <w:proofErr w:type="spellEnd"/>
            <w:r w:rsidRPr="006D17AC">
              <w:rPr>
                <w:rFonts w:ascii="Georgia" w:eastAsia="Arial" w:hAnsi="Georgia"/>
                <w:spacing w:val="2"/>
              </w:rPr>
              <w:t xml:space="preserve"> </w:t>
            </w:r>
            <w:proofErr w:type="spellStart"/>
            <w:r w:rsidRPr="006D17AC">
              <w:rPr>
                <w:rFonts w:ascii="Georgia" w:eastAsia="Arial" w:hAnsi="Georgia"/>
                <w:spacing w:val="2"/>
              </w:rPr>
              <w:t>pandemi</w:t>
            </w:r>
            <w:proofErr w:type="spellEnd"/>
            <w:r w:rsidRPr="006D17AC">
              <w:rPr>
                <w:rFonts w:ascii="Georgia" w:eastAsia="Arial" w:hAnsi="Georgia"/>
                <w:spacing w:val="2"/>
              </w:rPr>
              <w:t xml:space="preserve"> </w:t>
            </w:r>
            <w:r>
              <w:rPr>
                <w:rFonts w:ascii="Georgia" w:eastAsia="Arial" w:hAnsi="Georgia"/>
                <w:spacing w:val="2"/>
              </w:rPr>
              <w:t>C</w:t>
            </w:r>
            <w:r w:rsidRPr="006D17AC">
              <w:rPr>
                <w:rFonts w:ascii="Georgia" w:eastAsia="Arial" w:hAnsi="Georgia"/>
                <w:spacing w:val="2"/>
              </w:rPr>
              <w:t xml:space="preserve">ovid-19. </w:t>
            </w:r>
            <w:proofErr w:type="spellStart"/>
            <w:r w:rsidR="009A0BEF" w:rsidRPr="009A0BEF">
              <w:rPr>
                <w:rFonts w:ascii="Georgia" w:eastAsia="Arial" w:hAnsi="Georgia"/>
                <w:spacing w:val="2"/>
              </w:rPr>
              <w:t>Penelitian</w:t>
            </w:r>
            <w:proofErr w:type="spellEnd"/>
            <w:r w:rsidR="009A0BEF" w:rsidRPr="009A0BEF">
              <w:rPr>
                <w:rFonts w:ascii="Georgia" w:eastAsia="Arial" w:hAnsi="Georgia"/>
                <w:spacing w:val="2"/>
              </w:rPr>
              <w:t xml:space="preserve"> </w:t>
            </w:r>
            <w:proofErr w:type="spellStart"/>
            <w:r w:rsidR="009A0BEF" w:rsidRPr="009A0BEF">
              <w:rPr>
                <w:rFonts w:ascii="Georgia" w:eastAsia="Arial" w:hAnsi="Georgia"/>
                <w:spacing w:val="2"/>
              </w:rPr>
              <w:t>ini</w:t>
            </w:r>
            <w:proofErr w:type="spellEnd"/>
            <w:r w:rsidR="009A0BEF" w:rsidRPr="009A0BEF">
              <w:rPr>
                <w:rFonts w:ascii="Georgia" w:eastAsia="Arial" w:hAnsi="Georgia"/>
                <w:spacing w:val="2"/>
              </w:rPr>
              <w:t xml:space="preserve"> </w:t>
            </w:r>
            <w:proofErr w:type="spellStart"/>
            <w:r w:rsidR="009A0BEF" w:rsidRPr="009A0BEF">
              <w:rPr>
                <w:rFonts w:ascii="Georgia" w:eastAsia="Arial" w:hAnsi="Georgia"/>
                <w:spacing w:val="2"/>
              </w:rPr>
              <w:t>menggunakan</w:t>
            </w:r>
            <w:proofErr w:type="spellEnd"/>
            <w:r w:rsidR="009A0BEF" w:rsidRPr="009A0BEF">
              <w:rPr>
                <w:rFonts w:ascii="Georgia" w:eastAsia="Arial" w:hAnsi="Georgia"/>
                <w:spacing w:val="2"/>
              </w:rPr>
              <w:t xml:space="preserve"> </w:t>
            </w:r>
            <w:proofErr w:type="spellStart"/>
            <w:r w:rsidR="009A0BEF" w:rsidRPr="009A0BEF">
              <w:rPr>
                <w:rFonts w:ascii="Georgia" w:eastAsia="Arial" w:hAnsi="Georgia"/>
                <w:spacing w:val="2"/>
              </w:rPr>
              <w:t>pendekatan</w:t>
            </w:r>
            <w:proofErr w:type="spellEnd"/>
            <w:r w:rsidR="009A0BEF" w:rsidRPr="009A0BEF">
              <w:rPr>
                <w:rFonts w:ascii="Georgia" w:eastAsia="Arial" w:hAnsi="Georgia"/>
                <w:spacing w:val="2"/>
              </w:rPr>
              <w:t xml:space="preserve"> </w:t>
            </w:r>
            <w:r w:rsidR="003470FD" w:rsidRPr="003470FD">
              <w:rPr>
                <w:rFonts w:ascii="Georgia" w:hAnsi="Georgia"/>
                <w:i/>
                <w:shd w:val="clear" w:color="auto" w:fill="FFFFFF"/>
                <w:lang w:val="id-ID"/>
              </w:rPr>
              <w:t>mixed methods</w:t>
            </w:r>
            <w:r w:rsidR="009A0BEF" w:rsidRPr="009A0BEF">
              <w:rPr>
                <w:rFonts w:ascii="Georgia" w:eastAsia="Arial" w:hAnsi="Georgia"/>
                <w:spacing w:val="2"/>
              </w:rPr>
              <w:t xml:space="preserve"> </w:t>
            </w:r>
            <w:proofErr w:type="spellStart"/>
            <w:r w:rsidR="009A0BEF" w:rsidRPr="009A0BEF">
              <w:rPr>
                <w:rFonts w:ascii="Georgia" w:eastAsia="Arial" w:hAnsi="Georgia"/>
                <w:spacing w:val="2"/>
              </w:rPr>
              <w:t>dengan</w:t>
            </w:r>
            <w:proofErr w:type="spellEnd"/>
            <w:r w:rsidR="009A0BEF" w:rsidRPr="009A0BEF">
              <w:rPr>
                <w:rFonts w:ascii="Georgia" w:eastAsia="Arial" w:hAnsi="Georgia"/>
                <w:spacing w:val="2"/>
              </w:rPr>
              <w:t xml:space="preserve"> </w:t>
            </w:r>
            <w:proofErr w:type="spellStart"/>
            <w:r w:rsidR="009A0BEF" w:rsidRPr="009A0BEF">
              <w:rPr>
                <w:rFonts w:ascii="Georgia" w:eastAsia="Arial" w:hAnsi="Georgia"/>
                <w:spacing w:val="2"/>
              </w:rPr>
              <w:t>desain</w:t>
            </w:r>
            <w:proofErr w:type="spellEnd"/>
            <w:r w:rsidR="009A0BEF" w:rsidRPr="009A0BEF">
              <w:rPr>
                <w:rFonts w:ascii="Georgia" w:eastAsia="Arial" w:hAnsi="Georgia"/>
                <w:spacing w:val="2"/>
              </w:rPr>
              <w:t xml:space="preserve"> </w:t>
            </w:r>
            <w:r w:rsidR="003470FD" w:rsidRPr="003470FD">
              <w:rPr>
                <w:rFonts w:ascii="Georgia" w:hAnsi="Georgia"/>
                <w:i/>
                <w:shd w:val="clear" w:color="auto" w:fill="FFFFFF"/>
                <w:lang w:val="id-ID"/>
              </w:rPr>
              <w:t>exploratory sequential</w:t>
            </w:r>
            <w:r w:rsidRPr="006D17AC">
              <w:rPr>
                <w:rFonts w:ascii="Georgia" w:eastAsia="Arial" w:hAnsi="Georgia"/>
                <w:spacing w:val="2"/>
              </w:rPr>
              <w:t xml:space="preserve">. </w:t>
            </w:r>
            <w:proofErr w:type="spellStart"/>
            <w:r w:rsidR="009A0BEF" w:rsidRPr="009A0BEF">
              <w:rPr>
                <w:rFonts w:ascii="Georgia" w:eastAsia="Arial" w:hAnsi="Georgia"/>
                <w:spacing w:val="2"/>
              </w:rPr>
              <w:t>Populasi</w:t>
            </w:r>
            <w:proofErr w:type="spellEnd"/>
            <w:r w:rsidR="009A0BEF" w:rsidRPr="009A0BEF">
              <w:rPr>
                <w:rFonts w:ascii="Georgia" w:eastAsia="Arial" w:hAnsi="Georgia"/>
                <w:spacing w:val="2"/>
              </w:rPr>
              <w:t xml:space="preserve"> </w:t>
            </w:r>
            <w:proofErr w:type="spellStart"/>
            <w:r w:rsidR="009A0BEF" w:rsidRPr="009A0BEF">
              <w:rPr>
                <w:rFonts w:ascii="Georgia" w:eastAsia="Arial" w:hAnsi="Georgia"/>
                <w:spacing w:val="2"/>
              </w:rPr>
              <w:t>dalam</w:t>
            </w:r>
            <w:proofErr w:type="spellEnd"/>
            <w:r w:rsidR="009A0BEF" w:rsidRPr="009A0BEF">
              <w:rPr>
                <w:rFonts w:ascii="Georgia" w:eastAsia="Arial" w:hAnsi="Georgia"/>
                <w:spacing w:val="2"/>
              </w:rPr>
              <w:t xml:space="preserve"> </w:t>
            </w:r>
            <w:proofErr w:type="spellStart"/>
            <w:r w:rsidR="009A0BEF" w:rsidRPr="009A0BEF">
              <w:rPr>
                <w:rFonts w:ascii="Georgia" w:eastAsia="Arial" w:hAnsi="Georgia"/>
                <w:spacing w:val="2"/>
              </w:rPr>
              <w:t>pen</w:t>
            </w:r>
            <w:r w:rsidR="009A0BEF">
              <w:rPr>
                <w:rFonts w:ascii="Georgia" w:eastAsia="Arial" w:hAnsi="Georgia"/>
                <w:spacing w:val="2"/>
              </w:rPr>
              <w:t>elitian</w:t>
            </w:r>
            <w:proofErr w:type="spellEnd"/>
            <w:r w:rsidR="009A0BEF">
              <w:rPr>
                <w:rFonts w:ascii="Georgia" w:eastAsia="Arial" w:hAnsi="Georgia"/>
                <w:spacing w:val="2"/>
              </w:rPr>
              <w:t xml:space="preserve"> </w:t>
            </w:r>
            <w:proofErr w:type="spellStart"/>
            <w:r w:rsidR="009A0BEF">
              <w:rPr>
                <w:rFonts w:ascii="Georgia" w:eastAsia="Arial" w:hAnsi="Georgia"/>
                <w:spacing w:val="2"/>
              </w:rPr>
              <w:t>ini</w:t>
            </w:r>
            <w:proofErr w:type="spellEnd"/>
            <w:r w:rsidR="009A0BEF">
              <w:rPr>
                <w:rFonts w:ascii="Georgia" w:eastAsia="Arial" w:hAnsi="Georgia"/>
                <w:spacing w:val="2"/>
              </w:rPr>
              <w:t xml:space="preserve"> </w:t>
            </w:r>
            <w:proofErr w:type="spellStart"/>
            <w:r w:rsidR="009A0BEF">
              <w:rPr>
                <w:rFonts w:ascii="Georgia" w:eastAsia="Arial" w:hAnsi="Georgia"/>
                <w:spacing w:val="2"/>
              </w:rPr>
              <w:t>berjumlah</w:t>
            </w:r>
            <w:proofErr w:type="spellEnd"/>
            <w:r w:rsidR="009A0BEF">
              <w:rPr>
                <w:rFonts w:ascii="Georgia" w:eastAsia="Arial" w:hAnsi="Georgia"/>
                <w:spacing w:val="2"/>
              </w:rPr>
              <w:t xml:space="preserve"> 265 orang. </w:t>
            </w:r>
            <w:proofErr w:type="spellStart"/>
            <w:r w:rsidR="009A0BEF">
              <w:rPr>
                <w:rFonts w:ascii="Georgia" w:eastAsia="Arial" w:hAnsi="Georgia"/>
                <w:spacing w:val="2"/>
              </w:rPr>
              <w:t>Sampel</w:t>
            </w:r>
            <w:proofErr w:type="spellEnd"/>
            <w:r w:rsidR="009A0BEF">
              <w:rPr>
                <w:rFonts w:ascii="Georgia" w:eastAsia="Arial" w:hAnsi="Georgia"/>
                <w:spacing w:val="2"/>
              </w:rPr>
              <w:t xml:space="preserve"> </w:t>
            </w:r>
            <w:proofErr w:type="spellStart"/>
            <w:r w:rsidR="009A0BEF">
              <w:rPr>
                <w:rFonts w:ascii="Georgia" w:eastAsia="Arial" w:hAnsi="Georgia"/>
                <w:spacing w:val="2"/>
              </w:rPr>
              <w:t>penelitian</w:t>
            </w:r>
            <w:proofErr w:type="spellEnd"/>
            <w:r w:rsidR="009A0BEF" w:rsidRPr="009A0BEF">
              <w:rPr>
                <w:rFonts w:ascii="Georgia" w:eastAsia="Arial" w:hAnsi="Georgia"/>
                <w:spacing w:val="2"/>
              </w:rPr>
              <w:t xml:space="preserve"> </w:t>
            </w:r>
            <w:proofErr w:type="spellStart"/>
            <w:r w:rsidR="009A0BEF" w:rsidRPr="009A0BEF">
              <w:rPr>
                <w:rFonts w:ascii="Georgia" w:eastAsia="Arial" w:hAnsi="Georgia"/>
                <w:spacing w:val="2"/>
              </w:rPr>
              <w:t>berjumlah</w:t>
            </w:r>
            <w:proofErr w:type="spellEnd"/>
            <w:r w:rsidR="009A0BEF" w:rsidRPr="009A0BEF">
              <w:rPr>
                <w:rFonts w:ascii="Georgia" w:eastAsia="Arial" w:hAnsi="Georgia"/>
                <w:spacing w:val="2"/>
              </w:rPr>
              <w:t xml:space="preserve"> 1</w:t>
            </w:r>
            <w:r w:rsidR="009A0BEF">
              <w:rPr>
                <w:rFonts w:ascii="Georgia" w:eastAsia="Arial" w:hAnsi="Georgia"/>
                <w:spacing w:val="2"/>
              </w:rPr>
              <w:t>60</w:t>
            </w:r>
            <w:r w:rsidR="009A0BEF" w:rsidRPr="009A0BEF">
              <w:rPr>
                <w:rFonts w:ascii="Georgia" w:eastAsia="Arial" w:hAnsi="Georgia"/>
                <w:spacing w:val="2"/>
              </w:rPr>
              <w:t xml:space="preserve"> </w:t>
            </w:r>
            <w:r w:rsidR="009A0BEF">
              <w:rPr>
                <w:rFonts w:ascii="Georgia" w:eastAsia="Arial" w:hAnsi="Georgia"/>
                <w:spacing w:val="2"/>
              </w:rPr>
              <w:t xml:space="preserve">orang yang </w:t>
            </w:r>
            <w:proofErr w:type="spellStart"/>
            <w:r w:rsidR="009A0BEF">
              <w:rPr>
                <w:rFonts w:ascii="Georgia" w:eastAsia="Arial" w:hAnsi="Georgia"/>
                <w:spacing w:val="2"/>
              </w:rPr>
              <w:t>terdiri</w:t>
            </w:r>
            <w:proofErr w:type="spellEnd"/>
            <w:r w:rsidR="009A0BEF">
              <w:rPr>
                <w:rFonts w:ascii="Georgia" w:eastAsia="Arial" w:hAnsi="Georgia"/>
                <w:spacing w:val="2"/>
              </w:rPr>
              <w:t xml:space="preserve"> </w:t>
            </w:r>
            <w:proofErr w:type="spellStart"/>
            <w:r w:rsidR="009A0BEF">
              <w:rPr>
                <w:rFonts w:ascii="Georgia" w:eastAsia="Arial" w:hAnsi="Georgia"/>
                <w:spacing w:val="2"/>
              </w:rPr>
              <w:t>dari</w:t>
            </w:r>
            <w:proofErr w:type="spellEnd"/>
            <w:r w:rsidR="009A0BEF">
              <w:rPr>
                <w:rFonts w:ascii="Georgia" w:eastAsia="Arial" w:hAnsi="Georgia"/>
                <w:spacing w:val="2"/>
              </w:rPr>
              <w:t xml:space="preserve"> </w:t>
            </w:r>
            <w:proofErr w:type="spellStart"/>
            <w:r w:rsidR="009A0BEF">
              <w:rPr>
                <w:rFonts w:ascii="Georgia" w:eastAsia="Arial" w:hAnsi="Georgia"/>
                <w:spacing w:val="2"/>
              </w:rPr>
              <w:t>dosen</w:t>
            </w:r>
            <w:proofErr w:type="spellEnd"/>
            <w:r w:rsidR="009A0BEF">
              <w:rPr>
                <w:rFonts w:ascii="Georgia" w:eastAsia="Arial" w:hAnsi="Georgia"/>
                <w:spacing w:val="2"/>
              </w:rPr>
              <w:t xml:space="preserve"> </w:t>
            </w:r>
            <w:proofErr w:type="spellStart"/>
            <w:r w:rsidR="009A0BEF">
              <w:rPr>
                <w:rFonts w:ascii="Georgia" w:eastAsia="Arial" w:hAnsi="Georgia"/>
                <w:spacing w:val="2"/>
              </w:rPr>
              <w:t>dan</w:t>
            </w:r>
            <w:proofErr w:type="spellEnd"/>
            <w:r w:rsidR="009A0BEF">
              <w:rPr>
                <w:rFonts w:ascii="Georgia" w:eastAsia="Arial" w:hAnsi="Georgia"/>
                <w:spacing w:val="2"/>
              </w:rPr>
              <w:t xml:space="preserve"> </w:t>
            </w:r>
            <w:proofErr w:type="spellStart"/>
            <w:r w:rsidR="009A0BEF">
              <w:rPr>
                <w:rFonts w:ascii="Georgia" w:eastAsia="Arial" w:hAnsi="Georgia"/>
                <w:spacing w:val="2"/>
              </w:rPr>
              <w:t>mahasiswa</w:t>
            </w:r>
            <w:proofErr w:type="spellEnd"/>
            <w:r w:rsidR="006360E6" w:rsidRPr="006D17AC">
              <w:rPr>
                <w:rFonts w:ascii="Georgia" w:eastAsia="Arial" w:hAnsi="Georgia"/>
                <w:spacing w:val="2"/>
              </w:rPr>
              <w:t xml:space="preserve"> </w:t>
            </w:r>
            <w:r w:rsidR="00727324">
              <w:rPr>
                <w:rFonts w:ascii="Georgia" w:eastAsia="Arial" w:hAnsi="Georgia"/>
                <w:spacing w:val="2"/>
              </w:rPr>
              <w:t xml:space="preserve">di Program </w:t>
            </w:r>
            <w:proofErr w:type="spellStart"/>
            <w:r w:rsidR="00727324">
              <w:rPr>
                <w:rFonts w:ascii="Georgia" w:eastAsia="Arial" w:hAnsi="Georgia"/>
                <w:spacing w:val="2"/>
              </w:rPr>
              <w:t>S</w:t>
            </w:r>
            <w:r w:rsidR="006360E6">
              <w:rPr>
                <w:rFonts w:ascii="Georgia" w:eastAsia="Arial" w:hAnsi="Georgia"/>
                <w:spacing w:val="2"/>
              </w:rPr>
              <w:t>tudi</w:t>
            </w:r>
            <w:proofErr w:type="spellEnd"/>
            <w:r w:rsidR="006360E6">
              <w:rPr>
                <w:rFonts w:ascii="Georgia" w:eastAsia="Arial" w:hAnsi="Georgia"/>
                <w:spacing w:val="2"/>
              </w:rPr>
              <w:t xml:space="preserve"> </w:t>
            </w:r>
            <w:proofErr w:type="spellStart"/>
            <w:r w:rsidR="006360E6" w:rsidRPr="006D17AC">
              <w:rPr>
                <w:rFonts w:ascii="Georgia" w:eastAsia="Arial" w:hAnsi="Georgia"/>
                <w:spacing w:val="2"/>
              </w:rPr>
              <w:t>Pendidikan</w:t>
            </w:r>
            <w:proofErr w:type="spellEnd"/>
            <w:r w:rsidR="006360E6" w:rsidRPr="006D17AC">
              <w:rPr>
                <w:rFonts w:ascii="Georgia" w:eastAsia="Arial" w:hAnsi="Georgia"/>
                <w:spacing w:val="2"/>
              </w:rPr>
              <w:t xml:space="preserve"> Bahasa </w:t>
            </w:r>
            <w:r w:rsidR="006360E6">
              <w:rPr>
                <w:rFonts w:ascii="Georgia" w:eastAsia="Arial" w:hAnsi="Georgia"/>
                <w:spacing w:val="2"/>
              </w:rPr>
              <w:t>A</w:t>
            </w:r>
            <w:r w:rsidR="006360E6" w:rsidRPr="006D17AC">
              <w:rPr>
                <w:rFonts w:ascii="Georgia" w:eastAsia="Arial" w:hAnsi="Georgia"/>
                <w:spacing w:val="2"/>
              </w:rPr>
              <w:t>rab</w:t>
            </w:r>
            <w:r w:rsidR="006360E6">
              <w:rPr>
                <w:rFonts w:ascii="Georgia" w:eastAsia="Arial" w:hAnsi="Georgia"/>
                <w:spacing w:val="2"/>
              </w:rPr>
              <w:t xml:space="preserve"> </w:t>
            </w:r>
            <w:proofErr w:type="spellStart"/>
            <w:r w:rsidR="006360E6" w:rsidRPr="006D17AC">
              <w:rPr>
                <w:rFonts w:ascii="Georgia" w:eastAsia="Arial" w:hAnsi="Georgia"/>
                <w:spacing w:val="2"/>
              </w:rPr>
              <w:t>Fakultas</w:t>
            </w:r>
            <w:proofErr w:type="spellEnd"/>
            <w:r w:rsidR="006360E6" w:rsidRPr="006D17AC">
              <w:rPr>
                <w:rFonts w:ascii="Georgia" w:eastAsia="Arial" w:hAnsi="Georgia"/>
                <w:spacing w:val="2"/>
              </w:rPr>
              <w:t xml:space="preserve"> </w:t>
            </w:r>
            <w:proofErr w:type="spellStart"/>
            <w:r w:rsidR="006360E6" w:rsidRPr="006D17AC">
              <w:rPr>
                <w:rFonts w:ascii="Georgia" w:eastAsia="Arial" w:hAnsi="Georgia"/>
                <w:spacing w:val="2"/>
              </w:rPr>
              <w:t>Tarbiyah</w:t>
            </w:r>
            <w:proofErr w:type="spellEnd"/>
            <w:r w:rsidR="006360E6" w:rsidRPr="006D17AC">
              <w:rPr>
                <w:rFonts w:ascii="Georgia" w:eastAsia="Arial" w:hAnsi="Georgia"/>
                <w:spacing w:val="2"/>
              </w:rPr>
              <w:t xml:space="preserve"> IAIN </w:t>
            </w:r>
            <w:proofErr w:type="spellStart"/>
            <w:r w:rsidR="006360E6" w:rsidRPr="006D17AC">
              <w:rPr>
                <w:rFonts w:ascii="Georgia" w:eastAsia="Arial" w:hAnsi="Georgia"/>
                <w:spacing w:val="2"/>
              </w:rPr>
              <w:t>Parepare</w:t>
            </w:r>
            <w:proofErr w:type="spellEnd"/>
            <w:r w:rsidR="006360E6" w:rsidRPr="006D17AC">
              <w:rPr>
                <w:rFonts w:ascii="Georgia" w:eastAsia="Arial" w:hAnsi="Georgia"/>
                <w:spacing w:val="2"/>
              </w:rPr>
              <w:t>.</w:t>
            </w:r>
            <w:r w:rsidR="006360E6">
              <w:rPr>
                <w:rFonts w:ascii="Georgia" w:eastAsia="Arial" w:hAnsi="Georgia"/>
                <w:spacing w:val="2"/>
              </w:rPr>
              <w:t xml:space="preserve"> </w:t>
            </w:r>
            <w:r w:rsidRPr="006D17AC">
              <w:rPr>
                <w:rFonts w:ascii="Georgia" w:eastAsia="Arial" w:hAnsi="Georgia"/>
                <w:spacing w:val="2"/>
              </w:rPr>
              <w:t xml:space="preserve">Data yang </w:t>
            </w:r>
            <w:proofErr w:type="spellStart"/>
            <w:r w:rsidRPr="006D17AC">
              <w:rPr>
                <w:rFonts w:ascii="Georgia" w:eastAsia="Arial" w:hAnsi="Georgia"/>
                <w:spacing w:val="2"/>
              </w:rPr>
              <w:t>dianalisis</w:t>
            </w:r>
            <w:proofErr w:type="spellEnd"/>
            <w:r w:rsidRPr="006D17AC">
              <w:rPr>
                <w:rFonts w:ascii="Georgia" w:eastAsia="Arial" w:hAnsi="Georgia"/>
                <w:spacing w:val="2"/>
              </w:rPr>
              <w:t xml:space="preserve"> </w:t>
            </w:r>
            <w:proofErr w:type="spellStart"/>
            <w:r w:rsidRPr="006D17AC">
              <w:rPr>
                <w:rFonts w:ascii="Georgia" w:eastAsia="Arial" w:hAnsi="Georgia"/>
                <w:spacing w:val="2"/>
              </w:rPr>
              <w:t>merupakan</w:t>
            </w:r>
            <w:proofErr w:type="spellEnd"/>
            <w:r w:rsidRPr="006D17AC">
              <w:rPr>
                <w:rFonts w:ascii="Georgia" w:eastAsia="Arial" w:hAnsi="Georgia"/>
                <w:spacing w:val="2"/>
              </w:rPr>
              <w:t xml:space="preserve"> </w:t>
            </w:r>
            <w:proofErr w:type="spellStart"/>
            <w:r w:rsidRPr="006D17AC">
              <w:rPr>
                <w:rFonts w:ascii="Georgia" w:eastAsia="Arial" w:hAnsi="Georgia"/>
                <w:spacing w:val="2"/>
              </w:rPr>
              <w:t>hasil</w:t>
            </w:r>
            <w:proofErr w:type="spellEnd"/>
            <w:r w:rsidRPr="006D17AC">
              <w:rPr>
                <w:rFonts w:ascii="Georgia" w:eastAsia="Arial" w:hAnsi="Georgia"/>
                <w:spacing w:val="2"/>
              </w:rPr>
              <w:t xml:space="preserve"> </w:t>
            </w:r>
            <w:proofErr w:type="spellStart"/>
            <w:r w:rsidR="00727324">
              <w:rPr>
                <w:rFonts w:ascii="Georgia" w:eastAsia="Arial" w:hAnsi="Georgia"/>
                <w:spacing w:val="2"/>
              </w:rPr>
              <w:t>wawancara</w:t>
            </w:r>
            <w:proofErr w:type="spellEnd"/>
            <w:r w:rsidR="00727324">
              <w:rPr>
                <w:rFonts w:ascii="Georgia" w:eastAsia="Arial" w:hAnsi="Georgia"/>
                <w:spacing w:val="2"/>
              </w:rPr>
              <w:t xml:space="preserve"> </w:t>
            </w:r>
            <w:proofErr w:type="spellStart"/>
            <w:r w:rsidR="00727324">
              <w:rPr>
                <w:rFonts w:ascii="Georgia" w:eastAsia="Arial" w:hAnsi="Georgia"/>
                <w:spacing w:val="2"/>
              </w:rPr>
              <w:t>mendalam</w:t>
            </w:r>
            <w:proofErr w:type="spellEnd"/>
            <w:r w:rsidR="00727324">
              <w:rPr>
                <w:rFonts w:ascii="Georgia" w:eastAsia="Arial" w:hAnsi="Georgia"/>
                <w:spacing w:val="2"/>
              </w:rPr>
              <w:t xml:space="preserve"> </w:t>
            </w:r>
            <w:proofErr w:type="spellStart"/>
            <w:r w:rsidR="00727324">
              <w:rPr>
                <w:rFonts w:ascii="Georgia" w:eastAsia="Arial" w:hAnsi="Georgia"/>
                <w:spacing w:val="2"/>
              </w:rPr>
              <w:t>dan</w:t>
            </w:r>
            <w:proofErr w:type="spellEnd"/>
            <w:r w:rsidR="00727324">
              <w:rPr>
                <w:rFonts w:ascii="Georgia" w:eastAsia="Arial" w:hAnsi="Georgia"/>
                <w:spacing w:val="2"/>
              </w:rPr>
              <w:t xml:space="preserve"> </w:t>
            </w:r>
            <w:proofErr w:type="spellStart"/>
            <w:r w:rsidR="00727324">
              <w:rPr>
                <w:rFonts w:ascii="Georgia" w:eastAsia="Arial" w:hAnsi="Georgia"/>
                <w:spacing w:val="2"/>
              </w:rPr>
              <w:t>angket</w:t>
            </w:r>
            <w:proofErr w:type="spellEnd"/>
            <w:r>
              <w:rPr>
                <w:rFonts w:ascii="Georgia" w:eastAsia="Arial" w:hAnsi="Georgia"/>
                <w:spacing w:val="2"/>
              </w:rPr>
              <w:t xml:space="preserve">. </w:t>
            </w:r>
            <w:r w:rsidR="00CA56AA">
              <w:rPr>
                <w:rFonts w:ascii="Georgia" w:eastAsia="Arial" w:hAnsi="Georgia"/>
                <w:spacing w:val="2"/>
              </w:rPr>
              <w:t xml:space="preserve">Dari </w:t>
            </w:r>
            <w:proofErr w:type="spellStart"/>
            <w:r w:rsidR="00CA56AA">
              <w:rPr>
                <w:rFonts w:ascii="Georgia" w:eastAsia="Arial" w:hAnsi="Georgia"/>
                <w:spacing w:val="2"/>
              </w:rPr>
              <w:t>hasil</w:t>
            </w:r>
            <w:proofErr w:type="spellEnd"/>
            <w:r w:rsidR="00CA56AA">
              <w:rPr>
                <w:rFonts w:ascii="Georgia" w:eastAsia="Arial" w:hAnsi="Georgia"/>
                <w:spacing w:val="2"/>
              </w:rPr>
              <w:t xml:space="preserve"> </w:t>
            </w:r>
            <w:proofErr w:type="spellStart"/>
            <w:r w:rsidR="00CA56AA">
              <w:rPr>
                <w:rFonts w:ascii="Georgia" w:eastAsia="Arial" w:hAnsi="Georgia"/>
                <w:spacing w:val="2"/>
              </w:rPr>
              <w:t>penelitian</w:t>
            </w:r>
            <w:proofErr w:type="spellEnd"/>
            <w:r w:rsidR="00CA56AA">
              <w:rPr>
                <w:rFonts w:ascii="Georgia" w:eastAsia="Arial" w:hAnsi="Georgia"/>
                <w:spacing w:val="2"/>
              </w:rPr>
              <w:t xml:space="preserve"> </w:t>
            </w:r>
            <w:proofErr w:type="spellStart"/>
            <w:r w:rsidRPr="006D17AC">
              <w:rPr>
                <w:rFonts w:ascii="Georgia" w:eastAsia="Arial" w:hAnsi="Georgia"/>
                <w:spacing w:val="2"/>
              </w:rPr>
              <w:t>dapat</w:t>
            </w:r>
            <w:proofErr w:type="spellEnd"/>
            <w:r w:rsidRPr="006D17AC">
              <w:rPr>
                <w:rFonts w:ascii="Georgia" w:eastAsia="Arial" w:hAnsi="Georgia"/>
                <w:spacing w:val="2"/>
              </w:rPr>
              <w:t xml:space="preserve"> </w:t>
            </w:r>
            <w:proofErr w:type="spellStart"/>
            <w:r w:rsidRPr="006D17AC">
              <w:rPr>
                <w:rFonts w:ascii="Georgia" w:eastAsia="Arial" w:hAnsi="Georgia"/>
                <w:spacing w:val="2"/>
              </w:rPr>
              <w:t>diketahui</w:t>
            </w:r>
            <w:proofErr w:type="spellEnd"/>
            <w:r w:rsidRPr="006D17AC">
              <w:rPr>
                <w:rFonts w:ascii="Georgia" w:eastAsia="Arial" w:hAnsi="Georgia"/>
                <w:spacing w:val="2"/>
              </w:rPr>
              <w:t xml:space="preserve"> </w:t>
            </w:r>
            <w:proofErr w:type="spellStart"/>
            <w:r>
              <w:rPr>
                <w:rFonts w:ascii="Georgia" w:eastAsia="Arial" w:hAnsi="Georgia"/>
                <w:spacing w:val="2"/>
              </w:rPr>
              <w:t>bahwa</w:t>
            </w:r>
            <w:proofErr w:type="spellEnd"/>
            <w:r>
              <w:rPr>
                <w:rFonts w:ascii="Georgia" w:eastAsia="Arial" w:hAnsi="Georgia"/>
                <w:spacing w:val="2"/>
              </w:rPr>
              <w:t xml:space="preserve"> </w:t>
            </w:r>
            <w:proofErr w:type="spellStart"/>
            <w:r>
              <w:rPr>
                <w:rFonts w:ascii="Georgia" w:eastAsia="Arial" w:hAnsi="Georgia"/>
                <w:spacing w:val="2"/>
              </w:rPr>
              <w:t>kompetensi</w:t>
            </w:r>
            <w:proofErr w:type="spellEnd"/>
            <w:r>
              <w:rPr>
                <w:rFonts w:ascii="Georgia" w:eastAsia="Arial" w:hAnsi="Georgia"/>
                <w:spacing w:val="2"/>
              </w:rPr>
              <w:t xml:space="preserve"> </w:t>
            </w:r>
            <w:proofErr w:type="spellStart"/>
            <w:r>
              <w:rPr>
                <w:rFonts w:ascii="Georgia" w:eastAsia="Arial" w:hAnsi="Georgia"/>
                <w:spacing w:val="2"/>
              </w:rPr>
              <w:t>pedagogik</w:t>
            </w:r>
            <w:proofErr w:type="spellEnd"/>
            <w:r w:rsidRPr="006D17AC">
              <w:rPr>
                <w:rFonts w:ascii="Georgia" w:eastAsia="Arial" w:hAnsi="Georgia"/>
                <w:spacing w:val="2"/>
              </w:rPr>
              <w:t xml:space="preserve"> </w:t>
            </w:r>
            <w:proofErr w:type="spellStart"/>
            <w:r w:rsidRPr="006D17AC">
              <w:rPr>
                <w:rFonts w:ascii="Georgia" w:eastAsia="Arial" w:hAnsi="Georgia"/>
                <w:spacing w:val="2"/>
              </w:rPr>
              <w:t>dosen</w:t>
            </w:r>
            <w:proofErr w:type="spellEnd"/>
            <w:r w:rsidRPr="006D17AC">
              <w:rPr>
                <w:rFonts w:ascii="Georgia" w:eastAsia="Arial" w:hAnsi="Georgia"/>
                <w:spacing w:val="2"/>
              </w:rPr>
              <w:t xml:space="preserve"> </w:t>
            </w:r>
            <w:proofErr w:type="spellStart"/>
            <w:r w:rsidRPr="006D17AC">
              <w:rPr>
                <w:rFonts w:ascii="Georgia" w:eastAsia="Arial" w:hAnsi="Georgia"/>
                <w:spacing w:val="2"/>
              </w:rPr>
              <w:t>sangat</w:t>
            </w:r>
            <w:proofErr w:type="spellEnd"/>
            <w:r w:rsidRPr="006D17AC">
              <w:rPr>
                <w:rFonts w:ascii="Georgia" w:eastAsia="Arial" w:hAnsi="Georgia"/>
                <w:spacing w:val="2"/>
              </w:rPr>
              <w:t xml:space="preserve"> </w:t>
            </w:r>
            <w:proofErr w:type="spellStart"/>
            <w:r>
              <w:rPr>
                <w:rFonts w:ascii="Georgia" w:eastAsia="Arial" w:hAnsi="Georgia"/>
                <w:spacing w:val="2"/>
              </w:rPr>
              <w:t>berperan</w:t>
            </w:r>
            <w:proofErr w:type="spellEnd"/>
            <w:r w:rsidRPr="006D17AC">
              <w:rPr>
                <w:rFonts w:ascii="Georgia" w:eastAsia="Arial" w:hAnsi="Georgia"/>
                <w:spacing w:val="2"/>
              </w:rPr>
              <w:t xml:space="preserve"> </w:t>
            </w:r>
            <w:proofErr w:type="spellStart"/>
            <w:r w:rsidRPr="006D17AC">
              <w:rPr>
                <w:rFonts w:ascii="Georgia" w:eastAsia="Arial" w:hAnsi="Georgia"/>
                <w:spacing w:val="2"/>
              </w:rPr>
              <w:t>dalam</w:t>
            </w:r>
            <w:proofErr w:type="spellEnd"/>
            <w:r w:rsidRPr="006D17AC">
              <w:rPr>
                <w:rFonts w:ascii="Georgia" w:eastAsia="Arial" w:hAnsi="Georgia"/>
                <w:spacing w:val="2"/>
              </w:rPr>
              <w:t xml:space="preserve"> </w:t>
            </w:r>
            <w:proofErr w:type="spellStart"/>
            <w:r w:rsidRPr="006D17AC">
              <w:rPr>
                <w:rFonts w:ascii="Georgia" w:eastAsia="Arial" w:hAnsi="Georgia"/>
                <w:spacing w:val="2"/>
              </w:rPr>
              <w:t>menciptakan</w:t>
            </w:r>
            <w:proofErr w:type="spellEnd"/>
            <w:r w:rsidRPr="006D17AC">
              <w:rPr>
                <w:rFonts w:ascii="Georgia" w:eastAsia="Arial" w:hAnsi="Georgia"/>
                <w:spacing w:val="2"/>
              </w:rPr>
              <w:t xml:space="preserve"> </w:t>
            </w:r>
            <w:proofErr w:type="spellStart"/>
            <w:r w:rsidRPr="006D17AC">
              <w:rPr>
                <w:rFonts w:ascii="Georgia" w:eastAsia="Arial" w:hAnsi="Georgia"/>
                <w:spacing w:val="2"/>
              </w:rPr>
              <w:t>pembelajaran</w:t>
            </w:r>
            <w:proofErr w:type="spellEnd"/>
            <w:r w:rsidRPr="006D17AC">
              <w:rPr>
                <w:rFonts w:ascii="Georgia" w:eastAsia="Arial" w:hAnsi="Georgia"/>
                <w:spacing w:val="2"/>
              </w:rPr>
              <w:t xml:space="preserve"> </w:t>
            </w:r>
            <w:r>
              <w:rPr>
                <w:rFonts w:ascii="Georgia" w:eastAsia="Arial" w:hAnsi="Georgia"/>
                <w:spacing w:val="2"/>
              </w:rPr>
              <w:t xml:space="preserve">online </w:t>
            </w:r>
            <w:r w:rsidRPr="006D17AC">
              <w:rPr>
                <w:rFonts w:ascii="Georgia" w:eastAsia="Arial" w:hAnsi="Georgia"/>
                <w:spacing w:val="2"/>
              </w:rPr>
              <w:t xml:space="preserve">yang </w:t>
            </w:r>
            <w:proofErr w:type="spellStart"/>
            <w:r w:rsidRPr="006D17AC">
              <w:rPr>
                <w:rFonts w:ascii="Georgia" w:eastAsia="Arial" w:hAnsi="Georgia"/>
                <w:spacing w:val="2"/>
              </w:rPr>
              <w:t>efektif</w:t>
            </w:r>
            <w:proofErr w:type="spellEnd"/>
            <w:r w:rsidRPr="006D17AC">
              <w:rPr>
                <w:rFonts w:ascii="Georgia" w:eastAsia="Arial" w:hAnsi="Georgia"/>
                <w:spacing w:val="2"/>
              </w:rPr>
              <w:t xml:space="preserve">. Hal </w:t>
            </w:r>
            <w:proofErr w:type="spellStart"/>
            <w:r w:rsidRPr="006D17AC">
              <w:rPr>
                <w:rFonts w:ascii="Georgia" w:eastAsia="Arial" w:hAnsi="Georgia"/>
                <w:spacing w:val="2"/>
              </w:rPr>
              <w:t>tersebut</w:t>
            </w:r>
            <w:proofErr w:type="spellEnd"/>
            <w:r w:rsidRPr="006D17AC">
              <w:rPr>
                <w:rFonts w:ascii="Georgia" w:eastAsia="Arial" w:hAnsi="Georgia"/>
                <w:spacing w:val="2"/>
              </w:rPr>
              <w:t xml:space="preserve"> </w:t>
            </w:r>
            <w:proofErr w:type="spellStart"/>
            <w:r w:rsidRPr="006D17AC">
              <w:rPr>
                <w:rFonts w:ascii="Georgia" w:eastAsia="Arial" w:hAnsi="Georgia"/>
                <w:spacing w:val="2"/>
              </w:rPr>
              <w:t>terlihat</w:t>
            </w:r>
            <w:proofErr w:type="spellEnd"/>
            <w:r w:rsidRPr="006D17AC">
              <w:rPr>
                <w:rFonts w:ascii="Georgia" w:eastAsia="Arial" w:hAnsi="Georgia"/>
                <w:spacing w:val="2"/>
              </w:rPr>
              <w:t xml:space="preserve"> </w:t>
            </w:r>
            <w:proofErr w:type="spellStart"/>
            <w:r w:rsidRPr="006D17AC">
              <w:rPr>
                <w:rFonts w:ascii="Georgia" w:eastAsia="Arial" w:hAnsi="Georgia"/>
                <w:spacing w:val="2"/>
              </w:rPr>
              <w:t>dari</w:t>
            </w:r>
            <w:proofErr w:type="spellEnd"/>
            <w:r w:rsidRPr="006D17AC">
              <w:rPr>
                <w:rFonts w:ascii="Georgia" w:eastAsia="Arial" w:hAnsi="Georgia"/>
                <w:spacing w:val="2"/>
              </w:rPr>
              <w:t xml:space="preserve"> </w:t>
            </w:r>
            <w:proofErr w:type="spellStart"/>
            <w:r w:rsidRPr="006D17AC">
              <w:rPr>
                <w:rFonts w:ascii="Georgia" w:eastAsia="Arial" w:hAnsi="Georgia"/>
                <w:spacing w:val="2"/>
              </w:rPr>
              <w:t>upaya</w:t>
            </w:r>
            <w:proofErr w:type="spellEnd"/>
            <w:r w:rsidRPr="006D17AC">
              <w:rPr>
                <w:rFonts w:ascii="Georgia" w:eastAsia="Arial" w:hAnsi="Georgia"/>
                <w:spacing w:val="2"/>
              </w:rPr>
              <w:t xml:space="preserve"> </w:t>
            </w:r>
            <w:proofErr w:type="spellStart"/>
            <w:r w:rsidRPr="006D17AC">
              <w:rPr>
                <w:rFonts w:ascii="Georgia" w:eastAsia="Arial" w:hAnsi="Georgia"/>
                <w:spacing w:val="2"/>
              </w:rPr>
              <w:t>dosen</w:t>
            </w:r>
            <w:proofErr w:type="spellEnd"/>
            <w:r w:rsidRPr="006D17AC">
              <w:rPr>
                <w:rFonts w:ascii="Georgia" w:eastAsia="Arial" w:hAnsi="Georgia"/>
                <w:spacing w:val="2"/>
              </w:rPr>
              <w:t xml:space="preserve"> </w:t>
            </w:r>
            <w:proofErr w:type="spellStart"/>
            <w:r w:rsidRPr="006D17AC">
              <w:rPr>
                <w:rFonts w:ascii="Georgia" w:eastAsia="Arial" w:hAnsi="Georgia"/>
                <w:spacing w:val="2"/>
              </w:rPr>
              <w:t>dalam</w:t>
            </w:r>
            <w:proofErr w:type="spellEnd"/>
            <w:r w:rsidRPr="006D17AC">
              <w:rPr>
                <w:rFonts w:ascii="Georgia" w:eastAsia="Arial" w:hAnsi="Georgia"/>
                <w:spacing w:val="2"/>
              </w:rPr>
              <w:t xml:space="preserve"> </w:t>
            </w:r>
            <w:proofErr w:type="spellStart"/>
            <w:r w:rsidRPr="006D17AC">
              <w:rPr>
                <w:rFonts w:ascii="Georgia" w:eastAsia="Arial" w:hAnsi="Georgia"/>
                <w:spacing w:val="2"/>
              </w:rPr>
              <w:t>meningkatkan</w:t>
            </w:r>
            <w:proofErr w:type="spellEnd"/>
            <w:r w:rsidRPr="006D17AC">
              <w:rPr>
                <w:rFonts w:ascii="Georgia" w:eastAsia="Arial" w:hAnsi="Georgia"/>
                <w:spacing w:val="2"/>
              </w:rPr>
              <w:t xml:space="preserve"> </w:t>
            </w:r>
            <w:proofErr w:type="spellStart"/>
            <w:r w:rsidRPr="006D17AC">
              <w:rPr>
                <w:rFonts w:ascii="Georgia" w:eastAsia="Arial" w:hAnsi="Georgia"/>
                <w:spacing w:val="2"/>
              </w:rPr>
              <w:t>kualitas</w:t>
            </w:r>
            <w:proofErr w:type="spellEnd"/>
            <w:r w:rsidRPr="006D17AC">
              <w:rPr>
                <w:rFonts w:ascii="Georgia" w:eastAsia="Arial" w:hAnsi="Georgia"/>
                <w:spacing w:val="2"/>
              </w:rPr>
              <w:t xml:space="preserve"> </w:t>
            </w:r>
            <w:proofErr w:type="spellStart"/>
            <w:r w:rsidRPr="006D17AC">
              <w:rPr>
                <w:rFonts w:ascii="Georgia" w:eastAsia="Arial" w:hAnsi="Georgia"/>
                <w:spacing w:val="2"/>
              </w:rPr>
              <w:t>pengelolaan</w:t>
            </w:r>
            <w:proofErr w:type="spellEnd"/>
            <w:r w:rsidRPr="006D17AC">
              <w:rPr>
                <w:rFonts w:ascii="Georgia" w:eastAsia="Arial" w:hAnsi="Georgia"/>
                <w:spacing w:val="2"/>
              </w:rPr>
              <w:t xml:space="preserve"> </w:t>
            </w:r>
            <w:proofErr w:type="spellStart"/>
            <w:r w:rsidRPr="006D17AC">
              <w:rPr>
                <w:rFonts w:ascii="Georgia" w:eastAsia="Arial" w:hAnsi="Georgia"/>
                <w:spacing w:val="2"/>
              </w:rPr>
              <w:t>kelasnya</w:t>
            </w:r>
            <w:proofErr w:type="spellEnd"/>
            <w:r w:rsidRPr="006D17AC">
              <w:rPr>
                <w:rFonts w:ascii="Georgia" w:eastAsia="Arial" w:hAnsi="Georgia"/>
                <w:spacing w:val="2"/>
              </w:rPr>
              <w:t xml:space="preserve"> </w:t>
            </w:r>
            <w:proofErr w:type="spellStart"/>
            <w:r w:rsidRPr="006D17AC">
              <w:rPr>
                <w:rFonts w:ascii="Georgia" w:eastAsia="Arial" w:hAnsi="Georgia"/>
                <w:spacing w:val="2"/>
              </w:rPr>
              <w:t>mulai</w:t>
            </w:r>
            <w:proofErr w:type="spellEnd"/>
            <w:r w:rsidRPr="006D17AC">
              <w:rPr>
                <w:rFonts w:ascii="Georgia" w:eastAsia="Arial" w:hAnsi="Georgia"/>
                <w:spacing w:val="2"/>
              </w:rPr>
              <w:t xml:space="preserve"> </w:t>
            </w:r>
            <w:proofErr w:type="spellStart"/>
            <w:r w:rsidRPr="006D17AC">
              <w:rPr>
                <w:rFonts w:ascii="Georgia" w:eastAsia="Arial" w:hAnsi="Georgia"/>
                <w:spacing w:val="2"/>
              </w:rPr>
              <w:t>dari</w:t>
            </w:r>
            <w:proofErr w:type="spellEnd"/>
            <w:r w:rsidRPr="006D17AC">
              <w:rPr>
                <w:rFonts w:ascii="Georgia" w:eastAsia="Arial" w:hAnsi="Georgia"/>
                <w:spacing w:val="2"/>
              </w:rPr>
              <w:t xml:space="preserve"> </w:t>
            </w:r>
            <w:proofErr w:type="spellStart"/>
            <w:r w:rsidRPr="006D17AC">
              <w:rPr>
                <w:rFonts w:ascii="Georgia" w:eastAsia="Arial" w:hAnsi="Georgia"/>
                <w:spacing w:val="2"/>
              </w:rPr>
              <w:t>perencanaan</w:t>
            </w:r>
            <w:proofErr w:type="spellEnd"/>
            <w:r w:rsidRPr="006D17AC">
              <w:rPr>
                <w:rFonts w:ascii="Georgia" w:eastAsia="Arial" w:hAnsi="Georgia"/>
                <w:spacing w:val="2"/>
              </w:rPr>
              <w:t xml:space="preserve">, </w:t>
            </w:r>
            <w:proofErr w:type="spellStart"/>
            <w:r w:rsidRPr="006D17AC">
              <w:rPr>
                <w:rFonts w:ascii="Georgia" w:eastAsia="Arial" w:hAnsi="Georgia"/>
                <w:spacing w:val="2"/>
              </w:rPr>
              <w:t>penerapan</w:t>
            </w:r>
            <w:proofErr w:type="spellEnd"/>
            <w:r w:rsidRPr="006D17AC">
              <w:rPr>
                <w:rFonts w:ascii="Georgia" w:eastAsia="Arial" w:hAnsi="Georgia"/>
                <w:spacing w:val="2"/>
              </w:rPr>
              <w:t xml:space="preserve">, </w:t>
            </w:r>
            <w:proofErr w:type="spellStart"/>
            <w:r w:rsidRPr="006D17AC">
              <w:rPr>
                <w:rFonts w:ascii="Georgia" w:eastAsia="Arial" w:hAnsi="Georgia"/>
                <w:spacing w:val="2"/>
              </w:rPr>
              <w:t>dan</w:t>
            </w:r>
            <w:proofErr w:type="spellEnd"/>
            <w:r w:rsidRPr="006D17AC">
              <w:rPr>
                <w:rFonts w:ascii="Georgia" w:eastAsia="Arial" w:hAnsi="Georgia"/>
                <w:spacing w:val="2"/>
              </w:rPr>
              <w:t xml:space="preserve"> </w:t>
            </w:r>
            <w:proofErr w:type="spellStart"/>
            <w:r w:rsidRPr="006D17AC">
              <w:rPr>
                <w:rFonts w:ascii="Georgia" w:eastAsia="Arial" w:hAnsi="Georgia"/>
                <w:spacing w:val="2"/>
              </w:rPr>
              <w:t>evaluasi</w:t>
            </w:r>
            <w:proofErr w:type="spellEnd"/>
            <w:r>
              <w:rPr>
                <w:rFonts w:ascii="Georgia" w:eastAsia="Arial" w:hAnsi="Georgia"/>
                <w:spacing w:val="2"/>
              </w:rPr>
              <w:t xml:space="preserve"> yang </w:t>
            </w:r>
            <w:proofErr w:type="spellStart"/>
            <w:r>
              <w:rPr>
                <w:rFonts w:ascii="Georgia" w:eastAsia="Arial" w:hAnsi="Georgia"/>
                <w:spacing w:val="2"/>
              </w:rPr>
              <w:t>telah</w:t>
            </w:r>
            <w:proofErr w:type="spellEnd"/>
            <w:r>
              <w:rPr>
                <w:rFonts w:ascii="Georgia" w:eastAsia="Arial" w:hAnsi="Georgia"/>
                <w:spacing w:val="2"/>
              </w:rPr>
              <w:t xml:space="preserve"> </w:t>
            </w:r>
            <w:proofErr w:type="spellStart"/>
            <w:r>
              <w:rPr>
                <w:rFonts w:ascii="Georgia" w:eastAsia="Arial" w:hAnsi="Georgia"/>
                <w:spacing w:val="2"/>
              </w:rPr>
              <w:t>terintegrasi</w:t>
            </w:r>
            <w:proofErr w:type="spellEnd"/>
            <w:r>
              <w:rPr>
                <w:rFonts w:ascii="Georgia" w:eastAsia="Arial" w:hAnsi="Georgia"/>
                <w:spacing w:val="2"/>
              </w:rPr>
              <w:t xml:space="preserve"> </w:t>
            </w:r>
            <w:proofErr w:type="spellStart"/>
            <w:r>
              <w:rPr>
                <w:rFonts w:ascii="Georgia" w:eastAsia="Arial" w:hAnsi="Georgia"/>
                <w:spacing w:val="2"/>
              </w:rPr>
              <w:t>dengan</w:t>
            </w:r>
            <w:proofErr w:type="spellEnd"/>
            <w:r>
              <w:rPr>
                <w:rFonts w:ascii="Georgia" w:eastAsia="Arial" w:hAnsi="Georgia"/>
                <w:spacing w:val="2"/>
              </w:rPr>
              <w:t xml:space="preserve"> </w:t>
            </w:r>
            <w:proofErr w:type="spellStart"/>
            <w:r>
              <w:rPr>
                <w:rFonts w:ascii="Georgia" w:eastAsia="Arial" w:hAnsi="Georgia"/>
                <w:spacing w:val="2"/>
              </w:rPr>
              <w:t>teknologi</w:t>
            </w:r>
            <w:proofErr w:type="spellEnd"/>
            <w:r>
              <w:rPr>
                <w:rFonts w:ascii="Georgia" w:eastAsia="Arial" w:hAnsi="Georgia"/>
                <w:spacing w:val="2"/>
              </w:rPr>
              <w:t xml:space="preserve"> </w:t>
            </w:r>
            <w:proofErr w:type="spellStart"/>
            <w:r>
              <w:rPr>
                <w:rFonts w:ascii="Georgia" w:eastAsia="Arial" w:hAnsi="Georgia"/>
                <w:spacing w:val="2"/>
              </w:rPr>
              <w:t>pembelajaran</w:t>
            </w:r>
            <w:proofErr w:type="spellEnd"/>
            <w:r>
              <w:rPr>
                <w:rFonts w:ascii="Georgia" w:eastAsia="Arial" w:hAnsi="Georgia"/>
                <w:spacing w:val="2"/>
              </w:rPr>
              <w:t>.</w:t>
            </w:r>
            <w:r w:rsidRPr="006D17AC">
              <w:rPr>
                <w:rFonts w:ascii="Georgia" w:eastAsia="Arial" w:hAnsi="Georgia"/>
                <w:spacing w:val="2"/>
              </w:rPr>
              <w:t xml:space="preserve"> </w:t>
            </w:r>
            <w:proofErr w:type="spellStart"/>
            <w:r w:rsidR="006360E6">
              <w:rPr>
                <w:rFonts w:ascii="Georgia" w:eastAsia="Arial" w:hAnsi="Georgia"/>
                <w:spacing w:val="2"/>
              </w:rPr>
              <w:t>Penelitian</w:t>
            </w:r>
            <w:proofErr w:type="spellEnd"/>
            <w:r w:rsidR="006360E6">
              <w:rPr>
                <w:rFonts w:ascii="Georgia" w:eastAsia="Arial" w:hAnsi="Georgia"/>
                <w:spacing w:val="2"/>
              </w:rPr>
              <w:t xml:space="preserve"> </w:t>
            </w:r>
            <w:proofErr w:type="spellStart"/>
            <w:r w:rsidR="006360E6">
              <w:rPr>
                <w:rFonts w:ascii="Georgia" w:eastAsia="Arial" w:hAnsi="Georgia"/>
                <w:spacing w:val="2"/>
              </w:rPr>
              <w:t>ini</w:t>
            </w:r>
            <w:proofErr w:type="spellEnd"/>
            <w:r w:rsidR="006360E6">
              <w:rPr>
                <w:rFonts w:ascii="Georgia" w:eastAsia="Arial" w:hAnsi="Georgia"/>
                <w:spacing w:val="2"/>
              </w:rPr>
              <w:t xml:space="preserve"> juga </w:t>
            </w:r>
            <w:proofErr w:type="spellStart"/>
            <w:r w:rsidR="006360E6">
              <w:rPr>
                <w:rFonts w:ascii="Georgia" w:eastAsia="Arial" w:hAnsi="Georgia"/>
                <w:spacing w:val="2"/>
              </w:rPr>
              <w:t>menemukan</w:t>
            </w:r>
            <w:proofErr w:type="spellEnd"/>
            <w:r w:rsidR="006360E6">
              <w:rPr>
                <w:rFonts w:ascii="Georgia" w:eastAsia="Arial" w:hAnsi="Georgia"/>
                <w:spacing w:val="2"/>
              </w:rPr>
              <w:t xml:space="preserve"> </w:t>
            </w:r>
            <w:proofErr w:type="spellStart"/>
            <w:r w:rsidR="006360E6">
              <w:rPr>
                <w:rFonts w:ascii="Georgia" w:eastAsia="Arial" w:hAnsi="Georgia"/>
                <w:spacing w:val="2"/>
              </w:rPr>
              <w:t>bahwa</w:t>
            </w:r>
            <w:proofErr w:type="spellEnd"/>
            <w:r w:rsidR="006360E6">
              <w:rPr>
                <w:rFonts w:ascii="Georgia" w:eastAsia="Arial" w:hAnsi="Georgia"/>
                <w:spacing w:val="2"/>
              </w:rPr>
              <w:t xml:space="preserve"> </w:t>
            </w:r>
            <w:proofErr w:type="spellStart"/>
            <w:r w:rsidR="006360E6">
              <w:rPr>
                <w:rFonts w:ascii="Georgia" w:eastAsia="Arial" w:hAnsi="Georgia"/>
                <w:spacing w:val="2"/>
              </w:rPr>
              <w:t>d</w:t>
            </w:r>
            <w:r w:rsidRPr="006D17AC">
              <w:rPr>
                <w:rFonts w:ascii="Georgia" w:eastAsia="Arial" w:hAnsi="Georgia"/>
                <w:spacing w:val="2"/>
              </w:rPr>
              <w:t>osen</w:t>
            </w:r>
            <w:proofErr w:type="spellEnd"/>
            <w:r w:rsidRPr="006D17AC">
              <w:rPr>
                <w:rFonts w:ascii="Georgia" w:eastAsia="Arial" w:hAnsi="Georgia"/>
                <w:spacing w:val="2"/>
              </w:rPr>
              <w:t xml:space="preserve"> </w:t>
            </w:r>
            <w:proofErr w:type="spellStart"/>
            <w:r w:rsidRPr="006D17AC">
              <w:rPr>
                <w:rFonts w:ascii="Georgia" w:eastAsia="Arial" w:hAnsi="Georgia"/>
                <w:spacing w:val="2"/>
              </w:rPr>
              <w:t>memiliki</w:t>
            </w:r>
            <w:proofErr w:type="spellEnd"/>
            <w:r w:rsidRPr="006D17AC">
              <w:rPr>
                <w:rFonts w:ascii="Georgia" w:eastAsia="Arial" w:hAnsi="Georgia"/>
                <w:spacing w:val="2"/>
              </w:rPr>
              <w:t xml:space="preserve"> </w:t>
            </w:r>
            <w:proofErr w:type="spellStart"/>
            <w:r w:rsidRPr="006D17AC">
              <w:rPr>
                <w:rFonts w:ascii="Georgia" w:eastAsia="Arial" w:hAnsi="Georgia"/>
                <w:spacing w:val="2"/>
              </w:rPr>
              <w:t>kompetensi</w:t>
            </w:r>
            <w:proofErr w:type="spellEnd"/>
            <w:r w:rsidRPr="006D17AC">
              <w:rPr>
                <w:rFonts w:ascii="Georgia" w:eastAsia="Arial" w:hAnsi="Georgia"/>
                <w:spacing w:val="2"/>
              </w:rPr>
              <w:t xml:space="preserve"> </w:t>
            </w:r>
            <w:proofErr w:type="spellStart"/>
            <w:r w:rsidRPr="006D17AC">
              <w:rPr>
                <w:rFonts w:ascii="Georgia" w:eastAsia="Arial" w:hAnsi="Georgia"/>
                <w:spacing w:val="2"/>
              </w:rPr>
              <w:t>pedagogi</w:t>
            </w:r>
            <w:r w:rsidR="006360E6">
              <w:rPr>
                <w:rFonts w:ascii="Georgia" w:eastAsia="Arial" w:hAnsi="Georgia"/>
                <w:spacing w:val="2"/>
              </w:rPr>
              <w:t>k</w:t>
            </w:r>
            <w:proofErr w:type="spellEnd"/>
            <w:r w:rsidRPr="006D17AC">
              <w:rPr>
                <w:rFonts w:ascii="Georgia" w:eastAsia="Arial" w:hAnsi="Georgia"/>
                <w:spacing w:val="2"/>
              </w:rPr>
              <w:t xml:space="preserve">, </w:t>
            </w:r>
            <w:proofErr w:type="spellStart"/>
            <w:r w:rsidR="006360E6" w:rsidRPr="006D17AC">
              <w:rPr>
                <w:rFonts w:ascii="Georgia" w:eastAsia="Arial" w:hAnsi="Georgia"/>
                <w:spacing w:val="2"/>
              </w:rPr>
              <w:t>kompetensi</w:t>
            </w:r>
            <w:proofErr w:type="spellEnd"/>
            <w:r w:rsidR="006360E6" w:rsidRPr="006D17AC">
              <w:rPr>
                <w:rFonts w:ascii="Georgia" w:eastAsia="Arial" w:hAnsi="Georgia"/>
                <w:spacing w:val="2"/>
              </w:rPr>
              <w:t xml:space="preserve"> </w:t>
            </w:r>
            <w:proofErr w:type="spellStart"/>
            <w:r w:rsidR="005D206E">
              <w:rPr>
                <w:rFonts w:ascii="Georgia" w:eastAsia="Arial" w:hAnsi="Georgia"/>
                <w:spacing w:val="2"/>
              </w:rPr>
              <w:t>profe</w:t>
            </w:r>
            <w:r w:rsidRPr="006D17AC">
              <w:rPr>
                <w:rFonts w:ascii="Georgia" w:eastAsia="Arial" w:hAnsi="Georgia"/>
                <w:spacing w:val="2"/>
              </w:rPr>
              <w:t>sional</w:t>
            </w:r>
            <w:proofErr w:type="spellEnd"/>
            <w:r w:rsidRPr="006D17AC">
              <w:rPr>
                <w:rFonts w:ascii="Georgia" w:eastAsia="Arial" w:hAnsi="Georgia"/>
                <w:spacing w:val="2"/>
              </w:rPr>
              <w:t xml:space="preserve">, </w:t>
            </w:r>
            <w:proofErr w:type="spellStart"/>
            <w:r w:rsidR="006360E6" w:rsidRPr="006D17AC">
              <w:rPr>
                <w:rFonts w:ascii="Georgia" w:eastAsia="Arial" w:hAnsi="Georgia"/>
                <w:spacing w:val="2"/>
              </w:rPr>
              <w:t>kompetensi</w:t>
            </w:r>
            <w:proofErr w:type="spellEnd"/>
            <w:r w:rsidR="006360E6" w:rsidRPr="006D17AC">
              <w:rPr>
                <w:rFonts w:ascii="Georgia" w:eastAsia="Arial" w:hAnsi="Georgia"/>
                <w:spacing w:val="2"/>
              </w:rPr>
              <w:t xml:space="preserve"> </w:t>
            </w:r>
            <w:proofErr w:type="spellStart"/>
            <w:r w:rsidRPr="006D17AC">
              <w:rPr>
                <w:rFonts w:ascii="Georgia" w:eastAsia="Arial" w:hAnsi="Georgia"/>
                <w:spacing w:val="2"/>
              </w:rPr>
              <w:t>kepribadian</w:t>
            </w:r>
            <w:proofErr w:type="spellEnd"/>
            <w:r w:rsidRPr="006D17AC">
              <w:rPr>
                <w:rFonts w:ascii="Georgia" w:eastAsia="Arial" w:hAnsi="Georgia"/>
                <w:spacing w:val="2"/>
              </w:rPr>
              <w:t xml:space="preserve">, </w:t>
            </w:r>
            <w:proofErr w:type="spellStart"/>
            <w:r w:rsidRPr="006D17AC">
              <w:rPr>
                <w:rFonts w:ascii="Georgia" w:eastAsia="Arial" w:hAnsi="Georgia"/>
                <w:spacing w:val="2"/>
              </w:rPr>
              <w:t>dan</w:t>
            </w:r>
            <w:proofErr w:type="spellEnd"/>
            <w:r w:rsidRPr="006D17AC">
              <w:rPr>
                <w:rFonts w:ascii="Georgia" w:eastAsia="Arial" w:hAnsi="Georgia"/>
                <w:spacing w:val="2"/>
              </w:rPr>
              <w:t xml:space="preserve"> </w:t>
            </w:r>
            <w:proofErr w:type="spellStart"/>
            <w:r w:rsidRPr="006D17AC">
              <w:rPr>
                <w:rFonts w:ascii="Georgia" w:eastAsia="Arial" w:hAnsi="Georgia"/>
                <w:spacing w:val="2"/>
              </w:rPr>
              <w:t>kompetensi</w:t>
            </w:r>
            <w:proofErr w:type="spellEnd"/>
            <w:r w:rsidRPr="006D17AC">
              <w:rPr>
                <w:rFonts w:ascii="Georgia" w:eastAsia="Arial" w:hAnsi="Georgia"/>
                <w:spacing w:val="2"/>
              </w:rPr>
              <w:t xml:space="preserve"> </w:t>
            </w:r>
            <w:proofErr w:type="spellStart"/>
            <w:r w:rsidRPr="006D17AC">
              <w:rPr>
                <w:rFonts w:ascii="Georgia" w:eastAsia="Arial" w:hAnsi="Georgia"/>
                <w:spacing w:val="2"/>
              </w:rPr>
              <w:t>sosial</w:t>
            </w:r>
            <w:proofErr w:type="spellEnd"/>
            <w:r w:rsidRPr="006D17AC">
              <w:rPr>
                <w:rFonts w:ascii="Georgia" w:eastAsia="Arial" w:hAnsi="Georgia"/>
                <w:spacing w:val="2"/>
              </w:rPr>
              <w:t xml:space="preserve"> </w:t>
            </w:r>
            <w:proofErr w:type="spellStart"/>
            <w:r w:rsidRPr="006D17AC">
              <w:rPr>
                <w:rFonts w:ascii="Georgia" w:eastAsia="Arial" w:hAnsi="Georgia"/>
                <w:spacing w:val="2"/>
              </w:rPr>
              <w:t>dalam</w:t>
            </w:r>
            <w:proofErr w:type="spellEnd"/>
            <w:r w:rsidRPr="006D17AC">
              <w:rPr>
                <w:rFonts w:ascii="Georgia" w:eastAsia="Arial" w:hAnsi="Georgia"/>
                <w:spacing w:val="2"/>
              </w:rPr>
              <w:t xml:space="preserve"> </w:t>
            </w:r>
            <w:proofErr w:type="spellStart"/>
            <w:r w:rsidRPr="006D17AC">
              <w:rPr>
                <w:rFonts w:ascii="Georgia" w:eastAsia="Arial" w:hAnsi="Georgia"/>
                <w:spacing w:val="2"/>
              </w:rPr>
              <w:t>kategori</w:t>
            </w:r>
            <w:proofErr w:type="spellEnd"/>
            <w:r w:rsidRPr="006D17AC">
              <w:rPr>
                <w:rFonts w:ascii="Georgia" w:eastAsia="Arial" w:hAnsi="Georgia"/>
                <w:spacing w:val="2"/>
              </w:rPr>
              <w:t xml:space="preserve"> </w:t>
            </w:r>
            <w:proofErr w:type="spellStart"/>
            <w:r w:rsidRPr="006D17AC">
              <w:rPr>
                <w:rFonts w:ascii="Georgia" w:eastAsia="Arial" w:hAnsi="Georgia"/>
                <w:spacing w:val="2"/>
              </w:rPr>
              <w:t>baik</w:t>
            </w:r>
            <w:proofErr w:type="spellEnd"/>
            <w:r w:rsidRPr="006D17AC">
              <w:rPr>
                <w:rFonts w:ascii="Georgia" w:eastAsia="Arial" w:hAnsi="Georgia"/>
                <w:spacing w:val="2"/>
              </w:rPr>
              <w:t xml:space="preserve"> </w:t>
            </w:r>
            <w:proofErr w:type="spellStart"/>
            <w:r w:rsidRPr="006D17AC">
              <w:rPr>
                <w:rFonts w:ascii="Georgia" w:eastAsia="Arial" w:hAnsi="Georgia"/>
                <w:spacing w:val="2"/>
              </w:rPr>
              <w:t>dalam</w:t>
            </w:r>
            <w:proofErr w:type="spellEnd"/>
            <w:r w:rsidRPr="006D17AC">
              <w:rPr>
                <w:rFonts w:ascii="Georgia" w:eastAsia="Arial" w:hAnsi="Georgia"/>
                <w:spacing w:val="2"/>
              </w:rPr>
              <w:t xml:space="preserve"> </w:t>
            </w:r>
            <w:proofErr w:type="spellStart"/>
            <w:r w:rsidRPr="006D17AC">
              <w:rPr>
                <w:rFonts w:ascii="Georgia" w:eastAsia="Arial" w:hAnsi="Georgia"/>
                <w:spacing w:val="2"/>
              </w:rPr>
              <w:t>melaksanakan</w:t>
            </w:r>
            <w:proofErr w:type="spellEnd"/>
            <w:r w:rsidRPr="006D17AC">
              <w:rPr>
                <w:rFonts w:ascii="Georgia" w:eastAsia="Arial" w:hAnsi="Georgia"/>
                <w:spacing w:val="2"/>
              </w:rPr>
              <w:t xml:space="preserve"> </w:t>
            </w:r>
            <w:proofErr w:type="spellStart"/>
            <w:r w:rsidRPr="006D17AC">
              <w:rPr>
                <w:rFonts w:ascii="Georgia" w:eastAsia="Arial" w:hAnsi="Georgia"/>
                <w:spacing w:val="2"/>
              </w:rPr>
              <w:t>pembelajaran</w:t>
            </w:r>
            <w:proofErr w:type="spellEnd"/>
            <w:r w:rsidRPr="006D17AC">
              <w:rPr>
                <w:rFonts w:ascii="Georgia" w:eastAsia="Arial" w:hAnsi="Georgia"/>
                <w:spacing w:val="2"/>
              </w:rPr>
              <w:t xml:space="preserve"> </w:t>
            </w:r>
            <w:r w:rsidR="006360E6">
              <w:rPr>
                <w:rFonts w:ascii="Georgia" w:eastAsia="Arial" w:hAnsi="Georgia"/>
                <w:spacing w:val="2"/>
              </w:rPr>
              <w:t>online</w:t>
            </w:r>
            <w:r w:rsidRPr="006D17AC">
              <w:rPr>
                <w:rFonts w:ascii="Georgia" w:eastAsia="Arial" w:hAnsi="Georgia"/>
                <w:spacing w:val="2"/>
              </w:rPr>
              <w:t>.</w:t>
            </w:r>
          </w:p>
          <w:p w14:paraId="340D9067" w14:textId="77777777" w:rsidR="00F052E7" w:rsidRPr="00723B12" w:rsidRDefault="00F052E7" w:rsidP="00F70FF8">
            <w:pPr>
              <w:tabs>
                <w:tab w:val="left" w:pos="3268"/>
              </w:tabs>
              <w:jc w:val="both"/>
              <w:rPr>
                <w:rStyle w:val="kcmread1114"/>
                <w:rFonts w:ascii="Georgia" w:eastAsiaTheme="minorHAnsi" w:hAnsi="Georgia"/>
                <w:shd w:val="clear" w:color="auto" w:fill="FFFFFF"/>
                <w:lang w:val="id-ID"/>
              </w:rPr>
            </w:pPr>
          </w:p>
        </w:tc>
      </w:tr>
    </w:tbl>
    <w:p w14:paraId="79294AA5" w14:textId="77777777" w:rsidR="00F052E7" w:rsidRPr="00723B12" w:rsidRDefault="00F052E7" w:rsidP="00F70FF8">
      <w:pPr>
        <w:spacing w:after="0" w:line="240" w:lineRule="auto"/>
        <w:rPr>
          <w:rFonts w:ascii="Georgia" w:hAnsi="Georgia"/>
          <w:sz w:val="20"/>
        </w:rPr>
      </w:pPr>
    </w:p>
    <w:p w14:paraId="4B7AE3E3" w14:textId="77777777" w:rsidR="00610FBE" w:rsidRDefault="00610FBE" w:rsidP="004120BF">
      <w:pPr>
        <w:spacing w:after="0" w:line="360" w:lineRule="auto"/>
        <w:jc w:val="both"/>
        <w:rPr>
          <w:rFonts w:ascii="Georgia" w:eastAsia="Arial" w:hAnsi="Georgia" w:cs="Times New Roman"/>
          <w:b/>
          <w:lang w:val="en-US"/>
        </w:rPr>
      </w:pPr>
    </w:p>
    <w:p w14:paraId="40219BB2" w14:textId="496F9DBC" w:rsidR="00F70FF8" w:rsidRPr="00723B12" w:rsidRDefault="005D206E" w:rsidP="004120BF">
      <w:pPr>
        <w:spacing w:after="0" w:line="360" w:lineRule="auto"/>
        <w:jc w:val="both"/>
        <w:rPr>
          <w:rFonts w:ascii="Georgia" w:eastAsia="Arial" w:hAnsi="Georgia" w:cs="Times New Roman"/>
          <w:b/>
          <w:lang w:val="en-US"/>
        </w:rPr>
      </w:pPr>
      <w:r w:rsidRPr="005D206E">
        <w:rPr>
          <w:rFonts w:ascii="Georgia" w:eastAsia="Arial" w:hAnsi="Georgia" w:cs="Times New Roman"/>
          <w:b/>
          <w:lang w:val="en-US"/>
        </w:rPr>
        <w:t>INTRODUCTION</w:t>
      </w:r>
      <w:r w:rsidR="00723B12">
        <w:rPr>
          <w:rFonts w:ascii="Georgia" w:eastAsia="Arial" w:hAnsi="Georgia" w:cs="Times New Roman"/>
          <w:b/>
          <w:lang w:val="en-US"/>
        </w:rPr>
        <w:t xml:space="preserve"> </w:t>
      </w:r>
    </w:p>
    <w:p w14:paraId="4794A655" w14:textId="7C7F080C" w:rsidR="00343C8C" w:rsidRDefault="005D206E" w:rsidP="00343C8C">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Georgia" w:hAnsi="Georgia" w:cs="Times New Roman"/>
          <w:lang w:val="en-US"/>
        </w:rPr>
      </w:pPr>
      <w:bookmarkStart w:id="0" w:name="_Hlk86047561"/>
      <w:r w:rsidRPr="005D206E">
        <w:rPr>
          <w:rFonts w:ascii="Georgia" w:eastAsia="Times New Roman" w:hAnsi="Georgia" w:cs="Times New Roman"/>
          <w:bCs/>
          <w:lang w:eastAsia="en-ID"/>
        </w:rPr>
        <w:t>The Covid-19 pandemic, which was first confirmed in the city of Wuhan, has caused many deaths and has spread throughout the world. Prevention of the spread of the virus is the main effort made so far. Covid-19 prevention measures are implementing social and physical distancing policies, and school closures</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10.1080/0020739X.2021.1875072","author":[{"dropping-particle":"","family":"Azhari","given":"Budi","non-dropping-particle":"","parse-names":false,"suffix":""},{"dropping-particle":"","family":"Fajri","given":"Iwan","non-dropping-particle":"","parse-names":false,"suffix":""}],"container-title":"International Journal of Mathematical Education in Science and Technology","id":"ITEM-1","issued":{"date-parts":[["2021"]]},"page":"1 - 21","title":"Distance learning during the COVID-19 pandemic: School closure in Indonesia","type":"article-journal"},"uris":["http://www.mendeley.com/documents/?uuid=a343c16c-a62a-47d7-9dc9-6d93860c2c72","http://www.mendeley.com/documents/?uuid=f7ea32ee-34c7-4035-ba59-35cd6a58fde7"]}],"mendeley":{"formattedCitation":"(Azhari &amp; Fajri, 2021)","plainTextFormattedCitation":"(Azhari &amp; Fajri, 2021)","previouslyFormattedCitation":"(Azhari &amp; Fajri, 2021)"},"properties":{"noteIndex":0},"schema":"https://github.com/citation-style-language/schema/raw/master/csl-citation.json"}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(Azhari &amp; Fajri, 2021)</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CA56AA" w:rsidRPr="00CA56AA">
        <w:rPr>
          <w:rFonts w:ascii="Georgia" w:hAnsi="Georgia" w:cs="Times New Roman"/>
        </w:rPr>
        <w:t xml:space="preserve"> </w:t>
      </w:r>
      <w:r w:rsidRPr="005D206E">
        <w:rPr>
          <w:rFonts w:ascii="Georgia" w:hAnsi="Georgia" w:cs="Times New Roman"/>
        </w:rPr>
        <w:t xml:space="preserve">More than 124 countries in the world, including Indonesia, </w:t>
      </w:r>
      <w:r w:rsidRPr="005D206E">
        <w:rPr>
          <w:rFonts w:ascii="Georgia" w:hAnsi="Georgia" w:cs="Times New Roman"/>
        </w:rPr>
        <w:lastRenderedPageBreak/>
        <w:t>have closed schools and universities. School closures are one of the effective ways to prevent the spread of the epidemic, in particular, to prevent the spread of the virus among students</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{"citationItems":[{"id":"ITEM-1","itemData":{"DOI":"10.1016/S1473-3099(09)70176-8","ISSN":"14733099","PMID":"19628172","abstract":"In response to WHO raising the influenza pandemic alert level from phase five to phase six, health officials around the world are carefully reviewing pandemic mitigation protocols. School closure (also called class dismissal in North America) is a non-pharmaceutical intervention that is commonly suggested for mitigating influenza pandemics. Health officials taking the decision to close schools must weigh the potential health benefits of reducing transmission and thus case numbers against high economic and social costs, difficult ethical issues, and the possible disruption of key services such as health care. Also, if schools are expected to close as a deliberate policy option, or just because of high levels of staff absenteeism, it is important to plan to mitigate the negative features of closure. In this context, there is still debate about if, when, and how school closure policy should be used. In this Review, we take a multidisciplinary and holistic perspective and review the multiple aspects of school closure as a public health policy. Implications for the mitigation of the swine-origin influenza A H1N1 pandemic are also discussed. © 2009 Elsevier Ltd. All rights reserved.","author":[{"dropping-particle":"","family":"Cauchemez","given":"Simon","non-dropping-particle":"","parse-names":false,"suffix":""},{"dropping-particle":"","family":"Ferguson","given":"Neil M.","non-dropping-particle":"","parse-names":false,"suffix":""},{"dropping-particle":"","family":"Wachtel","given":"Claude","non-dropping-particle":"","parse-names":false,"suffix":""},{"dropping-particle":"","family":"Tegnell","given":"Anders","non-dropping-particle":"","parse-names":false,"suffix":""},{"dropping-particle":"","family":"Saour","given":"Guillaume","non-dropping-particle":"","parse-names":false,"suffix":""},{"dropping-particle":"","family":"Duncan","given":"Ben","non-dropping-particle":"","parse-names":false,"suffix":""},{"dropping-particle":"","family":"Nicoll","given":"Angus","non-dropping-particle":"","parse-names":false,"suffix":""}],"container-title":"The Lancet Infectious Diseases","id":"ITEM-1","issue":"8","issued":{"date-parts":[["2009"]]},"page":"473-481","title":"Closure of schools during an influenza pandemic","type":"article-journal","volume":"9"},"uris":["http://www.mendeley.com/documents/?uuid=e067bd16-ca71-40de-8690-33c1686d4ad8","http://www.mendeley.com/documents/?uuid=7b01a3c2-56ca-4379-b87d-89fed1bd45ce"]}],"mendeley":{"formattedCitation":"(Cauchemez et al., 2009)","plainTextFormattedCitation":"(Cauchemez et al., 2009)","previouslyFormattedCitation":"(Cauchemez et al., 2009)"},"properties":{"noteIndex":0},"schema":"https://github.com/citation-style-language/schema/raw/master/csl-citation.json"}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(Cauchemez et al., 2009)</w:t>
      </w:r>
      <w:r w:rsidR="008D77C4">
        <w:rPr>
          <w:rStyle w:val="FootnoteReference"/>
          <w:rFonts w:ascii="Georgia" w:hAnsi="Georgia" w:cs="Times New Roman"/>
        </w:rPr>
        <w:fldChar w:fldCharType="end"/>
      </w:r>
      <w:r w:rsidR="00CA56AA" w:rsidRPr="00CA56AA">
        <w:rPr>
          <w:rFonts w:ascii="Georgia" w:hAnsi="Georgia" w:cs="Times New Roman"/>
        </w:rPr>
        <w:t xml:space="preserve"> </w:t>
      </w:r>
      <w:r w:rsidRPr="005D206E">
        <w:rPr>
          <w:rFonts w:ascii="Georgia" w:hAnsi="Georgia" w:cs="Times New Roman"/>
        </w:rPr>
        <w:t>To avoid the spread of Covid-19, the Indonesian government's policy is to suspend classrooms without stopping learning, so schools conduct distance learning</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http://dx.doi.org/10.7454/jpdi.v7i1.415.","author":[{"dropping-particle":"","family":"Susilo","given":"","non-dropping-particle":"","parse-names":false,"suffix":""},{"dropping-particle":"","family":"Rumende","given":"","non-dropping-particle":"","parse-names":false,"suffix":""},{"dropping-particle":"","family":"Pitoyo","given":"","non-dropping-particle":"","parse-names":false,"suffix":""},{"dropping-particle":"","family":"Santoso","given":"","non-dropping-particle":"","parse-names":false,"suffix":""},{"dropping-particle":"","family":"Yulianti","given":"","non-dropping-particle":"","parse-names":false,"suffix":""},{"dropping-particle":"","family":"Herikurniawan","given":"","non-dropping-particle":"","parse-names":false,"suffix":""},{"dropping-particle":"","family":"Sint","given":"","non-dropping-particle":"","parse-names":false,"suffix":""}],"container-title":"Jurnal Penyakit Dalam Indonesia","id":"ITEM-1","issue":"1","issued":{"date-parts":[["2020"]]},"title":"Coronavirus Disease 2019: Tinjauan Literatur Terkini Coronavirus Disease 2019: Review of Current Literatures.","type":"article-journal","volume":"7"},"uris":["http://www.mendeley.com/documents/?uuid=a94b57d5-3b3b-4452-9c75-320aecbdb5a0","http://www.mendeley.com/documents/?uuid=04f65509-c259-4d4a-9260-4864a30561b3"]}],"mendeley":{"formattedCitation":"(Susilo et al., 2020)","plainTextFormattedCitation":"(Susilo et al., 2020)","previouslyFormattedCitation":"(Susilo et al.,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(Susilo et al., 2020)</w:t>
      </w:r>
      <w:r w:rsidR="008D77C4">
        <w:rPr>
          <w:rStyle w:val="FootnoteReference"/>
          <w:rFonts w:ascii="Georgia" w:hAnsi="Georgia" w:cs="Times New Roman"/>
        </w:rPr>
        <w:fldChar w:fldCharType="end"/>
      </w:r>
      <w:r>
        <w:rPr>
          <w:rFonts w:ascii="Georgia" w:hAnsi="Georgia" w:cs="Times New Roman"/>
          <w:lang w:val="en-US"/>
        </w:rPr>
        <w:t>.</w:t>
      </w:r>
      <w:r w:rsidR="00CA56AA" w:rsidRPr="00CA56AA">
        <w:rPr>
          <w:rFonts w:ascii="Georgia" w:hAnsi="Georgia" w:cs="Times New Roman"/>
        </w:rPr>
        <w:t xml:space="preserve"> </w:t>
      </w:r>
      <w:bookmarkStart w:id="1" w:name="_Hlk86047456"/>
      <w:bookmarkEnd w:id="0"/>
      <w:r w:rsidRPr="005D206E">
        <w:rPr>
          <w:rFonts w:ascii="Georgia" w:hAnsi="Georgia" w:cs="Times New Roman"/>
        </w:rPr>
        <w:t>Thus, distance learning is a solution for continuing learning in critical times, such as the case of the current corona virus pandemic.</w:t>
      </w:r>
    </w:p>
    <w:p w14:paraId="69834A52" w14:textId="4B391F5E" w:rsidR="00343C8C" w:rsidRDefault="005D206E" w:rsidP="00343C8C">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Georgia" w:hAnsi="Georgia" w:cs="Times New Roman"/>
          <w:lang w:val="en-US"/>
        </w:rPr>
      </w:pPr>
      <w:r w:rsidRPr="005D206E">
        <w:rPr>
          <w:rFonts w:ascii="Georgia" w:hAnsi="Georgia" w:cs="Times New Roman"/>
        </w:rPr>
        <w:t>These conditions require educational institutions to innovate in the learning process. One form of innovation is by conducting online learning which has the aim of increasing student access to higher quality learning. Online learning is an educational innovation that involves elements of information technology in learning</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10.21009/jtp.v22i1.15286","author":[{"dropping-particle":"","family":"Herliandry","given":"","non-dropping-particle":"","parse-names":false,"suffix":""},{"dropping-particle":"","family":"Enjelina","given":"","non-dropping-particle":"","parse-names":false,"suffix":""},{"dropping-particle":"","family":"Kuswanto","given":"","non-dropping-particle":"","parse-names":false,"suffix":""}],"container-title":"Jurnal Teknologi Pendidikan","id":"ITEM-1","issue":"1","issued":{"date-parts":[["2020"]]},"title":"Pembelajaran Pada Masa Pandemi Covid-19","type":"article-journal","volume":"22"},"uris":["http://www.mendeley.com/documents/?uuid=85e23f94-c2c0-4c41-a31c-24c267886e9c","http://www.mendeley.com/documents/?uuid=accd837d-ffd9-4d4e-b013-81fd470f0bae"]}],"mendeley":{"formattedCitation":"(Herliandry, Enjelina, &amp; Kuswanto, 2020)","plainTextFormattedCitation":"(Herliandry, Enjelina, &amp; Kuswanto, 2020)","previouslyFormattedCitation":"(Herliandry, Enjelina, &amp; Kuswanto,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(Herliandry, Enjelina, &amp; Kuswanto, 2020)</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CA56AA" w:rsidRPr="00CA56AA">
        <w:rPr>
          <w:rFonts w:ascii="Georgia" w:hAnsi="Georgia" w:cs="Times New Roman"/>
        </w:rPr>
        <w:t xml:space="preserve"> </w:t>
      </w:r>
    </w:p>
    <w:bookmarkEnd w:id="1"/>
    <w:p w14:paraId="2028EA86" w14:textId="43C709EA" w:rsidR="00343C8C" w:rsidRDefault="00376A68" w:rsidP="00343C8C">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Georgia" w:hAnsi="Georgia" w:cs="Times New Roman"/>
          <w:lang w:val="en-US"/>
        </w:rPr>
      </w:pPr>
      <w:r w:rsidRPr="00376A68">
        <w:rPr>
          <w:rFonts w:ascii="Georgia" w:hAnsi="Georgia" w:cs="Times New Roman"/>
        </w:rPr>
        <w:t>Generally, every lecturer in a higher education institution can have their own considerations to choose which learning model is considered the most suitable to be held in student learning. Online learning is a solution to overcome the problems faced by universities in the education system by providing good and clear explanations and learning, students can carry out online learning efficiently and more optimally</w:t>
      </w:r>
      <w:r>
        <w:rPr>
          <w:rStyle w:val="FootnoteReference"/>
          <w:rFonts w:ascii="Georgia" w:hAnsi="Georgia" w:cs="Times New Roman"/>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{"citationItems":[{"id":"ITEM-1","itemData":{"DOI":"https://doi.org/10.32529/glasser.v4i1.373","author":[{"dropping-particle":"","family":"M Sobri","given":"M","non-dropping-particle":"","parse-names":false,"suffix":""},{"dropping-particle":"","family":"Nursaptini","given":"N","non-dropping-particle":"","parse-names":false,"suffix":""},{"dropping-particle":"","family":"Novitasari","given":"S","non-dropping-particle":"","parse-names":false,"suffix":""}],"container-title":"Jurnal Pendidikan Glasser","id":"ITEM-1","issue":"1","issued":{"date-parts":[["2020"]]},"title":"Mewujudkan Kemandirian Belajar Melalui Pembelajaran Berbasis Daring Diperguruan Tinggi Pada Era Industri 4.0.","type":"article-journal","volume":"4"},"uris":["http://www.mendeley.com/documents/?uuid=d98d1e00-6a4f-4cc9-b94a-6300c7825e79","http://www.mendeley.com/documents/?uuid=3a2e4f80-46a8-470d-978a-76295a231d15"]}],"mendeley":{"formattedCitation":"(M Sobri, Nursaptini, &amp; Novitasari, 2020)","manualFormatting":"(Sobri, Nursaptini, &amp; Novitasari, 2020)","plainTextFormattedCitation":"(M Sobri, Nursaptini, &amp; Novitasari, 2020)","previouslyFormattedCitation":"(M Sobri, Nursaptini, &amp; Novitasari,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(Sobri, Nursaptini, &amp; Novitasari, 2020)</w:t>
      </w:r>
      <w:r w:rsidR="008D77C4">
        <w:rPr>
          <w:rStyle w:val="FootnoteReference"/>
          <w:rFonts w:ascii="Georgia" w:hAnsi="Georgia" w:cs="Times New Roman"/>
        </w:rPr>
        <w:fldChar w:fldCharType="end"/>
      </w:r>
      <w:r>
        <w:rPr>
          <w:rFonts w:ascii="Georgia" w:hAnsi="Georgia" w:cs="Times New Roman"/>
          <w:lang w:val="en-US"/>
        </w:rPr>
        <w:t>.</w:t>
      </w:r>
      <w:r w:rsidR="00CA56AA" w:rsidRPr="00CA56AA">
        <w:rPr>
          <w:rFonts w:ascii="Georgia" w:hAnsi="Georgia" w:cs="Times New Roman"/>
        </w:rPr>
        <w:t xml:space="preserve"> </w:t>
      </w:r>
      <w:r w:rsidRPr="00376A68">
        <w:rPr>
          <w:rFonts w:ascii="Georgia" w:hAnsi="Georgia" w:cs="Times New Roman"/>
        </w:rPr>
        <w:t xml:space="preserve">A similar statement was also expressed by </w:t>
      </w:r>
      <w:r>
        <w:rPr>
          <w:rStyle w:val="FootnoteReference"/>
          <w:rFonts w:ascii="Georgia" w:hAnsi="Georgia" w:cs="Times New Roman"/>
        </w:rPr>
        <w:fldChar w:fldCharType="begin" w:fldLock="1"/>
      </w:r>
      <w:r>
        <w:rPr>
          <w:rFonts w:ascii="Georgia" w:hAnsi="Georgia" w:cs="Times New Roman"/>
        </w:rPr>
        <w:instrText>ADDIN CSL_CITATION {"citationItems":[{"id":"ITEM-1","itemData":{"DOI":"https://doi.org/10.36232/pendidikan.v8i2.458","author":[{"dropping-particle":"","family":"Widiyono","given":"A","non-dropping-particle":"","parse-names":false,"suffix":""}],"container-title":". Jurnal Pendidikan","id":"ITEM-1","issue":"2","issued":{"date-parts":[["2020"]]},"page":"169-177","title":"Efektifitas Perkuliahan Daring (Online) pada Mahasiswa PGSD di Saat Pandemi Covid 19","type":"article-journal","volume":"8"},"uris":["http://www.mendeley.com/documents/?uuid=0604644f-035c-4c64-90dc-fc0d75829858","http://www.mendeley.com/documents/?uuid=0cedc7d4-78b5-4f21-897e-662389756965"]}],"mendeley":{"formattedCitation":"(Widiyono, 2020)","manualFormatting":"Widiyono (2020)","plainTextFormattedCitation":"(Widiyono, 2020)","previouslyFormattedCitation":"(Widiyono,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bCs/>
          <w:noProof/>
          <w:lang w:val="en-US"/>
        </w:rPr>
        <w:t xml:space="preserve">Widiyono </w:t>
      </w:r>
      <w:r>
        <w:rPr>
          <w:rFonts w:ascii="Georgia" w:hAnsi="Georgia" w:cs="Times New Roman"/>
          <w:bCs/>
          <w:noProof/>
          <w:lang w:val="en-US"/>
        </w:rPr>
        <w:t>(</w:t>
      </w:r>
      <w:r w:rsidRPr="008D77C4">
        <w:rPr>
          <w:rFonts w:ascii="Georgia" w:hAnsi="Georgia" w:cs="Times New Roman"/>
          <w:bCs/>
          <w:noProof/>
          <w:lang w:val="en-US"/>
        </w:rPr>
        <w:t>2020)</w:t>
      </w:r>
      <w:r>
        <w:rPr>
          <w:rStyle w:val="FootnoteReference"/>
          <w:rFonts w:ascii="Georgia" w:hAnsi="Georgia" w:cs="Times New Roman"/>
        </w:rPr>
        <w:fldChar w:fldCharType="end"/>
      </w:r>
      <w:r w:rsidRPr="00376A68">
        <w:rPr>
          <w:rFonts w:ascii="Georgia" w:hAnsi="Georgia" w:cs="Times New Roman"/>
        </w:rPr>
        <w:t xml:space="preserve"> in his research which concluded that online learning is effective for learning during a pandemic. </w:t>
      </w:r>
      <w:bookmarkStart w:id="2" w:name="_Hlk86047497"/>
      <w:r w:rsidRPr="00376A68">
        <w:rPr>
          <w:rFonts w:ascii="Georgia" w:hAnsi="Georgia" w:cs="Times New Roman"/>
        </w:rPr>
        <w:t xml:space="preserve">Likewise, research by </w:t>
      </w:r>
      <w:r>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{"citationItems":[{"id":"ITEM-1","itemData":{"author":[{"dropping-particle":"","family":"Hamdani","given":"A R","non-dropping-particle":"","parse-names":false,"suffix":""},{"dropping-particle":"","family":"Priatna","given":"A","non-dropping-particle":"","parse-names":false,"suffix":""}],"id":"ITEM-1","issued":{"date-parts":[["2020"]]},"page":"1-9","title":"Efektivitas Implementasi Pembelajaran Daring (Full Online) Dimasa Pandemi Covid-19","type":"article-journal","volume":"6"},"uris":["http://www.mendeley.com/documents/?uuid=c47557ff-f0d7-4e97-b21a-e8ac312ba0fb","http://www.mendeley.com/documents/?uuid=3068c7db-494d-4f3f-b8c9-ca4134d8d3d9"]}],"mendeley":{"formattedCitation":"(Hamdani &amp; Priatna, 2020)","manualFormatting":"Hamdani &amp; Priatna (2020)","plainTextFormattedCitation":"(Hamdani &amp; Priatna, 2020)","previouslyFormattedCitation":"(Hamdani &amp; Priatna,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bCs/>
          <w:noProof/>
          <w:lang w:val="en-US"/>
        </w:rPr>
        <w:t xml:space="preserve">Hamdani &amp; Priatna </w:t>
      </w:r>
      <w:r>
        <w:rPr>
          <w:rFonts w:ascii="Georgia" w:hAnsi="Georgia" w:cs="Times New Roman"/>
          <w:bCs/>
          <w:noProof/>
          <w:lang w:val="en-US"/>
        </w:rPr>
        <w:t>(</w:t>
      </w:r>
      <w:r w:rsidRPr="008D77C4">
        <w:rPr>
          <w:rFonts w:ascii="Georgia" w:hAnsi="Georgia" w:cs="Times New Roman"/>
          <w:bCs/>
          <w:noProof/>
          <w:lang w:val="en-US"/>
        </w:rPr>
        <w:t>2020)</w:t>
      </w:r>
      <w:r>
        <w:rPr>
          <w:rStyle w:val="FootnoteReference"/>
          <w:rFonts w:ascii="Georgia" w:hAnsi="Georgia" w:cs="Times New Roman"/>
        </w:rPr>
        <w:fldChar w:fldCharType="end"/>
      </w:r>
      <w:r w:rsidRPr="00376A68">
        <w:rPr>
          <w:rFonts w:ascii="Georgia" w:hAnsi="Georgia" w:cs="Times New Roman"/>
        </w:rPr>
        <w:t xml:space="preserve"> states that the online learning model is effective with significant achievements in line with the demands of realizing the ideals of higher education, namely the 21st century golden generation.</w:t>
      </w:r>
      <w:r>
        <w:rPr>
          <w:rFonts w:ascii="Georgia" w:hAnsi="Georgia" w:cs="Times New Roman"/>
          <w:lang w:val="en-US"/>
        </w:rPr>
        <w:t xml:space="preserve"> </w:t>
      </w:r>
    </w:p>
    <w:p w14:paraId="0585E98E" w14:textId="1325E082" w:rsidR="00343C8C" w:rsidRDefault="00376A68" w:rsidP="00343C8C">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Georgia" w:hAnsi="Georgia" w:cs="Times New Roman"/>
          <w:lang w:val="en-US"/>
        </w:rPr>
      </w:pPr>
      <w:r w:rsidRPr="00376A68">
        <w:rPr>
          <w:rFonts w:ascii="Georgia" w:hAnsi="Georgia" w:cs="Times New Roman"/>
        </w:rPr>
        <w:t>On the other hand, the implementation of online learning also raises various kinds of problems. Not a few lecturers and students still have difficulty using online learning technology, whether it's using e-learning or other platforms such as Zoo</w:t>
      </w:r>
      <w:r>
        <w:rPr>
          <w:rFonts w:ascii="Georgia" w:hAnsi="Georgia" w:cs="Times New Roman"/>
        </w:rPr>
        <w:t>m, Google Classroom, and CloudX</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{"citationItems":[{"id":"ITEM-1","itemData":{"author":[{"dropping-particle":"","family":"Harjanto","given":"","non-dropping-particle":"","parse-names":false,"suffix":""}],"container-title":"Jurnal Pendidikan Dan Kebudayaan","id":"ITEM-1","issued":{"date-parts":[["2020"]]},"title":"Tantangan dan Peluang Pembelajaran dalam Jaringan Studi Kasus Implementasi E\u0002lok","type":"article-journal"},"uris":["http://www.mendeley.com/documents/?uuid=1e33753b-672d-4664-8a28-3c520dfd5401","http://www.mendeley.com/documents/?uuid=85343b3c-2102-4318-a3b4-edcab5c07458"]}],"mendeley":{"formattedCitation":"(Harjanto, 2020)","plainTextFormattedCitation":"(Harjanto, 2020)","previouslyFormattedCitation":"(Harjanto,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(Harjanto, 2020)</w:t>
      </w:r>
      <w:r w:rsidR="008D77C4">
        <w:rPr>
          <w:rStyle w:val="FootnoteReference"/>
          <w:rFonts w:ascii="Georgia" w:hAnsi="Georgia" w:cs="Times New Roman"/>
        </w:rPr>
        <w:fldChar w:fldCharType="end"/>
      </w:r>
      <w:r>
        <w:rPr>
          <w:rFonts w:ascii="Georgia" w:hAnsi="Georgia" w:cs="Times New Roman"/>
          <w:lang w:val="en-US"/>
        </w:rPr>
        <w:t>.</w:t>
      </w:r>
      <w:r w:rsidR="00CA56AA" w:rsidRPr="00CA56AA">
        <w:rPr>
          <w:rFonts w:ascii="Georgia" w:hAnsi="Georgia" w:cs="Times New Roman"/>
        </w:rPr>
        <w:t xml:space="preserve"> </w:t>
      </w:r>
      <w:r w:rsidRPr="00376A68">
        <w:rPr>
          <w:rFonts w:ascii="Georgia" w:hAnsi="Georgia" w:cs="Times New Roman"/>
        </w:rPr>
        <w:t>This makes online learning take place only by giving assignments remotely without any feedback or interaction between lecturers and students. Not all students have facilities that support online learning activities. Other obstacles such as unsupported devices, inadequate internet connections, and expensive internet quotas are barriers to online learning</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{"citationItems":[{"id":"ITEM-1","itemData":{"author":[{"dropping-particle":"","family":"Asmuni","given":"","non-dropping-particle":"","parse-names":false,"suffix":""}],"container-title":"Jurnal Penelitian dan Pengembangan Pendidikan","id":"ITEM-1","issue":"4","issued":{"date-parts":[["2020"]]},"page":"281-288","title":"Problematika Pembelajaran Daring di Masa Pandemi Covid-19 dan Solusi Pemecahannya","type":"article-journal","volume":"7"},"uris":["http://www.mendeley.com/documents/?uuid=f9bb40ce-a5f5-4cce-b4c4-1fb421cc56a0"]}],"mendeley":{"formattedCitation":"(Asmuni, 2020)","plainTextFormattedCitation":"(Asmuni, 2020)","previouslyFormattedCitation":"(Asmuni,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(Asmuni, 2020)</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CA56AA" w:rsidRPr="00CA56AA">
        <w:rPr>
          <w:rFonts w:ascii="Georgia" w:hAnsi="Georgia" w:cs="Times New Roman"/>
        </w:rPr>
        <w:t xml:space="preserve"> </w:t>
      </w:r>
    </w:p>
    <w:p w14:paraId="19FD8B31" w14:textId="57F8EDF2" w:rsidR="001C1C20" w:rsidRPr="00343C8C" w:rsidRDefault="00376A68" w:rsidP="00343C8C">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Georgia" w:hAnsi="Georgia" w:cs="Times New Roman"/>
          <w:lang w:val="en-US"/>
        </w:rPr>
      </w:pPr>
      <w:r w:rsidRPr="00376A68">
        <w:rPr>
          <w:rFonts w:ascii="Georgia" w:hAnsi="Georgia" w:cs="Times New Roman"/>
        </w:rPr>
        <w:t>In this regard, lecturers are actually educators with the main task of transforming, developing, and disseminating science, technology and art through education, research and community service</w:t>
      </w:r>
      <w:r>
        <w:rPr>
          <w:rFonts w:ascii="Georgia" w:hAnsi="Georgia" w:cs="Times New Roman"/>
          <w:lang w:val="en-US"/>
        </w:rPr>
        <w:t xml:space="preserve"> </w:t>
      </w:r>
      <w:r w:rsidR="008D77C4">
        <w:rPr>
          <w:rStyle w:val="FootnoteReference"/>
          <w:rFonts w:ascii="Georgia" w:hAnsi="Georgia" w:cs="Times New Roman"/>
        </w:rPr>
        <w:fldChar w:fldCharType="begin" w:fldLock="1"/>
      </w:r>
      <w:r w:rsidR="00661515">
        <w:rPr>
          <w:rFonts w:ascii="Georgia" w:hAnsi="Georgia" w:cs="Times New Roman"/>
        </w:rPr>
        <w:instrText>ADDIN CSL_CITATION {"citationItems":[{"id":"ITEM-1","itemData":{"author":[{"dropping-particle":"","family":"Republik Indonesia","given":"","non-dropping-particle":"","parse-names":false,"suffix":""}],"id":"ITEM-1","issued":{"date-parts":[["2005"]]},"publisher":"Sekretariat Negara","title":"Undang-Undang Nomor 14 Tahun 2005 Tentang Guru Dan Dosen","type":"article"},"uris":["http://www.mendeley.com/documents/?uuid=42454f05-85bf-49ca-8465-2e21408a3413"]}],"mendeley":{"formattedCitation":"(Republik Indonesia, 2005a)","plainTextFormattedCitation":"(Republik Indonesia, 2005a)","previouslyFormattedCitation":"(Republik Indonesia, 2005a)"},"properties":{"noteIndex":0},"schema":"https://github.com/citation-style-language/schema/raw/master/csl-citation.json"}</w:instrText>
      </w:r>
      <w:r w:rsidR="008D77C4">
        <w:rPr>
          <w:rStyle w:val="FootnoteReference"/>
          <w:rFonts w:ascii="Georgia" w:hAnsi="Georgia" w:cs="Times New Roman"/>
        </w:rPr>
        <w:fldChar w:fldCharType="separate"/>
      </w:r>
      <w:r w:rsidR="00661515" w:rsidRPr="00661515">
        <w:rPr>
          <w:rFonts w:ascii="Georgia" w:hAnsi="Georgia" w:cs="Times New Roman"/>
          <w:noProof/>
        </w:rPr>
        <w:t>(Republik Indonesia, 2005a)</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CA56AA" w:rsidRPr="00CA56AA">
        <w:rPr>
          <w:rFonts w:ascii="Georgia" w:hAnsi="Georgia" w:cs="Times New Roman"/>
        </w:rPr>
        <w:t xml:space="preserve"> </w:t>
      </w:r>
      <w:r w:rsidRPr="00376A68">
        <w:rPr>
          <w:rFonts w:ascii="Georgia" w:hAnsi="Georgia" w:cs="Times New Roman"/>
        </w:rPr>
        <w:t>From the definition of the lecturer profession, it can be understood that the competence of lecturers is highly demanded for the development of science</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Sutisna","given":"Deni","non-dropping-particle":"","parse-names":false,"suffix":""},{"dropping-particle":"","family":"Widodo","given":"Arif","non-dropping-particle":"","parse-names":false,"suffix":""}],"container-title":"Jurnal Bahana Manajemen Pendidikan","id":"ITEM-1","issue":"2","issued":{"date-parts":[["2020"]]},"page":"58-64","title":"Peran Kompetensi Guru Sekolah Dasar Dalam Meningkatkan Efektivitas Pembelajaran Daring","type":"article-journal","volume":"9"},"uris":["http://www.mendeley.com/documents/?uuid=38a1fbd9-01fb-4766-a4d4-c237ff96a7cf","http://www.mendeley.com/documents/?uuid=50822b23-496d-4abb-b520-1d9383763cc0"]}],"mendeley":{"formattedCitation":"(Sutisna &amp; Widodo, 2020)","plainTextFormattedCitation":"(Sutisna &amp; Widodo, 2020)","previouslyFormattedCitation":"(Sutisna &amp; Widodo,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(Sutisna &amp; Widodo, 2020)</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CA56AA" w:rsidRPr="00CA56AA">
        <w:rPr>
          <w:rFonts w:ascii="Georgia" w:hAnsi="Georgia" w:cs="Times New Roman"/>
        </w:rPr>
        <w:t xml:space="preserve"> </w:t>
      </w:r>
      <w:bookmarkEnd w:id="2"/>
      <w:r w:rsidRPr="00376A68">
        <w:rPr>
          <w:rFonts w:ascii="Georgia" w:hAnsi="Georgia" w:cs="Times New Roman"/>
        </w:rPr>
        <w:t>However, in the conditions of the Covid-19 pandemic with limitations in the implementation of learning, lecturer competence is one of the things that should be the focus of attention of academics and education practitioners. Therefore, this study aims to examine the competence of Arabic Lecturers in online learning during the Covid-19 pandemic at the Arabic Language Education Study Program, Tarbiyah Faculty IAIN Parepare.</w:t>
      </w:r>
    </w:p>
    <w:p w14:paraId="21CDB900" w14:textId="49CB5EB8" w:rsidR="001A43E8" w:rsidRPr="00723B12" w:rsidRDefault="001A43E8" w:rsidP="00B24C2D">
      <w:pPr>
        <w:spacing w:after="0" w:line="240" w:lineRule="auto"/>
        <w:ind w:firstLine="567"/>
        <w:jc w:val="both"/>
        <w:rPr>
          <w:rFonts w:ascii="Georgia" w:eastAsia="Arial" w:hAnsi="Georgia" w:cs="Times New Roman"/>
          <w:sz w:val="20"/>
          <w:szCs w:val="20"/>
          <w:lang w:val="en-US" w:eastAsia="en-US"/>
        </w:rPr>
      </w:pPr>
    </w:p>
    <w:p w14:paraId="341AF9EE" w14:textId="0A78151F" w:rsidR="00191E4B" w:rsidRPr="00723B12" w:rsidRDefault="00376A68" w:rsidP="004120BF">
      <w:pPr>
        <w:spacing w:after="0" w:line="360" w:lineRule="auto"/>
        <w:jc w:val="both"/>
        <w:rPr>
          <w:rFonts w:ascii="Georgia" w:eastAsia="Arial" w:hAnsi="Georgia" w:cs="Times New Roman"/>
          <w:b/>
        </w:rPr>
      </w:pPr>
      <w:r w:rsidRPr="00376A68">
        <w:rPr>
          <w:rFonts w:ascii="Georgia" w:eastAsia="Arial" w:hAnsi="Georgia" w:cs="Times New Roman"/>
          <w:b/>
          <w:lang w:val="en-US"/>
        </w:rPr>
        <w:t>METHODS</w:t>
      </w:r>
    </w:p>
    <w:p w14:paraId="7794E30C" w14:textId="24594165" w:rsidR="005C4F81" w:rsidRPr="00D771A5" w:rsidRDefault="00647EC8" w:rsidP="00D771A5">
      <w:pPr>
        <w:spacing w:after="0"/>
        <w:ind w:firstLine="567"/>
        <w:jc w:val="both"/>
        <w:rPr>
          <w:rFonts w:ascii="Georgia" w:hAnsi="Georgia" w:cs="Times New Roman"/>
          <w:szCs w:val="24"/>
          <w:lang w:val="en-US"/>
        </w:rPr>
      </w:pPr>
      <w:r w:rsidRPr="00647EC8">
        <w:rPr>
          <w:rFonts w:ascii="Georgia" w:hAnsi="Georgia" w:cs="Times New Roman"/>
          <w:lang w:val="en-US"/>
        </w:rPr>
        <w:t>This study uses a mixed method approach with a sequential exploratory design</w:t>
      </w:r>
      <w:r w:rsidR="00F22559" w:rsidRPr="00F22559">
        <w:rPr>
          <w:rFonts w:ascii="Georgia" w:hAnsi="Georgia" w:cs="Times New Roman"/>
          <w:lang w:val="en-US"/>
        </w:rPr>
        <w:t xml:space="preserve"> because to obtain answers about the process of implementing online learning during the Covid-19 pandemic, a qualitative approach is used, while to obtain answers about the competence of lecturers in online learning during the Covid-19 pandemic, a quantitative approach is used. This research was carried out for 6 months, namely June-November 2021 at the </w:t>
      </w:r>
      <w:proofErr w:type="spellStart"/>
      <w:r w:rsidR="00F22559" w:rsidRPr="00F22559">
        <w:rPr>
          <w:rFonts w:ascii="Georgia" w:hAnsi="Georgia" w:cs="Times New Roman"/>
          <w:lang w:val="en-US"/>
        </w:rPr>
        <w:t>Tarbiyah</w:t>
      </w:r>
      <w:proofErr w:type="spellEnd"/>
      <w:r w:rsidR="00F22559" w:rsidRPr="00F22559">
        <w:rPr>
          <w:rFonts w:ascii="Georgia" w:hAnsi="Georgia" w:cs="Times New Roman"/>
          <w:lang w:val="en-US"/>
        </w:rPr>
        <w:t xml:space="preserve"> Faculty of </w:t>
      </w:r>
      <w:proofErr w:type="spellStart"/>
      <w:r>
        <w:rPr>
          <w:rFonts w:ascii="Georgia" w:hAnsi="Georgia" w:cs="Times New Roman"/>
          <w:lang w:val="en-US"/>
        </w:rPr>
        <w:t>Institut</w:t>
      </w:r>
      <w:proofErr w:type="spellEnd"/>
      <w:r>
        <w:rPr>
          <w:rFonts w:ascii="Georgia" w:hAnsi="Georgia" w:cs="Times New Roman"/>
          <w:lang w:val="en-US"/>
        </w:rPr>
        <w:t xml:space="preserve"> Agama Islam </w:t>
      </w:r>
      <w:proofErr w:type="spellStart"/>
      <w:r>
        <w:rPr>
          <w:rFonts w:ascii="Georgia" w:hAnsi="Georgia" w:cs="Times New Roman"/>
          <w:lang w:val="en-US"/>
        </w:rPr>
        <w:t>Negeri</w:t>
      </w:r>
      <w:proofErr w:type="spellEnd"/>
      <w:r w:rsidR="00F22559" w:rsidRPr="00F22559">
        <w:rPr>
          <w:rFonts w:ascii="Georgia" w:hAnsi="Georgia" w:cs="Times New Roman"/>
          <w:lang w:val="en-US"/>
        </w:rPr>
        <w:t xml:space="preserve"> (IAIN) </w:t>
      </w:r>
      <w:proofErr w:type="spellStart"/>
      <w:r w:rsidR="00F22559" w:rsidRPr="00F22559">
        <w:rPr>
          <w:rFonts w:ascii="Georgia" w:hAnsi="Georgia" w:cs="Times New Roman"/>
          <w:lang w:val="en-US"/>
        </w:rPr>
        <w:t>Parepare</w:t>
      </w:r>
      <w:proofErr w:type="spellEnd"/>
      <w:r w:rsidR="00F22559" w:rsidRPr="00F22559">
        <w:rPr>
          <w:rFonts w:ascii="Georgia" w:hAnsi="Georgia" w:cs="Times New Roman"/>
          <w:lang w:val="en-US"/>
        </w:rPr>
        <w:t>.</w:t>
      </w:r>
      <w:r w:rsidR="001771FC">
        <w:rPr>
          <w:rFonts w:ascii="Georgia" w:hAnsi="Georgia" w:cs="Times New Roman"/>
          <w:lang w:val="en-US"/>
        </w:rPr>
        <w:t xml:space="preserve"> </w:t>
      </w:r>
      <w:r w:rsidRPr="00647EC8">
        <w:rPr>
          <w:rFonts w:ascii="Georgia" w:hAnsi="Georgia" w:cs="Times New Roman"/>
          <w:lang w:val="en-US"/>
        </w:rPr>
        <w:t xml:space="preserve">The population in this study amounted to 265 people consisting of 10 lecturers and 256 students of the Arabic Language Education Study Program, </w:t>
      </w:r>
      <w:proofErr w:type="spellStart"/>
      <w:r w:rsidR="00351296">
        <w:rPr>
          <w:rFonts w:ascii="Georgia" w:hAnsi="Georgia" w:cs="Times New Roman"/>
          <w:lang w:val="en-US"/>
        </w:rPr>
        <w:t>Tarbiyah</w:t>
      </w:r>
      <w:proofErr w:type="spellEnd"/>
      <w:r w:rsidR="00351296">
        <w:rPr>
          <w:rFonts w:ascii="Georgia" w:hAnsi="Georgia" w:cs="Times New Roman"/>
          <w:lang w:val="en-US"/>
        </w:rPr>
        <w:t xml:space="preserve"> </w:t>
      </w:r>
      <w:r w:rsidRPr="00647EC8">
        <w:rPr>
          <w:rFonts w:ascii="Georgia" w:hAnsi="Georgia" w:cs="Times New Roman"/>
          <w:lang w:val="en-US"/>
        </w:rPr>
        <w:t xml:space="preserve">Faculty of IAIN </w:t>
      </w:r>
      <w:proofErr w:type="spellStart"/>
      <w:r w:rsidRPr="00647EC8">
        <w:rPr>
          <w:rFonts w:ascii="Georgia" w:hAnsi="Georgia" w:cs="Times New Roman"/>
          <w:lang w:val="en-US"/>
        </w:rPr>
        <w:t>Parepare</w:t>
      </w:r>
      <w:proofErr w:type="spellEnd"/>
      <w:r w:rsidRPr="00647EC8">
        <w:rPr>
          <w:rFonts w:ascii="Georgia" w:hAnsi="Georgia" w:cs="Times New Roman"/>
          <w:lang w:val="en-US"/>
        </w:rPr>
        <w:t>.</w:t>
      </w:r>
      <w:r>
        <w:rPr>
          <w:rFonts w:ascii="Georgia" w:hAnsi="Georgia" w:cs="Times New Roman"/>
          <w:lang w:val="en-US"/>
        </w:rPr>
        <w:t xml:space="preserve"> </w:t>
      </w:r>
      <w:r w:rsidRPr="00647EC8">
        <w:rPr>
          <w:rFonts w:ascii="Georgia" w:hAnsi="Georgia" w:cs="Times New Roman"/>
          <w:lang w:val="en-US"/>
        </w:rPr>
        <w:t xml:space="preserve">The sample was randomly selected from the current population using the </w:t>
      </w:r>
      <w:proofErr w:type="spellStart"/>
      <w:r w:rsidRPr="00647EC8">
        <w:rPr>
          <w:rFonts w:ascii="Georgia" w:hAnsi="Georgia" w:cs="Times New Roman"/>
          <w:lang w:val="en-US"/>
        </w:rPr>
        <w:t>Slovin</w:t>
      </w:r>
      <w:proofErr w:type="spellEnd"/>
      <w:r w:rsidRPr="00647EC8">
        <w:rPr>
          <w:rFonts w:ascii="Georgia" w:hAnsi="Georgia" w:cs="Times New Roman"/>
          <w:lang w:val="en-US"/>
        </w:rPr>
        <w:t xml:space="preserve"> formula to measure the size of the r</w:t>
      </w:r>
      <w:r w:rsidR="009A0BEF">
        <w:rPr>
          <w:rFonts w:ascii="Georgia" w:hAnsi="Georgia" w:cs="Times New Roman"/>
          <w:lang w:val="en-US"/>
        </w:rPr>
        <w:t>esearch sample, amounting to 160</w:t>
      </w:r>
      <w:r w:rsidRPr="00647EC8">
        <w:rPr>
          <w:rFonts w:ascii="Georgia" w:hAnsi="Georgia" w:cs="Times New Roman"/>
          <w:lang w:val="en-US"/>
        </w:rPr>
        <w:t xml:space="preserve"> lecturers and students. Furthermore, the interview subjects were selected based on the research objectives in accordance with the research criteria.</w:t>
      </w:r>
      <w:r w:rsidR="009A0BEF">
        <w:rPr>
          <w:rFonts w:ascii="Georgia" w:hAnsi="Georgia" w:cs="Times New Roman"/>
          <w:lang w:val="en-US"/>
        </w:rPr>
        <w:t xml:space="preserve"> </w:t>
      </w:r>
      <w:r w:rsidR="00D771A5" w:rsidRPr="00D771A5">
        <w:rPr>
          <w:rFonts w:ascii="Georgia" w:hAnsi="Georgia" w:cs="Times New Roman"/>
          <w:szCs w:val="24"/>
          <w:lang w:val="en-US"/>
        </w:rPr>
        <w:t xml:space="preserve">To obtain data on the portrait of online learning, in-depth interview techniques were used, while data on the competence of lecturers was obtained through a questionnaire that had been prepared by the researcher. The validity of the data was obtained in two ways, namely: 1) triangulation of sources by </w:t>
      </w:r>
      <w:r w:rsidR="00D771A5" w:rsidRPr="00D771A5">
        <w:rPr>
          <w:rFonts w:ascii="Georgia" w:hAnsi="Georgia" w:cs="Times New Roman"/>
          <w:szCs w:val="24"/>
          <w:lang w:val="en-US"/>
        </w:rPr>
        <w:lastRenderedPageBreak/>
        <w:t>comparing the data obtained from students and lecturers; 2) triangulation method by comparing the data obtained through interviews and questionnaires. After the data is obtained, the data is analyzed. Quantitative data were analyzed descriptively using SPSS version 22 for Windows. Furthermore, qualitative data analysis of interviews was carried out by data reduction, data presentation, drawing conclusions and verification.</w:t>
      </w:r>
    </w:p>
    <w:p w14:paraId="6D2A5BFB" w14:textId="223238C3" w:rsidR="00875817" w:rsidRPr="00D771A5" w:rsidRDefault="00875817" w:rsidP="005C4F81">
      <w:pPr>
        <w:spacing w:after="0"/>
        <w:ind w:firstLine="567"/>
        <w:jc w:val="both"/>
        <w:rPr>
          <w:rFonts w:ascii="Georgia" w:eastAsia="Arial" w:hAnsi="Georgia" w:cs="Times New Roman"/>
          <w:b/>
          <w:spacing w:val="-1"/>
          <w:lang w:val="en-US"/>
        </w:rPr>
      </w:pPr>
    </w:p>
    <w:p w14:paraId="79E402D1" w14:textId="677F8DF6" w:rsidR="00F70FF8" w:rsidRDefault="00F22559" w:rsidP="004120BF">
      <w:pPr>
        <w:spacing w:after="0" w:line="360" w:lineRule="auto"/>
        <w:jc w:val="both"/>
        <w:rPr>
          <w:rFonts w:ascii="Georgia" w:eastAsia="Arial" w:hAnsi="Georgia" w:cs="Times New Roman"/>
          <w:b/>
          <w:lang w:val="en-US"/>
        </w:rPr>
      </w:pPr>
      <w:r w:rsidRPr="00F22559">
        <w:rPr>
          <w:rFonts w:ascii="Georgia" w:eastAsia="Arial" w:hAnsi="Georgia" w:cs="Times New Roman"/>
          <w:b/>
          <w:lang w:val="en-US"/>
        </w:rPr>
        <w:t>FINDINGS AND DISCUSSION</w:t>
      </w:r>
    </w:p>
    <w:p w14:paraId="18020939" w14:textId="4999A409" w:rsidR="001771FC" w:rsidRPr="00723B12" w:rsidRDefault="009A0BEF" w:rsidP="004120BF">
      <w:pPr>
        <w:spacing w:after="0" w:line="360" w:lineRule="auto"/>
        <w:jc w:val="both"/>
        <w:rPr>
          <w:rFonts w:ascii="Georgia" w:eastAsia="Arial" w:hAnsi="Georgia" w:cs="Times New Roman"/>
          <w:b/>
          <w:lang w:val="en-US"/>
        </w:rPr>
      </w:pPr>
      <w:r w:rsidRPr="009A0BEF">
        <w:rPr>
          <w:rFonts w:ascii="Georgia" w:eastAsia="Arial" w:hAnsi="Georgia" w:cs="Times New Roman"/>
          <w:b/>
          <w:lang w:val="en-US"/>
        </w:rPr>
        <w:t>Portrait of Online Learning during the Covid-19 Pandemic</w:t>
      </w:r>
    </w:p>
    <w:p w14:paraId="6743B43D" w14:textId="09630C7B" w:rsidR="00124E0B" w:rsidRPr="00351296" w:rsidRDefault="00124E0B" w:rsidP="00351296">
      <w:pPr>
        <w:spacing w:after="0"/>
        <w:ind w:firstLine="567"/>
        <w:jc w:val="both"/>
        <w:rPr>
          <w:rFonts w:ascii="Georgia" w:hAnsi="Georgia" w:cs="Times New Roman"/>
          <w:lang w:val="en-US"/>
        </w:rPr>
      </w:pPr>
      <w:r w:rsidRPr="00124E0B">
        <w:rPr>
          <w:rFonts w:ascii="Georgia" w:hAnsi="Georgia" w:cs="Times New Roman"/>
        </w:rPr>
        <w:t xml:space="preserve">Arabic Language Education Lecturers at IAIN Parepare as a whole consider that </w:t>
      </w:r>
      <w:proofErr w:type="spellStart"/>
      <w:r>
        <w:rPr>
          <w:rFonts w:ascii="Georgia" w:hAnsi="Georgia" w:cs="Times New Roman"/>
          <w:lang w:val="en-US"/>
        </w:rPr>
        <w:t>i</w:t>
      </w:r>
      <w:proofErr w:type="spellEnd"/>
      <w:r w:rsidRPr="00124E0B">
        <w:rPr>
          <w:rFonts w:ascii="Georgia" w:hAnsi="Georgia" w:cs="Times New Roman"/>
        </w:rPr>
        <w:t xml:space="preserve">nformation and </w:t>
      </w:r>
      <w:r>
        <w:rPr>
          <w:rFonts w:ascii="Georgia" w:hAnsi="Georgia" w:cs="Times New Roman"/>
          <w:lang w:val="en-US"/>
        </w:rPr>
        <w:t>c</w:t>
      </w:r>
      <w:r w:rsidRPr="00124E0B">
        <w:rPr>
          <w:rFonts w:ascii="Georgia" w:hAnsi="Georgia" w:cs="Times New Roman"/>
        </w:rPr>
        <w:t xml:space="preserve">ommunication </w:t>
      </w:r>
      <w:r>
        <w:rPr>
          <w:rFonts w:ascii="Georgia" w:hAnsi="Georgia" w:cs="Times New Roman"/>
          <w:lang w:val="en-US"/>
        </w:rPr>
        <w:t>t</w:t>
      </w:r>
      <w:r w:rsidRPr="00124E0B">
        <w:rPr>
          <w:rFonts w:ascii="Georgia" w:hAnsi="Georgia" w:cs="Times New Roman"/>
        </w:rPr>
        <w:t>echnology with the Sevima Edlink application helps smooth online learning during the pandemic, this is because the features available on the application make it easy for lecturers and students to discuss during the lecture process. Sevima Edlink as a supporter of online learning that adapts to the needs of the digital era to produce the skills of students and lecturers as skilled and skilled workers who are able to adapt to the demands and needs of information technology-based learning by considering values including economic value, functional value, psychological value and creative value and innovative value.</w:t>
      </w:r>
    </w:p>
    <w:p w14:paraId="45EA8F56" w14:textId="7AAAC682" w:rsidR="001771FC" w:rsidRDefault="00124E0B" w:rsidP="001771FC">
      <w:pPr>
        <w:spacing w:after="0"/>
        <w:ind w:firstLine="567"/>
        <w:jc w:val="both"/>
        <w:rPr>
          <w:rFonts w:ascii="Georgia" w:hAnsi="Georgia" w:cs="Times New Roman"/>
          <w:lang w:val="en-ID"/>
        </w:rPr>
      </w:pPr>
      <w:r w:rsidRPr="00124E0B">
        <w:rPr>
          <w:rFonts w:ascii="Georgia" w:hAnsi="Georgia" w:cstheme="majorBidi"/>
        </w:rPr>
        <w:t>Based on the statement above, it can be aligned with the average condition of students belonging to the millennial group in terms of age, where they are more comfortable using features in internet applications including Edlink to be used as an option in this online learning model. These applications are familiar to them before or easy to understand because they tend to be similar to some of the applications they usually use in their daily activities, besides that, most students also have a tendency to the type of visual learning that is more directed to pictures, writing, videos and so on.</w:t>
      </w:r>
    </w:p>
    <w:p w14:paraId="7D30D0AC" w14:textId="04FDD45E" w:rsidR="001771FC" w:rsidRPr="00351296" w:rsidRDefault="00124E0B" w:rsidP="00351296">
      <w:pPr>
        <w:spacing w:after="0"/>
        <w:ind w:firstLine="567"/>
        <w:jc w:val="both"/>
        <w:rPr>
          <w:rFonts w:ascii="Georgia" w:hAnsi="Georgia" w:cs="Times New Roman"/>
          <w:lang w:val="en-ID"/>
        </w:rPr>
      </w:pPr>
      <w:r w:rsidRPr="00124E0B">
        <w:rPr>
          <w:rFonts w:ascii="Georgia" w:hAnsi="Georgia" w:cstheme="majorBidi"/>
        </w:rPr>
        <w:t>Meanwhile, the learning model that is generally used by lecturers is more on the implementation of a student centered approach combined with Student Teacher Aesthetic Role-Sharing which creates active learning between students and lecturers, developing the capacity and competence of lecturers as facilitators by adjusting it to the characteristics of students.</w:t>
      </w:r>
      <w:r w:rsidR="00661515">
        <w:rPr>
          <w:rFonts w:ascii="Georgia" w:hAnsi="Georgia" w:cs="Times New Roman"/>
          <w:lang w:val="en-ID"/>
        </w:rPr>
        <w:t xml:space="preserve"> </w:t>
      </w:r>
      <w:r w:rsidR="00661515" w:rsidRPr="00661515">
        <w:rPr>
          <w:rFonts w:ascii="Georgia" w:hAnsi="Georgia" w:cstheme="majorBidi"/>
        </w:rPr>
        <w:t>The connection with the problems that often arise in online learning so far, for me personally, is only a network problem that sometimes students have problems when the zoom meeting feature on Edlink is used and sometimes tasks are too heavy like videos so it takes a long time to upload. But that can be overcome by giving a little extra time.</w:t>
      </w:r>
    </w:p>
    <w:p w14:paraId="5D30BAE5" w14:textId="7919C35C" w:rsidR="008A1478" w:rsidRPr="00B50209" w:rsidRDefault="00B50209" w:rsidP="00B50209">
      <w:pPr>
        <w:spacing w:after="0"/>
        <w:ind w:firstLine="567"/>
        <w:jc w:val="both"/>
        <w:rPr>
          <w:rFonts w:ascii="Georgia" w:hAnsi="Georgia" w:cs="Times New Roman"/>
          <w:lang w:val="en-ID"/>
        </w:rPr>
      </w:pPr>
      <w:bookmarkStart w:id="3" w:name="_Hlk86091699"/>
      <w:r w:rsidRPr="00B50209">
        <w:rPr>
          <w:rFonts w:ascii="Georgia" w:hAnsi="Georgia" w:cs="Times New Roman"/>
        </w:rPr>
        <w:t>The first stage is planning. Like offline learning, online learning also requires careful planning. Likewise, the lecturers of Arabic Language Education at IAIN Parepare, where they prepare learning plans in advance. Planning learning is the first step that must be taken by lecturers before carrying out learning. Planning learning is necessary so that the learning process runs in accordance with educational goals. The ability of lecturers in planning learning is one form of pedagogic competence that must be possessed by a lecturer before carrying out learning. With a careful design, it will make it easier for lecturers to carry out learning well. The plans they made in online learning included adjustments to learning tools, especially adjustments to semester learning plan documents, course outlines, and learning evaluation instruments. Based on observations, there is a change in the content of the semester learning plan for online learning which almost touches starting from the initial, core, and closing activities as well as project-based learning evaluation instruments. Learning methods and techniques are also clearly adjusted, not forgetting that the use of technology is prioritized because learning is online-based.</w:t>
      </w:r>
      <w:r w:rsidR="001771FC" w:rsidRPr="001771FC">
        <w:rPr>
          <w:rFonts w:ascii="Georgia" w:hAnsi="Georgia" w:cs="Times New Roman"/>
          <w:color w:val="FF0000"/>
        </w:rPr>
        <w:t xml:space="preserve"> </w:t>
      </w:r>
      <w:bookmarkEnd w:id="3"/>
    </w:p>
    <w:p w14:paraId="0AB99E64" w14:textId="2D9C8A3F" w:rsidR="008A1478" w:rsidRPr="00B73775" w:rsidRDefault="00B73775" w:rsidP="00B73775">
      <w:pPr>
        <w:pStyle w:val="ListParagraph"/>
        <w:ind w:left="0" w:firstLine="567"/>
        <w:jc w:val="both"/>
        <w:rPr>
          <w:rFonts w:ascii="Georgia" w:hAnsi="Georgia" w:cs="Times New Roman"/>
        </w:rPr>
      </w:pPr>
      <w:r w:rsidRPr="00B73775">
        <w:rPr>
          <w:rFonts w:ascii="Georgia" w:hAnsi="Georgia" w:cs="Times New Roman"/>
        </w:rPr>
        <w:t xml:space="preserve">After that, the implementation stage of learning. The survey results show that there is a modification of the learning pattern with a variety of different learning techniques. The results of interviews and observations show that the online learning pattern carried out by lecturers uses the </w:t>
      </w:r>
      <w:proofErr w:type="spellStart"/>
      <w:r w:rsidRPr="00B73775">
        <w:rPr>
          <w:rFonts w:ascii="Georgia" w:hAnsi="Georgia" w:cs="Times New Roman"/>
        </w:rPr>
        <w:t>Edlink</w:t>
      </w:r>
      <w:proofErr w:type="spellEnd"/>
      <w:r w:rsidRPr="00B73775">
        <w:rPr>
          <w:rFonts w:ascii="Georgia" w:hAnsi="Georgia" w:cs="Times New Roman"/>
        </w:rPr>
        <w:t xml:space="preserve"> </w:t>
      </w:r>
      <w:proofErr w:type="spellStart"/>
      <w:r w:rsidRPr="00B73775">
        <w:rPr>
          <w:rFonts w:ascii="Georgia" w:hAnsi="Georgia" w:cs="Times New Roman"/>
        </w:rPr>
        <w:t>Sevima</w:t>
      </w:r>
      <w:proofErr w:type="spellEnd"/>
      <w:r w:rsidRPr="00B73775">
        <w:rPr>
          <w:rFonts w:ascii="Georgia" w:hAnsi="Georgia" w:cs="Times New Roman"/>
        </w:rPr>
        <w:t xml:space="preserve"> platform as the main Management Learning System (MLS) in carrying out online learning, but still uses other MLS platforms as a support for learning effectiveness.</w:t>
      </w:r>
    </w:p>
    <w:p w14:paraId="52A50899" w14:textId="690D24CF" w:rsidR="008A1478" w:rsidRPr="00B73775" w:rsidRDefault="000C18AC" w:rsidP="008A1478">
      <w:pPr>
        <w:pStyle w:val="ListParagraph"/>
        <w:ind w:left="0" w:firstLine="567"/>
        <w:jc w:val="both"/>
        <w:rPr>
          <w:rFonts w:ascii="Georgia" w:hAnsi="Georgia" w:cs="Times New Roman"/>
          <w:lang w:val="en-ID"/>
        </w:rPr>
      </w:pPr>
      <w:r w:rsidRPr="000C18AC">
        <w:rPr>
          <w:rFonts w:ascii="Georgia" w:hAnsi="Georgia" w:cs="Times New Roman"/>
          <w:lang w:val="en-ID"/>
        </w:rPr>
        <w:lastRenderedPageBreak/>
        <w:t>In addition to this, among the active strategies of lecturers in ensuring the lecture process continues as it should even though it is carried out online is the assistance strategy. As one lecturer stated that “My strategy is to ensure that students play an active role in learning activities and this is assisted by several of my assistants in the class. I have 3 assistants to assess student activity”. However, there is one big obstacle experienced by lecturers in order to achieve the effectiveness of online learning, namely the internet quota constraint. As it is known, that the existence of the internet is no longer just a fun material for the community, but now it is a primary need of the community, in order to achieve the sustainability of life, both economically, soc</w:t>
      </w:r>
      <w:r>
        <w:rPr>
          <w:rFonts w:ascii="Georgia" w:hAnsi="Georgia" w:cs="Times New Roman"/>
          <w:lang w:val="en-ID"/>
        </w:rPr>
        <w:t xml:space="preserve">ially, educationally, and so on </w:t>
      </w:r>
      <w:r w:rsidR="008D77C4">
        <w:rPr>
          <w:rStyle w:val="FootnoteReference"/>
          <w:rFonts w:ascii="Georgia" w:hAnsi="Georgia" w:cs="Times New Roman"/>
          <w:lang w:val="en-ID"/>
        </w:rPr>
        <w:fldChar w:fldCharType="begin" w:fldLock="1"/>
      </w:r>
      <w:r w:rsidR="008D77C4">
        <w:rPr>
          <w:rFonts w:ascii="Georgia" w:hAnsi="Georgia" w:cs="Times New Roman"/>
          <w:lang w:val="en-ID"/>
        </w:rPr>
        <w:instrText>ADDIN CSL_CITATION {"citationItems":[{"id":"ITEM-1","itemData":{"author":[{"dropping-particle":"","family":"Asmuni","given":"","non-dropping-particle":"","parse-names":false,"suffix":""}],"container-title":"Jurnal Penelitian dan Pengembangan Pendidikan","id":"ITEM-1","issue":"4","issued":{"date-parts":[["2020"]]},"page":"281-288","title":"Problematika Pembelajaran Daring di Masa Pandemi Covid-19 dan Solusi Pemecahannya","type":"article-journal","volume":"7"},"uris":["http://www.mendeley.com/documents/?uuid=f9bb40ce-a5f5-4cce-b4c4-1fb421cc56a0"]}],"mendeley":{"formattedCitation":"(Asmuni, 2020)","plainTextFormattedCitation":"(Asmuni, 2020)","previouslyFormattedCitation":"(Asmuni, 2020)"},"properties":{"noteIndex":0},"schema":"https://github.com/citation-style-language/schema/raw/master/csl-citation.json"}</w:instrText>
      </w:r>
      <w:r w:rsidR="008D77C4">
        <w:rPr>
          <w:rStyle w:val="FootnoteReference"/>
          <w:rFonts w:ascii="Georgia" w:hAnsi="Georgia" w:cs="Times New Roman"/>
          <w:lang w:val="en-ID"/>
        </w:rPr>
        <w:fldChar w:fldCharType="separate"/>
      </w:r>
      <w:r w:rsidR="008D77C4" w:rsidRPr="008D77C4">
        <w:rPr>
          <w:rFonts w:ascii="Georgia" w:hAnsi="Georgia" w:cs="Times New Roman"/>
          <w:noProof/>
          <w:lang w:val="en-ID"/>
        </w:rPr>
        <w:t>(Asmuni, 2020)</w:t>
      </w:r>
      <w:r w:rsidR="008D77C4">
        <w:rPr>
          <w:rStyle w:val="FootnoteReference"/>
          <w:rFonts w:ascii="Georgia" w:hAnsi="Georgia" w:cs="Times New Roman"/>
          <w:lang w:val="en-ID"/>
        </w:rPr>
        <w:fldChar w:fldCharType="end"/>
      </w:r>
      <w:r w:rsidR="00B73775">
        <w:rPr>
          <w:rStyle w:val="FootnoteReference"/>
          <w:rFonts w:ascii="Georgia" w:hAnsi="Georgia" w:cs="Times New Roman"/>
          <w:vertAlign w:val="baseline"/>
          <w:lang w:val="en-ID"/>
        </w:rPr>
        <w:t>.</w:t>
      </w:r>
    </w:p>
    <w:p w14:paraId="7E05128E" w14:textId="240F7D84" w:rsidR="008A1478" w:rsidRDefault="000C18AC" w:rsidP="008A1478">
      <w:pPr>
        <w:pStyle w:val="ListParagraph"/>
        <w:ind w:left="0" w:firstLine="567"/>
        <w:jc w:val="both"/>
        <w:rPr>
          <w:rFonts w:ascii="Georgia" w:hAnsi="Georgia" w:cs="Times New Roman"/>
          <w:lang w:val="en-ID"/>
        </w:rPr>
      </w:pPr>
      <w:r w:rsidRPr="000C18AC">
        <w:rPr>
          <w:rFonts w:ascii="Georgia" w:hAnsi="Georgia" w:cs="Times New Roman"/>
          <w:lang w:val="en-ID"/>
        </w:rPr>
        <w:t>Furthermore, the lecturer admitted that he did not experience any academic anxiety or anxiety at all during online learning. Instead, they feel happier and more comfortable, because all work if done from home is considered more flexible. This is an indication that the impact of work from home on the learning process he experiences actually makes the lecture process he carries out considered more effective and flexible</w:t>
      </w:r>
      <w:r>
        <w:rPr>
          <w:rFonts w:ascii="Georgia" w:hAnsi="Georgia" w:cs="Times New Roman"/>
          <w:lang w:val="en-ID"/>
        </w:rPr>
        <w:t xml:space="preserve"> </w:t>
      </w:r>
      <w:r w:rsidR="008D77C4">
        <w:rPr>
          <w:rStyle w:val="FootnoteReference"/>
          <w:rFonts w:ascii="Georgia" w:hAnsi="Georgia" w:cs="Times New Roman"/>
          <w:lang w:val="en-ID"/>
        </w:rPr>
        <w:fldChar w:fldCharType="begin" w:fldLock="1"/>
      </w:r>
      <w:r w:rsidR="008D77C4">
        <w:rPr>
          <w:rFonts w:ascii="Georgia" w:hAnsi="Georgia" w:cs="Times New Roman"/>
          <w:lang w:val="en-ID"/>
        </w:rPr>
        <w:instrText>ADDIN CSL_CITATION {"citationItems":[{"id":"ITEM-1","itemData":{"author":[{"dropping-particle":"","family":"Napitupulu","given":"Rodame Monitorir","non-dropping-particle":"","parse-names":false,"suffix":""}],"id":"ITEM-1","issue":"1","issued":{"date-parts":[["2020"]]},"page":"23-33","title":"Dampak pandemi Covid-19 terhadap kepuasan pembelajaran jarak jauh","type":"article-journal","volume":"7"},"uris":["http://www.mendeley.com/documents/?uuid=6d5ac888-26d6-4e94-af2c-6f37f15195e8","http://www.mendeley.com/documents/?uuid=e290cb73-b546-4335-b06f-4ab118c3700c"]}],"mendeley":{"formattedCitation":"(Napitupulu, 2020)","plainTextFormattedCitation":"(Napitupulu, 2020)","previouslyFormattedCitation":"(Napitupulu, 2020)"},"properties":{"noteIndex":0},"schema":"https://github.com/citation-style-language/schema/raw/master/csl-citation.json"}</w:instrText>
      </w:r>
      <w:r w:rsidR="008D77C4">
        <w:rPr>
          <w:rStyle w:val="FootnoteReference"/>
          <w:rFonts w:ascii="Georgia" w:hAnsi="Georgia" w:cs="Times New Roman"/>
          <w:lang w:val="en-ID"/>
        </w:rPr>
        <w:fldChar w:fldCharType="separate"/>
      </w:r>
      <w:r w:rsidR="008D77C4" w:rsidRPr="008D77C4">
        <w:rPr>
          <w:rFonts w:ascii="Georgia" w:hAnsi="Georgia" w:cs="Times New Roman"/>
          <w:noProof/>
          <w:lang w:val="en-ID"/>
        </w:rPr>
        <w:t>(Napitupulu, 2020)</w:t>
      </w:r>
      <w:r w:rsidR="008D77C4">
        <w:rPr>
          <w:rStyle w:val="FootnoteReference"/>
          <w:rFonts w:ascii="Georgia" w:hAnsi="Georgia" w:cs="Times New Roman"/>
          <w:lang w:val="en-ID"/>
        </w:rPr>
        <w:fldChar w:fldCharType="end"/>
      </w:r>
      <w:r>
        <w:rPr>
          <w:rFonts w:ascii="Georgia" w:hAnsi="Georgia" w:cs="Times New Roman"/>
          <w:lang w:val="en-ID"/>
        </w:rPr>
        <w:t xml:space="preserve">. </w:t>
      </w:r>
      <w:r w:rsidRPr="000C18AC">
        <w:rPr>
          <w:rFonts w:ascii="Georgia" w:hAnsi="Georgia" w:cs="Times New Roman"/>
          <w:lang w:val="en-ID"/>
        </w:rPr>
        <w:t>The lecturer claimed to have a special strategy in avoiding the boredom experienced by students by using a variety of interesting and varied applications, both audio and visual media.</w:t>
      </w:r>
      <w:r w:rsidR="001771FC" w:rsidRPr="001771FC">
        <w:rPr>
          <w:rFonts w:ascii="Georgia" w:hAnsi="Georgia" w:cs="Times New Roman"/>
          <w:lang w:val="en-ID"/>
        </w:rPr>
        <w:t xml:space="preserve"> </w:t>
      </w:r>
    </w:p>
    <w:p w14:paraId="47EE628B" w14:textId="094E0C7C" w:rsidR="008A1478" w:rsidRDefault="000C18AC" w:rsidP="00B97F49">
      <w:pPr>
        <w:pStyle w:val="ListParagraph"/>
        <w:ind w:left="0" w:firstLine="567"/>
        <w:jc w:val="both"/>
        <w:rPr>
          <w:rFonts w:ascii="Georgia" w:hAnsi="Georgia" w:cs="Times New Roman"/>
          <w:lang w:val="en-ID"/>
        </w:rPr>
      </w:pPr>
      <w:r w:rsidRPr="000C18AC">
        <w:rPr>
          <w:rFonts w:ascii="Georgia" w:hAnsi="Georgia" w:cs="Times New Roman"/>
        </w:rPr>
        <w:t xml:space="preserve">The last stage is the evaluation stage, basically the online learning evaluation stage is no different from conventional learning which includes daily, weekly assessments, mid-semester examinations </w:t>
      </w:r>
      <w:r>
        <w:rPr>
          <w:rFonts w:ascii="Georgia" w:hAnsi="Georgia" w:cs="Times New Roman"/>
        </w:rPr>
        <w:t xml:space="preserve">and end-of-semester assessments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Rifma","given":"","non-dropping-particle":"","parse-names":false,"suffix":""}],"id":"ITEM-1","issued":{"date-parts":[["2016"]]},"publisher":"Kencana","publisher-place":"Jakarta","title":"Optimalisasi Pembinaan Kompetensi Pedagogik Guru. Jakarta: Kencana","type":"book"},"uris":["http://www.mendeley.com/documents/?uuid=d30aa3f0-bfd8-4c45-a0d8-faf0516ccdf2","http://www.mendeley.com/documents/?uuid=1addc12c-0182-4cd9-b4a8-188cbb291c89"]}],"mendeley":{"formattedCitation":"(Rifma, 2016)","plainTextFormattedCitation":"(Rifma, 2016)","previouslyFormattedCitation":"(Rifma, 2016)"},"properties":{"noteIndex":0},"schema":"https://github.com/citation-style-language/schema/raw/master/csl-citation.json"}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(Rifma, 2016)</w:t>
      </w:r>
      <w:r w:rsidR="008D77C4">
        <w:rPr>
          <w:rStyle w:val="FootnoteReference"/>
          <w:rFonts w:ascii="Georgia" w:hAnsi="Georgia" w:cs="Times New Roman"/>
        </w:rPr>
        <w:fldChar w:fldCharType="end"/>
      </w:r>
      <w:r>
        <w:rPr>
          <w:rFonts w:ascii="Georgia" w:hAnsi="Georgia" w:cs="Times New Roman"/>
        </w:rPr>
        <w:t>.</w:t>
      </w:r>
      <w:r w:rsidR="001771FC" w:rsidRPr="001771FC">
        <w:rPr>
          <w:rFonts w:ascii="Georgia" w:hAnsi="Georgia" w:cs="Times New Roman"/>
        </w:rPr>
        <w:t xml:space="preserve"> </w:t>
      </w:r>
      <w:r w:rsidRPr="000C18AC">
        <w:rPr>
          <w:rFonts w:ascii="Georgia" w:hAnsi="Georgia" w:cs="Times New Roman"/>
        </w:rPr>
        <w:t>The only difference is the assessment technique. However, the assessment or evaluation faces obstacles in the objectivity of the assessment of students</w:t>
      </w:r>
      <w:r>
        <w:rPr>
          <w:rFonts w:ascii="Georgia" w:hAnsi="Georgia" w:cs="Times New Roman"/>
        </w:rPr>
        <w:t xml:space="preserve"> </w:t>
      </w:r>
      <w:r>
        <w:rPr>
          <w:rFonts w:ascii="Georgia" w:hAnsi="Georgia" w:cs="Times New Roman"/>
        </w:rPr>
        <w:fldChar w:fldCharType="begin" w:fldLock="1"/>
      </w:r>
      <w:r>
        <w:rPr>
          <w:rFonts w:ascii="Georgia" w:hAnsi="Georgia" w:cs="Times New Roman"/>
        </w:rPr>
        <w:instrText>ADDIN CSL_CITATION {"citationItems":[{"id":"ITEM-1","itemData":{"author":[{"dropping-particle":"","family":"Zahrawati","given":"Fawziah","non-dropping-particle":"","parse-names":false,"suffix":""},{"dropping-particle":"","family":"Ramadani","given":"Andi Nur","non-dropping-particle":"","parse-names":false,"suffix":""}],"container-title":"Bidayatuna : Jurnal Pendidikan Guru Madrasah Ibtidaiyah","id":"ITEM-1","issue":"01","issued":{"date-parts":[["2021"]]},"page":"59-74","title":"Problematika implementasi kurikulum 2013 terhadap proses pembelajaran pada masa pandemik COVID-19","type":"article-journal","volume":"04"},"uris":["http://www.mendeley.com/documents/?uuid=21eb8c75-3f8c-481b-99ae-d35a8c77ac3e"]}],"mendeley":{"formattedCitation":"(Zahrawati &amp; Ramadani, 2021)","manualFormatting":"(Zahrawati &amp; Ramadani, 2021;","plainTextFormattedCitation":"(Zahrawati &amp; Ramadani, 2021)","previouslyFormattedCitation":"(Zahrawati &amp; Ramadani, 2021)"},"properties":{"noteIndex":0},"schema":"https://github.com/citation-style-language/schema/raw/master/csl-citation.json"}</w:instrText>
      </w:r>
      <w:r>
        <w:rPr>
          <w:rFonts w:ascii="Georgia" w:hAnsi="Georgia" w:cs="Times New Roman"/>
        </w:rPr>
        <w:fldChar w:fldCharType="separate"/>
      </w:r>
      <w:r w:rsidRPr="000C18AC">
        <w:rPr>
          <w:rFonts w:ascii="Georgia" w:hAnsi="Georgia" w:cs="Times New Roman"/>
          <w:noProof/>
        </w:rPr>
        <w:t>(Zahrawati &amp; Ramadani, 2021</w:t>
      </w:r>
      <w:r>
        <w:rPr>
          <w:rFonts w:ascii="Georgia" w:hAnsi="Georgia" w:cs="Times New Roman"/>
          <w:noProof/>
        </w:rPr>
        <w:t xml:space="preserve">; </w:t>
      </w:r>
      <w:r>
        <w:rPr>
          <w:rFonts w:ascii="Georgia" w:hAnsi="Georgia" w:cs="Times New Roman"/>
        </w:rPr>
        <w:fldChar w:fldCharType="end"/>
      </w:r>
      <w:r>
        <w:rPr>
          <w:rFonts w:ascii="Georgia" w:hAnsi="Georgia" w:cs="Times New Roman"/>
        </w:rPr>
        <w:fldChar w:fldCharType="begin" w:fldLock="1"/>
      </w:r>
      <w:r w:rsidR="00B97F49">
        <w:rPr>
          <w:rFonts w:ascii="Georgia" w:hAnsi="Georgia" w:cs="Times New Roman"/>
        </w:rPr>
        <w:instrText>ADDIN CSL_CITATION {"citationItems":[{"id":"ITEM-1","itemData":{"author":[{"dropping-particle":"","family":"Zahrawati","given":"Fawziah","non-dropping-particle":"","parse-names":false,"suffix":""},{"dropping-particle":"","family":"Nurhayati","given":"","non-dropping-particle":"","parse-names":false,"suffix":""}],"container-title":"Sociological Education","id":"ITEM-1","issue":"1","issued":{"date-parts":[["2021"]]},"page":"9-14","title":"The challenge of online learning in curriculum-2013 during COVID-19 pandemic: study of social science teachers at MAN 2 Parepare","type":"article-journal","volume":"2"},"uris":["http://www.mendeley.com/documents/?uuid=092bcd06-7577-446b-ae26-1c52e50b1a32"]}],"mendeley":{"formattedCitation":"(Zahrawati &amp; Nurhayati, 2021)","manualFormatting":"Zahrawati &amp; Nurhayati, 2021)","plainTextFormattedCitation":"(Zahrawati &amp; Nurhayati, 2021)"},"properties":{"noteIndex":0},"schema":"https://github.com/citation-style-language/schema/raw/master/csl-citation.json"}</w:instrText>
      </w:r>
      <w:r>
        <w:rPr>
          <w:rFonts w:ascii="Georgia" w:hAnsi="Georgia" w:cs="Times New Roman"/>
        </w:rPr>
        <w:fldChar w:fldCharType="separate"/>
      </w:r>
      <w:r w:rsidRPr="000C18AC">
        <w:rPr>
          <w:rFonts w:ascii="Georgia" w:hAnsi="Georgia" w:cs="Times New Roman"/>
          <w:noProof/>
        </w:rPr>
        <w:t>Zahrawati &amp; Nurhayati, 2021)</w:t>
      </w:r>
      <w:r>
        <w:rPr>
          <w:rFonts w:ascii="Georgia" w:hAnsi="Georgia" w:cs="Times New Roman"/>
        </w:rPr>
        <w:fldChar w:fldCharType="end"/>
      </w:r>
      <w:r>
        <w:rPr>
          <w:rFonts w:ascii="Georgia" w:hAnsi="Georgia" w:cs="Times New Roman"/>
        </w:rPr>
        <w:t xml:space="preserve">. </w:t>
      </w:r>
      <w:r w:rsidR="00B97F49" w:rsidRPr="00B97F49">
        <w:rPr>
          <w:rFonts w:ascii="Georgia" w:hAnsi="Georgia" w:cs="Times New Roman"/>
        </w:rPr>
        <w:t>The informant explained that sometimes there were students' jobs which were allegedly not the result of their work. In addition, in filling out questions, both daily and semester tests, it is possible that the process is assisted by student friends or others so that in terms of assessment, it is still not objective. But on the other hand there are also lecturers who carry out lecture evaluations without using tests but by giving project assignments.</w:t>
      </w:r>
    </w:p>
    <w:p w14:paraId="13731FAC" w14:textId="35AB826F" w:rsidR="008A1478" w:rsidRDefault="00B97F49" w:rsidP="008A1478">
      <w:pPr>
        <w:pStyle w:val="ListParagraph"/>
        <w:ind w:left="0" w:firstLine="567"/>
        <w:jc w:val="both"/>
        <w:rPr>
          <w:rFonts w:ascii="Georgia" w:hAnsi="Georgia" w:cs="Times New Roman"/>
        </w:rPr>
      </w:pPr>
      <w:r w:rsidRPr="00B97F49">
        <w:rPr>
          <w:rFonts w:ascii="Georgia" w:hAnsi="Georgia" w:cs="Times New Roman"/>
        </w:rPr>
        <w:t xml:space="preserve">Based on this, it is concluded that the role of pedagogic competence of the lecturers of the Arabic Language Education Study Program at IAIN </w:t>
      </w:r>
      <w:proofErr w:type="spellStart"/>
      <w:r w:rsidRPr="00B97F49">
        <w:rPr>
          <w:rFonts w:ascii="Georgia" w:hAnsi="Georgia" w:cs="Times New Roman"/>
        </w:rPr>
        <w:t>Parepare</w:t>
      </w:r>
      <w:proofErr w:type="spellEnd"/>
      <w:r w:rsidRPr="00B97F49">
        <w:rPr>
          <w:rFonts w:ascii="Georgia" w:hAnsi="Georgia" w:cs="Times New Roman"/>
        </w:rPr>
        <w:t xml:space="preserve"> is very large in creating effective learning. This can be seen from the lecturers' efforts in improving the quality of class management starting from planning, implementing and evaluating.</w:t>
      </w:r>
      <w:r w:rsidR="001771FC" w:rsidRPr="001771FC">
        <w:rPr>
          <w:rFonts w:ascii="Georgia" w:hAnsi="Georgia" w:cs="Times New Roman"/>
        </w:rPr>
        <w:t xml:space="preserve"> </w:t>
      </w:r>
      <w:r w:rsidRPr="00B97F49">
        <w:rPr>
          <w:rFonts w:ascii="Georgia" w:hAnsi="Georgia" w:cs="Times New Roman"/>
        </w:rPr>
        <w:t>The results of this study are supported by several research results that have been carried out previously which concluded that the pedagogic competence of a lecturer can be seen when the lecturer is able to design and implement learning, understand the character of his students, and be abl</w:t>
      </w:r>
      <w:r>
        <w:rPr>
          <w:rFonts w:ascii="Georgia" w:hAnsi="Georgia" w:cs="Times New Roman"/>
        </w:rPr>
        <w:t>e to evaluate learning outcomes</w:t>
      </w:r>
      <w:r>
        <w:rPr>
          <w:rStyle w:val="FootnoteReference"/>
          <w:rFonts w:ascii="Georgia" w:hAnsi="Georgia" w:cs="Times New Roman"/>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Sutisna","given":"Deni","non-dropping-particle":"","parse-names":false,"suffix":""},{"dropping-particle":"","family":"Widodo","given":"Arif","non-dropping-particle":"","parse-names":false,"suffix":""}],"container-title":"Jurnal Bahana Manajemen Pendidikan","id":"ITEM-1","issue":"2","issued":{"date-parts":[["2020"]]},"page":"58-64","title":"Peran Kompetensi Guru Sekolah Dasar Dalam Meningkatkan Efektivitas Pembelajaran Daring","type":"article-journal","volume":"9"},"uris":["http://www.mendeley.com/documents/?uuid=50822b23-496d-4abb-b520-1d9383763cc0","http://www.mendeley.com/documents/?uuid=38a1fbd9-01fb-4766-a4d4-c237ff96a7cf"]}],"mendeley":{"formattedCitation":"(Sutisna &amp; Widodo, 2020)","manualFormatting":"(Sutisna &amp; Widodo, 2020;","plainTextFormattedCitation":"(Sutisna &amp; Widodo, 2020)","previouslyFormattedCitation":"(Sutisna &amp; Widodo,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(Sutisna &amp; Widodo, 2020</w:t>
      </w:r>
      <w:r>
        <w:rPr>
          <w:rFonts w:ascii="Georgia" w:hAnsi="Georgia" w:cs="Times New Roman"/>
          <w:noProof/>
        </w:rPr>
        <w:t>;</w:t>
      </w:r>
      <w:r w:rsidR="008D77C4">
        <w:rPr>
          <w:rStyle w:val="FootnoteReference"/>
          <w:rFonts w:ascii="Georgia" w:hAnsi="Georgia" w:cs="Times New Roman"/>
        </w:rPr>
        <w:fldChar w:fldCharType="end"/>
      </w:r>
      <w:r w:rsidR="001771FC" w:rsidRPr="001771FC">
        <w:rPr>
          <w:rFonts w:ascii="Georgia" w:hAnsi="Georgia" w:cs="Times New Roman"/>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{"citationItems":[{"id":"ITEM-1","itemData":{"author":[{"dropping-particle":"","family":"Dego","given":"A","non-dropping-particle":"","parse-names":false,"suffix":""},{"dropping-particle":"","family":"Santie","given":"Y D A","non-dropping-particle":"","parse-names":false,"suffix":""},{"dropping-particle":"","family":"Dehoop","given":"S","non-dropping-particle":"","parse-names":false,"suffix":""},{"dropping-particle":"","family":"Kerebungu","given":"F","non-dropping-particle":"","parse-names":false,"suffix":""}],"container-title":"Journal of Chemical Information and Modeling","id":"ITEM-1","issue":"9","issued":{"date-parts":[["2019"]]},"page":", 53(9), 1689– 1699.","title":"Analisis Kompetensi Pedagogik Guru IPS di SMP Negeri 1 Kabupaten Pulau Morotai.","type":"article-journal","volume":"53"},"uris":["http://www.mendeley.com/documents/?uuid=dc5bf4fd-b103-452f-ad71-091e7f2641cd","http://www.mendeley.com/documents/?uuid=ab062c0f-8cc1-4e54-badf-b65d1a594956"]}],"mendeley":{"formattedCitation":"(Dego et al., 2019)","manualFormatting":"Dego et al., 2019;","plainTextFormattedCitation":"(Dego et al., 2019)","previouslyFormattedCitation":"(Dego et al., 2019)"},"properties":{"noteIndex":0},"schema":"https://github.com/citation-style-language/schema/raw/master/csl-citation.json"}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Dego et al., 2019</w:t>
      </w:r>
      <w:r>
        <w:rPr>
          <w:rFonts w:ascii="Georgia" w:hAnsi="Georgia" w:cs="Times New Roman"/>
          <w:noProof/>
        </w:rPr>
        <w:t>;</w:t>
      </w:r>
      <w:r w:rsidR="008D77C4">
        <w:rPr>
          <w:rStyle w:val="FootnoteReference"/>
          <w:rFonts w:ascii="Georgia" w:hAnsi="Georgia" w:cs="Times New Roman"/>
        </w:rPr>
        <w:fldChar w:fldCharType="end"/>
      </w:r>
      <w:r w:rsidR="001771FC" w:rsidRPr="001771FC">
        <w:rPr>
          <w:rFonts w:ascii="Georgia" w:hAnsi="Georgia" w:cs="Times New Roman"/>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{"citationItems":[{"id":"ITEM-1","itemData":{"author":[{"dropping-particle":"","family":"Dwintari","given":"J W","non-dropping-particle":"","parse-names":false,"suffix":""}],"container-title":"Jurnal Pendidikan Kewarganegaraan","id":"ITEM-1","issue":"2","issued":{"date-parts":[["2017"]]},"page":"51–57","title":"Kompetensi Kepribadian Guru dalam Pembelajaran Pendidikan Kewarganegaraan Berbasis Penguatan Pendidikan Karakter.","type":"article-journal","volume":"7"},"uris":["http://www.mendeley.com/documents/?uuid=10a22d16-f9c3-4980-bcdc-e281f6590707","http://www.mendeley.com/documents/?uuid=a2db4119-1e2f-40f5-9a38-baa7289471af"]}],"mendeley":{"formattedCitation":"(Dwintari, 2017)","manualFormatting":"Dwintari, 2017)","plainTextFormattedCitation":"(Dwintari, 2017)","previouslyFormattedCitation":"(Dwintari, 2017)"},"properties":{"noteIndex":0},"schema":"https://github.com/citation-style-language/schema/raw/master/csl-citation.json"}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Dwintari, 2017)</w:t>
      </w:r>
      <w:r w:rsidR="008D77C4">
        <w:rPr>
          <w:rStyle w:val="FootnoteReference"/>
          <w:rFonts w:ascii="Georgia" w:hAnsi="Georgia" w:cs="Times New Roman"/>
        </w:rPr>
        <w:fldChar w:fldCharType="end"/>
      </w:r>
      <w:r>
        <w:rPr>
          <w:rFonts w:ascii="Georgia" w:hAnsi="Georgia" w:cs="Times New Roman"/>
        </w:rPr>
        <w:t>.</w:t>
      </w:r>
      <w:r w:rsidR="001771FC" w:rsidRPr="001771FC">
        <w:rPr>
          <w:rFonts w:ascii="Georgia" w:hAnsi="Georgia" w:cs="Times New Roman"/>
        </w:rPr>
        <w:t xml:space="preserve"> </w:t>
      </w:r>
      <w:r w:rsidRPr="00B97F49">
        <w:rPr>
          <w:rFonts w:ascii="Georgia" w:hAnsi="Georgia" w:cs="Times New Roman"/>
        </w:rPr>
        <w:t>Therefore, what has been done by the lecturer is a reflection of a lecturer who has and is able to apply the value of his pedagogic competence.</w:t>
      </w:r>
    </w:p>
    <w:p w14:paraId="1381AE5E" w14:textId="3C7C106D" w:rsidR="008A1478" w:rsidRPr="008A1478" w:rsidRDefault="00B97F49" w:rsidP="008A1478">
      <w:pPr>
        <w:jc w:val="both"/>
        <w:rPr>
          <w:rFonts w:ascii="Georgia" w:eastAsiaTheme="minorHAnsi" w:hAnsi="Georgia" w:cs="Times New Roman"/>
          <w:b/>
          <w:lang w:val="en-US"/>
        </w:rPr>
      </w:pPr>
      <w:r w:rsidRPr="00B97F49">
        <w:rPr>
          <w:rFonts w:ascii="Georgia" w:eastAsiaTheme="minorHAnsi" w:hAnsi="Georgia" w:cs="Times New Roman"/>
          <w:b/>
          <w:lang w:val="en-US"/>
        </w:rPr>
        <w:t>Lecturer Competence in Online Learning during the Covid-19 Pandemic</w:t>
      </w:r>
    </w:p>
    <w:p w14:paraId="1FC41CDF" w14:textId="15EC6B5F" w:rsidR="008A1478" w:rsidRPr="008A1478" w:rsidRDefault="00054238" w:rsidP="008A1478">
      <w:pPr>
        <w:spacing w:after="0"/>
        <w:ind w:firstLine="567"/>
        <w:jc w:val="both"/>
        <w:rPr>
          <w:rFonts w:ascii="Georgia" w:hAnsi="Georgia" w:cs="Times New Roman"/>
        </w:rPr>
      </w:pPr>
      <w:r w:rsidRPr="00054238">
        <w:rPr>
          <w:rFonts w:ascii="Georgia" w:hAnsi="Georgia" w:cs="Times New Roman"/>
        </w:rPr>
        <w:t>To determine the competence of the Arabic Language Education Study Program lecturers in the implementation of online learning during the Covid-19 pandemic, questionnaires were distributed to 1</w:t>
      </w:r>
      <w:r w:rsidR="00AD7730">
        <w:rPr>
          <w:rFonts w:ascii="Georgia" w:hAnsi="Georgia" w:cs="Times New Roman"/>
          <w:lang w:val="en-US"/>
        </w:rPr>
        <w:t>60</w:t>
      </w:r>
      <w:r w:rsidRPr="00054238">
        <w:rPr>
          <w:rFonts w:ascii="Georgia" w:hAnsi="Georgia" w:cs="Times New Roman"/>
        </w:rPr>
        <w:t xml:space="preserve"> Arabic Language Education Study Program students starting from the 2018-2021 class via google form. This questionnaire is in the form of questions related to lecturer competencies, namely pedagogic competence, professional competence, personality competence, and social competence during online learning.</w:t>
      </w:r>
    </w:p>
    <w:p w14:paraId="419448FD" w14:textId="66CD22DA" w:rsidR="008A1478" w:rsidRPr="008A1478" w:rsidRDefault="00054238" w:rsidP="00054238">
      <w:pPr>
        <w:pStyle w:val="ListParagraph"/>
        <w:numPr>
          <w:ilvl w:val="0"/>
          <w:numId w:val="16"/>
        </w:numPr>
        <w:spacing w:after="0"/>
        <w:ind w:left="284" w:hanging="284"/>
        <w:rPr>
          <w:rFonts w:ascii="Georgia" w:hAnsi="Georgia" w:cs="Times New Roman"/>
          <w:b/>
          <w:bCs/>
        </w:rPr>
      </w:pPr>
      <w:r w:rsidRPr="00054238">
        <w:rPr>
          <w:rFonts w:ascii="Georgia" w:hAnsi="Georgia" w:cs="Times New Roman"/>
          <w:b/>
          <w:bCs/>
        </w:rPr>
        <w:t>Pedagogic Competence</w:t>
      </w:r>
    </w:p>
    <w:p w14:paraId="35040C35" w14:textId="710FDA29" w:rsidR="008A1478" w:rsidRPr="008A1478" w:rsidRDefault="00054238" w:rsidP="008A1478">
      <w:pPr>
        <w:spacing w:after="0"/>
        <w:ind w:firstLine="567"/>
        <w:jc w:val="both"/>
        <w:rPr>
          <w:rFonts w:ascii="Georgia" w:hAnsi="Georgia" w:cs="Times New Roman"/>
        </w:rPr>
      </w:pPr>
      <w:r w:rsidRPr="00054238">
        <w:rPr>
          <w:rFonts w:ascii="Georgia" w:hAnsi="Georgia" w:cs="Times New Roman"/>
        </w:rPr>
        <w:t>Pedagogic competence is related to the skills of lecturers in classroom management so that learning can run effectively and efficiently</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{"citationItems":[{"id":"ITEM-1","itemData":{"author":[{"dropping-particle":"","family":"Dego","given":"A","non-dropping-particle":"","parse-names":false,"suffix":""},{"dropping-particle":"","family":"Santie","given":"Y D A","non-dropping-particle":"","parse-names":false,"suffix":""},{"dropping-particle":"","family":"Dehoop","given":"S","non-dropping-particle":"","parse-names":false,"suffix":""},{"dropping-particle":"","family":"Kerebungu","given":"F","non-dropping-particle":"","parse-names":false,"suffix":""}],"container-title":"Journal of Chemical Information and Modeling","id":"ITEM-1","issue":"9","issued":{"date-parts":[["2019"]]},"page":", 53(9), 1689– 1699.","title":"Analisis Kompetensi Pedagogik Guru IPS di SMP Negeri 1 Kabupaten Pulau Morotai.","type":"article-journal","volume":"53"},"uris":["http://www.mendeley.com/documents/?uuid=dc5bf4fd-b103-452f-ad71-091e7f2641cd","http://www.mendeley.com/documents/?uuid=ab062c0f-8cc1-4e54-badf-b65d1a594956"]}],"mendeley":{"formattedCitation":"(Dego et al., 2019)","plainTextFormattedCitation":"(Dego et al., 2019)","previouslyFormattedCitation":"(Dego et al., 2019)"},"properties":{"noteIndex":0},"schema":"https://github.com/citation-style-language/schema/raw/master/csl-citation.json"}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(Dego et al., 2019)</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054238">
        <w:rPr>
          <w:rFonts w:ascii="Georgia" w:hAnsi="Georgia" w:cs="Times New Roman"/>
        </w:rPr>
        <w:t>In addition, classroom management skills are intended so that lecturers are able to create a pleasant learning atmosphere. The quality of classroom management carried out by teachers is reflected in 3 aspects which include planning, implementation, and evaluation.</w:t>
      </w:r>
    </w:p>
    <w:p w14:paraId="0B88D12A" w14:textId="7E86B31C" w:rsidR="00624B64" w:rsidRPr="00865EBA" w:rsidRDefault="00054238" w:rsidP="00865EBA">
      <w:pPr>
        <w:spacing w:after="0"/>
        <w:ind w:firstLine="567"/>
        <w:jc w:val="both"/>
        <w:rPr>
          <w:rStyle w:val="markedcontent"/>
          <w:rFonts w:ascii="Georgia" w:hAnsi="Georgia" w:cs="Times New Roman"/>
          <w:lang w:val="en-US"/>
        </w:rPr>
      </w:pPr>
      <w:r w:rsidRPr="00054238">
        <w:rPr>
          <w:rStyle w:val="markedcontent"/>
          <w:rFonts w:ascii="Georgia" w:hAnsi="Georgia" w:cs="Times New Roman"/>
        </w:rPr>
        <w:lastRenderedPageBreak/>
        <w:t>There are eight statement items from the questionnaire that measure the competence of Arabic Language Education Study Program lecturers in online learning, including: (1) Arabic language lecturers are prepared to give lectures/practice/practicum during the Covid-19 pandemic; (2) Arabic language lecturers are disciplined, orderly, and orderly in conducting lectures during the Covid-19 pandemic; (3) Arabic language lecturers have the ability to liven up the classroom atmosphere during the Covid-19 pandemic; (4) Arabic language lecturers use media and learning technology during the Covid-19 pandemic; (5) Arabic language lecturers use various methods of measuring learning outcomes during the Covid-19 pandemic; (6) Arabic language lecturers provide feedback on assignments during the Covid-19 pandemic; (7) Arabic language lecturers provide exam/assignment material with the appropriate course objectives during the Covid-19 pandemic; and (8) Arabic language lecturers provide grades with appropriate learning outcomes during the Covid-19 pandemic.</w:t>
      </w:r>
      <w:r w:rsidR="00865EBA" w:rsidRPr="00865EBA">
        <w:t xml:space="preserve"> </w:t>
      </w:r>
      <w:r w:rsidR="00865EBA" w:rsidRPr="00865EBA">
        <w:rPr>
          <w:rStyle w:val="markedcontent"/>
          <w:rFonts w:ascii="Georgia" w:hAnsi="Georgia" w:cs="Times New Roman"/>
        </w:rPr>
        <w:t>The results of the questionnaire analysis from respondents regarding the pedagogic competence of Arabic language lecturers in the implementation of online learning can be seen in Figure 1.</w:t>
      </w:r>
      <w:r w:rsidR="00865EBA">
        <w:rPr>
          <w:rStyle w:val="markedcontent"/>
          <w:rFonts w:ascii="Georgia" w:hAnsi="Georgia" w:cs="Times New Roman"/>
          <w:lang w:val="en-US"/>
        </w:rPr>
        <w:t xml:space="preserve"> </w:t>
      </w:r>
    </w:p>
    <w:p w14:paraId="5844B2F7" w14:textId="77777777" w:rsidR="00635A60" w:rsidRDefault="00635A60" w:rsidP="008A1478">
      <w:pPr>
        <w:spacing w:after="0"/>
        <w:ind w:firstLine="567"/>
        <w:jc w:val="both"/>
        <w:rPr>
          <w:rStyle w:val="markedcontent"/>
          <w:rFonts w:ascii="Georgia" w:hAnsi="Georgia" w:cs="Times New Roman"/>
        </w:rPr>
      </w:pPr>
    </w:p>
    <w:p w14:paraId="452F6160" w14:textId="244C0B36" w:rsidR="00635A60" w:rsidRDefault="00635A60" w:rsidP="0045117A">
      <w:pPr>
        <w:spacing w:after="0"/>
        <w:ind w:firstLine="567"/>
        <w:jc w:val="center"/>
        <w:rPr>
          <w:rFonts w:ascii="Georgia" w:hAnsi="Georgia" w:cs="Times New Roman"/>
          <w:lang w:val="en-US"/>
        </w:rPr>
      </w:pPr>
      <w:bookmarkStart w:id="4" w:name="_GoBack"/>
      <w:r>
        <w:rPr>
          <w:rFonts w:ascii="Times New Roman" w:hAnsi="Times New Roman" w:cs="Times New Roman"/>
          <w:noProof/>
          <w:sz w:val="24"/>
          <w:szCs w:val="24"/>
          <w:lang w:val="en-US" w:eastAsia="en-US"/>
        </w:rPr>
        <w:drawing>
          <wp:inline distT="0" distB="0" distL="0" distR="0" wp14:anchorId="1456EA51" wp14:editId="415D7584">
            <wp:extent cx="3611880" cy="1816735"/>
            <wp:effectExtent l="0" t="0" r="2667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4"/>
    </w:p>
    <w:p w14:paraId="368A3C29" w14:textId="226BC9A1" w:rsidR="00635A60" w:rsidRPr="00865EBA" w:rsidRDefault="00865EBA" w:rsidP="00865EBA">
      <w:pPr>
        <w:spacing w:after="0" w:line="360" w:lineRule="auto"/>
        <w:jc w:val="center"/>
        <w:rPr>
          <w:rStyle w:val="markedcontent"/>
          <w:rFonts w:ascii="Georgia" w:hAnsi="Georgia" w:cs="Times New Roman"/>
          <w:szCs w:val="24"/>
          <w:lang w:val="en-US"/>
        </w:rPr>
      </w:pPr>
      <w:r w:rsidRPr="00865EBA">
        <w:rPr>
          <w:rFonts w:ascii="Georgia" w:hAnsi="Georgia" w:cs="Times New Roman"/>
          <w:szCs w:val="24"/>
        </w:rPr>
        <w:t>Figure 1 Lecturer's Pedagogic Competence</w:t>
      </w:r>
    </w:p>
    <w:p w14:paraId="430A33FF" w14:textId="7A69A149" w:rsidR="008A1478" w:rsidRDefault="00054238" w:rsidP="008A1478">
      <w:pPr>
        <w:spacing w:after="0"/>
        <w:ind w:firstLine="567"/>
        <w:jc w:val="both"/>
        <w:rPr>
          <w:rStyle w:val="markedcontent"/>
          <w:rFonts w:ascii="Georgia" w:hAnsi="Georgia" w:cs="Times New Roman"/>
          <w:lang w:val="en-US"/>
        </w:rPr>
      </w:pPr>
      <w:r w:rsidRPr="00054238">
        <w:rPr>
          <w:rStyle w:val="markedcontent"/>
          <w:rFonts w:ascii="Georgia" w:hAnsi="Georgia" w:cs="Times New Roman"/>
        </w:rPr>
        <w:t xml:space="preserve">The data obtained that 160 respondents who gave answers related to the competence of Arabic language lecturers in carrying out online learning that 300 respondents' choices of items were </w:t>
      </w:r>
      <w:r w:rsidR="00865EBA">
        <w:rPr>
          <w:rStyle w:val="markedcontent"/>
          <w:rFonts w:ascii="Georgia" w:hAnsi="Georgia" w:cs="Times New Roman"/>
          <w:lang w:val="en-US"/>
        </w:rPr>
        <w:t>strongly good</w:t>
      </w:r>
      <w:r w:rsidRPr="00054238">
        <w:rPr>
          <w:rStyle w:val="markedcontent"/>
          <w:rFonts w:ascii="Georgia" w:hAnsi="Georgia" w:cs="Times New Roman"/>
        </w:rPr>
        <w:t xml:space="preserve"> or 23.44%, 662 good choices or 51.71%, 316 choices were </w:t>
      </w:r>
      <w:r w:rsidR="00865EBA">
        <w:rPr>
          <w:rStyle w:val="markedcontent"/>
          <w:rFonts w:ascii="Georgia" w:hAnsi="Georgia" w:cs="Times New Roman"/>
          <w:lang w:val="en-US"/>
        </w:rPr>
        <w:t xml:space="preserve">neither good nor not good </w:t>
      </w:r>
      <w:r w:rsidRPr="00054238">
        <w:rPr>
          <w:rStyle w:val="markedcontent"/>
          <w:rFonts w:ascii="Georgia" w:hAnsi="Georgia" w:cs="Times New Roman"/>
        </w:rPr>
        <w:t xml:space="preserve"> or 24, 68%, 2 choices are not good or 0.156%, and there are no respondents who give </w:t>
      </w:r>
      <w:r w:rsidR="00865EBA">
        <w:rPr>
          <w:rStyle w:val="markedcontent"/>
          <w:rFonts w:ascii="Georgia" w:hAnsi="Georgia" w:cs="Times New Roman"/>
          <w:lang w:val="en-US"/>
        </w:rPr>
        <w:t>strongly not good</w:t>
      </w:r>
      <w:r w:rsidRPr="00054238">
        <w:rPr>
          <w:rStyle w:val="markedcontent"/>
          <w:rFonts w:ascii="Georgia" w:hAnsi="Georgia" w:cs="Times New Roman"/>
        </w:rPr>
        <w:t xml:space="preserve"> choices. From the results of the analysis, it can be concluded that the pedagogic competence of Arabic language lecturers at IAIN Parepare in carrying out online learning is in the good category.</w:t>
      </w:r>
    </w:p>
    <w:p w14:paraId="3028C072" w14:textId="77777777" w:rsidR="00054238" w:rsidRDefault="00054238" w:rsidP="00054238">
      <w:pPr>
        <w:spacing w:after="0"/>
        <w:ind w:firstLine="567"/>
        <w:jc w:val="both"/>
        <w:rPr>
          <w:rFonts w:ascii="Georgia" w:hAnsi="Georgia" w:cs="Times New Roman"/>
          <w:lang w:val="en-ID"/>
        </w:rPr>
      </w:pPr>
      <w:r w:rsidRPr="00054238">
        <w:rPr>
          <w:rFonts w:ascii="Georgia" w:hAnsi="Georgia" w:cs="Times New Roman"/>
          <w:lang w:val="en-ID"/>
        </w:rPr>
        <w:t xml:space="preserve">This is because before the learning takes place, the Arabic language lecturer at IAIN </w:t>
      </w:r>
      <w:proofErr w:type="spellStart"/>
      <w:r w:rsidRPr="00054238">
        <w:rPr>
          <w:rFonts w:ascii="Georgia" w:hAnsi="Georgia" w:cs="Times New Roman"/>
          <w:lang w:val="en-ID"/>
        </w:rPr>
        <w:t>Parepare</w:t>
      </w:r>
      <w:proofErr w:type="spellEnd"/>
      <w:r w:rsidRPr="00054238">
        <w:rPr>
          <w:rFonts w:ascii="Georgia" w:hAnsi="Georgia" w:cs="Times New Roman"/>
          <w:lang w:val="en-ID"/>
        </w:rPr>
        <w:t xml:space="preserve"> prepares learning </w:t>
      </w:r>
      <w:proofErr w:type="gramStart"/>
      <w:r w:rsidRPr="00054238">
        <w:rPr>
          <w:rFonts w:ascii="Georgia" w:hAnsi="Georgia" w:cs="Times New Roman"/>
          <w:lang w:val="en-ID"/>
        </w:rPr>
        <w:t>plans,</w:t>
      </w:r>
      <w:proofErr w:type="gramEnd"/>
      <w:r w:rsidRPr="00054238">
        <w:rPr>
          <w:rFonts w:ascii="Georgia" w:hAnsi="Georgia" w:cs="Times New Roman"/>
          <w:lang w:val="en-ID"/>
        </w:rPr>
        <w:t xml:space="preserve"> makes course outlines, and assessment instruments. In the process of implementing online learning, Arabic language lecturers are disciplined, orderly, and orderly based on the lecture schedule, utilizing learning media and technology in the administration of lectures. Arabic language lecturers provide feedback on student assignments and provide learning outcomes that are in accordan</w:t>
      </w:r>
      <w:r>
        <w:rPr>
          <w:rFonts w:ascii="Georgia" w:hAnsi="Georgia" w:cs="Times New Roman"/>
          <w:lang w:val="en-ID"/>
        </w:rPr>
        <w:t>ce with student abilities.</w:t>
      </w:r>
    </w:p>
    <w:p w14:paraId="6CD2A7D0" w14:textId="77777777" w:rsidR="00054238" w:rsidRDefault="00054238" w:rsidP="008A1478">
      <w:pPr>
        <w:spacing w:after="0"/>
        <w:ind w:firstLine="567"/>
        <w:jc w:val="both"/>
        <w:rPr>
          <w:rStyle w:val="markedcontent"/>
          <w:rFonts w:ascii="Georgia" w:hAnsi="Georgia" w:cs="Times New Roman"/>
          <w:lang w:val="en-US"/>
        </w:rPr>
      </w:pPr>
      <w:r w:rsidRPr="00054238">
        <w:rPr>
          <w:rStyle w:val="markedcontent"/>
          <w:rFonts w:ascii="Georgia" w:hAnsi="Georgia" w:cs="Times New Roman"/>
        </w:rPr>
        <w:t>On the other hand, there were also some student responses that gave poor and bad ratings related to the pedagogic competence of lecturers in carrying out online learning, especially on indicators of providing feedback on assignments during the pandemic. Some lecturers only give grades to student assignments without providing comments and responses related to the work being done.</w:t>
      </w:r>
    </w:p>
    <w:p w14:paraId="332D4918" w14:textId="77736EE0" w:rsidR="008A1478" w:rsidRDefault="00054238" w:rsidP="008A1478">
      <w:pPr>
        <w:spacing w:after="0"/>
        <w:ind w:firstLine="567"/>
        <w:jc w:val="both"/>
        <w:rPr>
          <w:rStyle w:val="markedcontent"/>
          <w:rFonts w:ascii="Georgia" w:hAnsi="Georgia" w:cs="Times New Roman"/>
          <w:lang w:val="en-US"/>
        </w:rPr>
      </w:pPr>
      <w:r w:rsidRPr="00054238">
        <w:rPr>
          <w:rStyle w:val="markedcontent"/>
          <w:rFonts w:ascii="Georgia" w:hAnsi="Georgia" w:cs="Times New Roman"/>
        </w:rPr>
        <w:t xml:space="preserve">Lecturers who have good pedagogic competence will have an understanding of the psychology of student development so that they can identify the problems faced by students and then can determine the right solutions and approaches to take during the learning process. This is in line with research conducted by </w:t>
      </w:r>
      <w:r>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{"citationItems":[{"id":"ITEM-1","itemData":{"author":[{"dropping-particle":"","family":"Dego","given":"A","non-dropping-particle":"","parse-names":false,"suffix":""},{"dropping-particle":"","family":"Santie","given":"Y D A","non-dropping-particle":"","parse-names":false,"suffix":""},{"dropping-particle":"","family":"Dehoop","given":"S","non-dropping-particle":"","parse-names":false,"suffix":""},{"dropping-particle":"","family":"Kerebungu","given":"F","non-dropping-particle":"","parse-names":false,"suffix":""}],"container-title":"Journal of Chemical Information and Modeling","id":"ITEM-1","issue":"9","issued":{"date-parts":[["2019"]]},"page":", 53(9), 1689– 1699.","title":"Analisis Kompetensi Pedagogik Guru IPS di SMP Negeri 1 Kabupaten Pulau Morotai.","type":"article-journal","volume":"53"},"uris":["http://www.mendeley.com/documents/?uuid=dc5bf4fd-b103-452f-ad71-091e7f2641cd","http://www.mendeley.com/documents/?uuid=ab062c0f-8cc1-4e54-badf-b65d1a594956"]}],"mendeley":{"formattedCitation":"(Dego et al., 2019)","manualFormatting":"Dego et al., (2019)","plainTextFormattedCitation":"(Dego et al., 2019)","previouslyFormattedCitation":"(Dego et al., 2019)"},"properties":{"noteIndex":0},"schema":"https://github.com/citation-style-language/schema/raw/master/csl-citation.json"}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Dego et al., </w:t>
      </w:r>
      <w:r>
        <w:rPr>
          <w:rFonts w:ascii="Georgia" w:hAnsi="Georgia" w:cs="Times New Roman"/>
          <w:noProof/>
          <w:lang w:val="en-US"/>
        </w:rPr>
        <w:t>(</w:t>
      </w:r>
      <w:r w:rsidRPr="008D77C4">
        <w:rPr>
          <w:rFonts w:ascii="Georgia" w:hAnsi="Georgia" w:cs="Times New Roman"/>
          <w:noProof/>
        </w:rPr>
        <w:t>2019)</w:t>
      </w:r>
      <w:r>
        <w:rPr>
          <w:rStyle w:val="FootnoteReference"/>
          <w:rFonts w:ascii="Georgia" w:hAnsi="Georgia" w:cs="Times New Roman"/>
        </w:rPr>
        <w:fldChar w:fldCharType="end"/>
      </w:r>
      <w:r w:rsidRPr="00054238">
        <w:rPr>
          <w:rStyle w:val="markedcontent"/>
          <w:rFonts w:ascii="Georgia" w:hAnsi="Georgia" w:cs="Times New Roman"/>
        </w:rPr>
        <w:t xml:space="preserve"> which concluded that the pedagogic competence of a teacher is the main determinant in the successful implementation of the learning process during the pandemic.</w:t>
      </w:r>
      <w:r w:rsidR="008A1478" w:rsidRPr="008A1478">
        <w:rPr>
          <w:rStyle w:val="markedcontent"/>
          <w:rFonts w:ascii="Georgia" w:hAnsi="Georgia" w:cs="Times New Roman"/>
        </w:rPr>
        <w:t xml:space="preserve"> </w:t>
      </w:r>
      <w:r w:rsidRPr="00054238">
        <w:rPr>
          <w:rStyle w:val="markedcontent"/>
          <w:rFonts w:ascii="Georgia" w:hAnsi="Georgia" w:cs="Times New Roman"/>
        </w:rPr>
        <w:t xml:space="preserve">In the study of </w:t>
      </w:r>
      <w:r>
        <w:rPr>
          <w:rStyle w:val="FootnoteReference"/>
          <w:rFonts w:ascii="Georgia" w:hAnsi="Georgia" w:cs="Times New Roman"/>
        </w:rPr>
        <w:fldChar w:fldCharType="begin" w:fldLock="1"/>
      </w:r>
      <w:r w:rsidR="008946E4">
        <w:rPr>
          <w:rFonts w:ascii="Georgia" w:hAnsi="Georgia" w:cs="Times New Roman"/>
        </w:rPr>
        <w:instrText>ADDIN CSL_CITATION {"citationItems":[{"id":"ITEM-1","itemData":{"DOI":"https://doi.org/10.1080/02607476.2020.1797439","author":[{"dropping-particle":"","family":"Hill","given":"","non-dropping-particle":"","parse-names":false,"suffix":""},{"dropping-particle":"","family":"Cher","given":"","non-dropping-particle":"","parse-names":false,"suffix":""},{"dropping-particle":"","family":"Rosehart","given":"Paula","non-dropping-particle":"","parse-names":false,"suffix":""},{"dropping-particle":"St.","family":"Helene","given":"Janice","non-dropping-particle":"","parse-names":false,"suffix":""},{"dropping-particle":"","family":"Sadhra","given":"Sarine","non-dropping-particle":"","parse-names":false,"suffix":""}],"container-title":"Journal of Education for Teaching","id":"ITEM-1","issued":{"date-parts":[["2020"]]},"title":"What Kind of Educator Does the World Need Today? Reimagining Teacher Education in Post-Pandemic Canada","type":"article-journal","volume":"1-11"},"uris":["http://www.mendeley.com/documents/?uuid=adc27b0c-3dd6-404c-8da1-44f8db7d9165","http://www.mendeley.com/documents/?uuid=488217c7-fdf4-4b48-aa3c-76a8f86db8e7"]}],"mendeley":{"formattedCitation":"(Hill, Cher, Rosehart, Helene, &amp; Sadhra, 2020)","manualFormatting":"Hill et al., (2020)","plainTextFormattedCitation":"(Hill, Cher, Rosehart, Helene, &amp; Sadhra, 2020)","previouslyFormattedCitation":"(Hill, Cher, Rosehart, Helene, &amp; Sadhra,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bCs/>
          <w:noProof/>
          <w:lang w:val="en-US"/>
        </w:rPr>
        <w:t>Hill</w:t>
      </w:r>
      <w:r w:rsidR="008946E4">
        <w:rPr>
          <w:rFonts w:ascii="Georgia" w:hAnsi="Georgia" w:cs="Times New Roman"/>
          <w:bCs/>
          <w:noProof/>
          <w:lang w:val="en-US"/>
        </w:rPr>
        <w:t xml:space="preserve"> et al.,</w:t>
      </w:r>
      <w:r w:rsidRPr="008D77C4">
        <w:rPr>
          <w:rFonts w:ascii="Georgia" w:hAnsi="Georgia" w:cs="Times New Roman"/>
          <w:bCs/>
          <w:noProof/>
          <w:lang w:val="en-US"/>
        </w:rPr>
        <w:t xml:space="preserve"> </w:t>
      </w:r>
      <w:r w:rsidR="008946E4">
        <w:rPr>
          <w:rFonts w:ascii="Georgia" w:hAnsi="Georgia" w:cs="Times New Roman"/>
          <w:bCs/>
          <w:noProof/>
          <w:lang w:val="en-US"/>
        </w:rPr>
        <w:t>(</w:t>
      </w:r>
      <w:r w:rsidRPr="008D77C4">
        <w:rPr>
          <w:rFonts w:ascii="Georgia" w:hAnsi="Georgia" w:cs="Times New Roman"/>
          <w:bCs/>
          <w:noProof/>
          <w:lang w:val="en-US"/>
        </w:rPr>
        <w:t>2020)</w:t>
      </w:r>
      <w:r>
        <w:rPr>
          <w:rStyle w:val="FootnoteReference"/>
          <w:rFonts w:ascii="Georgia" w:hAnsi="Georgia" w:cs="Times New Roman"/>
        </w:rPr>
        <w:fldChar w:fldCharType="end"/>
      </w:r>
      <w:r w:rsidRPr="00054238">
        <w:rPr>
          <w:rStyle w:val="markedcontent"/>
          <w:rFonts w:ascii="Georgia" w:hAnsi="Georgia" w:cs="Times New Roman"/>
        </w:rPr>
        <w:t xml:space="preserve"> revealed the same thing that a good pedagogic competence possessed by a lecturer will make the learning process run interactively, inspiring, fun, challenging, motivating </w:t>
      </w:r>
      <w:r w:rsidRPr="00054238">
        <w:rPr>
          <w:rStyle w:val="markedcontent"/>
          <w:rFonts w:ascii="Georgia" w:hAnsi="Georgia" w:cs="Times New Roman"/>
        </w:rPr>
        <w:lastRenderedPageBreak/>
        <w:t>students to participate actively, and providing a wide space for students to be able to explore their potential and abilities so that they can trained and developed as well as independence in accordance with the talents, interests and physical and psychological development of students</w:t>
      </w:r>
      <w:r w:rsidR="008A1478" w:rsidRPr="008A1478">
        <w:rPr>
          <w:rStyle w:val="markedcontent"/>
          <w:rFonts w:ascii="Georgia" w:hAnsi="Georgia" w:cs="Times New Roman"/>
        </w:rPr>
        <w:t>.</w:t>
      </w:r>
      <w:r>
        <w:rPr>
          <w:rStyle w:val="markedcontent"/>
          <w:rFonts w:ascii="Georgia" w:hAnsi="Georgia" w:cs="Times New Roman"/>
          <w:lang w:val="en-US"/>
        </w:rPr>
        <w:t xml:space="preserve"> </w:t>
      </w:r>
    </w:p>
    <w:p w14:paraId="5918933B" w14:textId="57B72DAD" w:rsidR="008A1478" w:rsidRPr="008A1478" w:rsidRDefault="008946E4" w:rsidP="008A1478">
      <w:pPr>
        <w:ind w:firstLine="567"/>
        <w:jc w:val="both"/>
        <w:rPr>
          <w:rFonts w:ascii="Georgia" w:hAnsi="Georgia" w:cs="Times New Roman"/>
        </w:rPr>
      </w:pPr>
      <w:r w:rsidRPr="008946E4">
        <w:rPr>
          <w:rStyle w:val="markedcontent"/>
          <w:rFonts w:ascii="Georgia" w:hAnsi="Georgia" w:cs="Times New Roman"/>
        </w:rPr>
        <w:t>Pedagogic competence is related to the ability to manage learning. In managing teaching and learning programs, the task of a lecturer is to formulate instructional objectives and indicators of learning achievement, recognize and be able to use instructional design, implement teaching and learning programs, plan and implement remedial programs. In conducting learning, lecturers use technology as a medium. Provide learning materials and administer using information technology and familiarize students with interacting using technology</w:t>
      </w:r>
      <w:r>
        <w:rPr>
          <w:rStyle w:val="markedcontent"/>
          <w:rFonts w:ascii="Georgia" w:hAnsi="Georgia" w:cs="Times New Roman"/>
          <w:lang w:val="en-US"/>
        </w:rPr>
        <w:t xml:space="preserve"> </w:t>
      </w:r>
      <w:r>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Suparman","given":"","non-dropping-particle":"","parse-names":false,"suffix":""},{"dropping-particle":"","family":"Nurliana","given":"","non-dropping-particle":"","parse-names":false,"suffix":""}],"container-title":"Economy Deposit Journal","id":"ITEM-1","issue":"2","issued":{"date-parts":[["2020"]]},"title":"Efektivitas Kinerja Dosen Stie Mujahidin Tolitoli Dalam Menggunakan Metode Pembelajaran Daring (Studi Kasus Pada Stie Mujahidin Tolitoli)","type":"article-journal","volume":"2"},"uris":["http://www.mendeley.com/documents/?uuid=9eaba574-da45-42f3-b92c-63e9972514ee","http://www.mendeley.com/documents/?uuid=0f619405-521c-4eb6-b745-668ba5565db9"]}],"mendeley":{"formattedCitation":"(Suparman &amp; Nurliana, 2020)","plainTextFormattedCitation":"(Suparman &amp; Nurliana, 2020)","previouslyFormattedCitation":"(Suparman &amp; Nurliana,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(Suparman &amp; Nurliana, 2020)</w:t>
      </w:r>
      <w:r>
        <w:rPr>
          <w:rStyle w:val="FootnoteReference"/>
          <w:rFonts w:ascii="Georgia" w:hAnsi="Georgia" w:cs="Times New Roman"/>
        </w:rPr>
        <w:fldChar w:fldCharType="end"/>
      </w:r>
      <w:r w:rsidRPr="008946E4">
        <w:rPr>
          <w:rStyle w:val="markedcontent"/>
          <w:rFonts w:ascii="Georgia" w:hAnsi="Georgia" w:cs="Times New Roman"/>
        </w:rPr>
        <w:t>.</w:t>
      </w:r>
      <w:r w:rsidR="008A1478" w:rsidRPr="008A1478">
        <w:rPr>
          <w:rStyle w:val="markedcontent"/>
          <w:rFonts w:ascii="Georgia" w:hAnsi="Georgia" w:cs="Times New Roman"/>
        </w:rPr>
        <w:t xml:space="preserve"> </w:t>
      </w:r>
      <w:r w:rsidRPr="008946E4">
        <w:rPr>
          <w:rStyle w:val="markedcontent"/>
          <w:rFonts w:ascii="Georgia" w:hAnsi="Georgia" w:cs="Times New Roman"/>
        </w:rPr>
        <w:t>Pedagogic competence is also related to the ability of lecturers to evaluate the learning carried out including planning, student responses, learning outcomes, methods, and approaches. To be able to evaluate, lecturers must be able to plan appropriate assessments, take measurements correctly, and draw conclusions and solutions accurately. Learning evaluation is carried out to determine student achievement in class and to assess the progress of their learning outcomes</w:t>
      </w:r>
      <w:r>
        <w:rPr>
          <w:rStyle w:val="markedcontent"/>
          <w:rFonts w:ascii="Georgia" w:hAnsi="Georgia" w:cs="Times New Roman"/>
          <w:lang w:val="en-US"/>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{"citationItems":[{"id":"ITEM-1","itemData":{"author":[{"dropping-particle":"","family":"Asmuni","given":"","non-dropping-particle":"","parse-names":false,"suffix":""}],"container-title":"Jurnal Penelitian dan Pengembangan Pendidikan","id":"ITEM-1","issue":"4","issued":{"date-parts":[["2020"]]},"page":"281-288","title":"Problematika Pembelajaran Daring di Masa Pandemi Covid-19 dan Solusi Pemecahannya","type":"article-journal","volume":"7"},"uris":["http://www.mendeley.com/documents/?uuid=f9bb40ce-a5f5-4cce-b4c4-1fb421cc56a0"]}],"mendeley":{"formattedCitation":"(Asmuni, 2020)","manualFormatting":"(Asmuni, 2020;","plainTextFormattedCitation":"(Asmuni, 2020)","previouslyFormattedCitation":"(Asmuni,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(Asmuni, 2020</w:t>
      </w:r>
      <w:r>
        <w:rPr>
          <w:rFonts w:ascii="Georgia" w:hAnsi="Georgia" w:cs="Times New Roman"/>
          <w:noProof/>
          <w:lang w:val="en-US"/>
        </w:rPr>
        <w:t>;</w:t>
      </w:r>
      <w:r w:rsidR="008D77C4">
        <w:rPr>
          <w:rStyle w:val="FootnoteReference"/>
          <w:rFonts w:ascii="Georgia" w:hAnsi="Georgia" w:cs="Times New Roman"/>
        </w:rPr>
        <w:fldChar w:fldCharType="end"/>
      </w:r>
      <w:r w:rsidR="008A1478" w:rsidRPr="008A1478">
        <w:rPr>
          <w:rStyle w:val="markedcontent"/>
          <w:rFonts w:ascii="Georgia" w:hAnsi="Georgia" w:cs="Times New Roman"/>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Sutisna","given":"Deni","non-dropping-particle":"","parse-names":false,"suffix":""},{"dropping-particle":"","family":"Widodo","given":"Arif","non-dropping-particle":"","parse-names":false,"suffix":""}],"container-title":"Jurnal Bahana Manajemen Pendidikan","id":"ITEM-1","issue":"2","issued":{"date-parts":[["2020"]]},"page":"58-64","title":"Peran Kompetensi Guru Sekolah Dasar Dalam Meningkatkan Efektivitas Pembelajaran Daring","type":"article-journal","volume":"9"},"uris":["http://www.mendeley.com/documents/?uuid=50822b23-496d-4abb-b520-1d9383763cc0","http://www.mendeley.com/documents/?uuid=38a1fbd9-01fb-4766-a4d4-c237ff96a7cf"]}],"mendeley":{"formattedCitation":"(Sutisna &amp; Widodo, 2020)","manualFormatting":"Sutisna &amp; Widodo, 2020)","plainTextFormattedCitation":"(Sutisna &amp; Widodo, 2020)","previouslyFormattedCitation":"(Sutisna &amp; Widodo,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Sutisna &amp; Widodo, 2020)</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8A1478" w:rsidRPr="008A1478">
        <w:rPr>
          <w:rStyle w:val="markedcontent"/>
          <w:rFonts w:ascii="Georgia" w:hAnsi="Georgia" w:cs="Times New Roman"/>
        </w:rPr>
        <w:t xml:space="preserve"> </w:t>
      </w:r>
    </w:p>
    <w:p w14:paraId="1ED533B3" w14:textId="76669B36" w:rsidR="008A1478" w:rsidRPr="008A1478" w:rsidRDefault="008946E4" w:rsidP="008946E4">
      <w:pPr>
        <w:pStyle w:val="ListParagraph"/>
        <w:numPr>
          <w:ilvl w:val="0"/>
          <w:numId w:val="16"/>
        </w:numPr>
        <w:spacing w:after="0"/>
        <w:ind w:left="284" w:hanging="284"/>
        <w:rPr>
          <w:rFonts w:ascii="Georgia" w:hAnsi="Georgia" w:cs="Times New Roman"/>
          <w:b/>
          <w:bCs/>
        </w:rPr>
      </w:pPr>
      <w:r w:rsidRPr="008946E4">
        <w:rPr>
          <w:rFonts w:ascii="Georgia" w:hAnsi="Georgia" w:cs="Times New Roman"/>
          <w:b/>
          <w:bCs/>
        </w:rPr>
        <w:t>Professional Competence</w:t>
      </w:r>
    </w:p>
    <w:p w14:paraId="75C6FFE1" w14:textId="345DE110" w:rsidR="00624B64" w:rsidRPr="00865EBA" w:rsidRDefault="008946E4" w:rsidP="00865EBA">
      <w:pPr>
        <w:spacing w:after="0"/>
        <w:ind w:firstLine="567"/>
        <w:jc w:val="both"/>
        <w:rPr>
          <w:rFonts w:ascii="Georgia" w:hAnsi="Georgia" w:cs="Times New Roman"/>
          <w:lang w:val="en-US"/>
        </w:rPr>
      </w:pPr>
      <w:r w:rsidRPr="008946E4">
        <w:rPr>
          <w:rFonts w:ascii="Georgia" w:hAnsi="Georgia" w:cs="Times New Roman"/>
          <w:lang w:val="en-ID"/>
        </w:rPr>
        <w:t>Professional competence includes understanding learning materials, being able to understand the competency standards to be achieved, being able to develop more effective learning, being able to act reflectively, and being able to take advantage of the sophistication of information and communication technology</w:t>
      </w:r>
      <w:r>
        <w:rPr>
          <w:rFonts w:ascii="Georgia" w:hAnsi="Georgia" w:cs="Times New Roman"/>
          <w:lang w:val="en-ID"/>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{"citationItems":[{"id":"ITEM-1","itemData":{"author":[{"dropping-particle":"","family":"Maisaroh","given":"Siti","non-dropping-particle":"","parse-names":false,"suffix":""}],"container-title":"Al Qodiri: Jurnal Pendidikan, Sosial dan Keagamaan","id":"ITEM-1","issue":"2","issued":{"date-parts":[["2021"]]},"page":"579-603","title":"CULTURE SHOCK DOSEN BAHASA ARAB DI MASA PANDEMI COVID-19","type":"article-journal","volume":"19"},"uris":["http://www.mendeley.com/documents/?uuid=ef74f70c-61a4-4088-81aa-a49d477b00ee","http://www.mendeley.com/documents/?uuid=3b9bc34a-da8e-45d5-b07e-14714f330626"]}],"mendeley":{"formattedCitation":"(Maisaroh, 2021)","plainTextFormattedCitation":"(Maisaroh, 2021)","previouslyFormattedCitation":"(Maisaroh, 2021)"},"properties":{"noteIndex":0},"schema":"https://github.com/citation-style-language/schema/raw/master/csl-citation.json"}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(Maisaroh, 2021)</w:t>
      </w:r>
      <w:r w:rsidR="008D77C4">
        <w:rPr>
          <w:rStyle w:val="FootnoteReference"/>
          <w:rFonts w:ascii="Georgia" w:hAnsi="Georgia" w:cs="Times New Roman"/>
        </w:rPr>
        <w:fldChar w:fldCharType="end"/>
      </w:r>
      <w:r>
        <w:rPr>
          <w:rFonts w:ascii="Georgia" w:hAnsi="Georgia" w:cs="Times New Roman"/>
          <w:lang w:val="en-US"/>
        </w:rPr>
        <w:t>.</w:t>
      </w:r>
      <w:r w:rsidR="008A1478">
        <w:rPr>
          <w:rFonts w:ascii="Georgia" w:hAnsi="Georgia" w:cs="Times New Roman"/>
          <w:lang w:val="en-US"/>
        </w:rPr>
        <w:t xml:space="preserve"> </w:t>
      </w:r>
      <w:r w:rsidRPr="008946E4">
        <w:rPr>
          <w:rFonts w:ascii="Georgia" w:hAnsi="Georgia" w:cs="Times New Roman"/>
        </w:rPr>
        <w:t>There are seven statement items in the questionnaire that measure the professional competence of Arabic language lecturers in carrying out online learning including: (1) Arabic language lecturers have the ability to explain the subject/topic appropriately during a pandemic; (2) Arabic language lecturers have the ability to provide relevant examples of concepts taught during a pandemic; (3) Arabic language lecturers have the ability to explain the relevance of the fields/topics being taught with the context of life; (4) Arabic language lecturers have mastery of the latest issues in the fields taught during the pandemic; (5) Arabic language lecturers use research results to improve the quality of lectures; (6) Arabic language lecturers involve students in research/study and/or development/engineering/design during a pandemic; and (7) Arabic language lecturers use various communication technologies in teaching during the pandemic.</w:t>
      </w:r>
      <w:r w:rsidR="00865EBA">
        <w:rPr>
          <w:rFonts w:ascii="Georgia" w:hAnsi="Georgia" w:cs="Times New Roman"/>
          <w:lang w:val="en-US"/>
        </w:rPr>
        <w:t xml:space="preserve"> </w:t>
      </w:r>
      <w:r w:rsidR="00865EBA" w:rsidRPr="00865EBA">
        <w:rPr>
          <w:rFonts w:ascii="Georgia" w:hAnsi="Georgia" w:cs="Times New Roman"/>
          <w:lang w:val="en-US"/>
        </w:rPr>
        <w:t>The results of the questionnaire analysis from respondents regarding the professional competence of Arabic language lecturers in the implementation of online learning can be seen in Figure 2</w:t>
      </w:r>
      <w:r w:rsidR="00865EBA">
        <w:rPr>
          <w:rFonts w:ascii="Georgia" w:hAnsi="Georgia" w:cs="Times New Roman"/>
          <w:lang w:val="en-US"/>
        </w:rPr>
        <w:t>.</w:t>
      </w:r>
    </w:p>
    <w:p w14:paraId="51C0815F" w14:textId="77777777" w:rsidR="00635A60" w:rsidRDefault="00635A60" w:rsidP="008A1478">
      <w:pPr>
        <w:spacing w:after="0"/>
        <w:ind w:firstLine="567"/>
        <w:jc w:val="both"/>
        <w:rPr>
          <w:rFonts w:ascii="Georgia" w:hAnsi="Georgia" w:cs="Times New Roman"/>
        </w:rPr>
      </w:pPr>
    </w:p>
    <w:p w14:paraId="0D3CE3AB" w14:textId="2FAC0168" w:rsidR="00635A60" w:rsidRDefault="00635A60" w:rsidP="00865EBA">
      <w:pPr>
        <w:spacing w:after="0"/>
        <w:ind w:firstLine="567"/>
        <w:jc w:val="center"/>
        <w:rPr>
          <w:rFonts w:ascii="Georgia" w:hAnsi="Georgia" w:cs="Times New Roman"/>
        </w:rPr>
      </w:pPr>
      <w:r>
        <w:rPr>
          <w:rFonts w:ascii="Times New Roman" w:hAnsi="Times New Roman" w:cs="Times New Roman"/>
          <w:noProof/>
          <w:sz w:val="24"/>
          <w:szCs w:val="24"/>
          <w:lang w:val="en-US" w:eastAsia="en-US"/>
        </w:rPr>
        <w:drawing>
          <wp:inline distT="0" distB="0" distL="0" distR="0" wp14:anchorId="74BEC726" wp14:editId="4F76C765">
            <wp:extent cx="3621405" cy="2054860"/>
            <wp:effectExtent l="0" t="0" r="17145"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CFEC60" w14:textId="6D14E25F" w:rsidR="00635A60" w:rsidRPr="00DA0529" w:rsidRDefault="00DA0529" w:rsidP="00DA0529">
      <w:pPr>
        <w:spacing w:after="0" w:line="360" w:lineRule="auto"/>
        <w:jc w:val="center"/>
        <w:rPr>
          <w:rFonts w:ascii="Georgia" w:hAnsi="Georgia" w:cs="Times New Roman"/>
          <w:szCs w:val="24"/>
          <w:lang w:val="en-US"/>
        </w:rPr>
      </w:pPr>
      <w:r w:rsidRPr="00DA0529">
        <w:rPr>
          <w:rFonts w:ascii="Georgia" w:hAnsi="Georgia" w:cs="Times New Roman"/>
          <w:szCs w:val="24"/>
        </w:rPr>
        <w:t>Figure 2 Lecturer's Professional Competence</w:t>
      </w:r>
    </w:p>
    <w:p w14:paraId="336AFBE7" w14:textId="1BCD8E2D" w:rsidR="008A1478" w:rsidRPr="008A1478" w:rsidRDefault="00351296" w:rsidP="008A1478">
      <w:pPr>
        <w:spacing w:after="0"/>
        <w:ind w:firstLine="567"/>
        <w:jc w:val="both"/>
        <w:rPr>
          <w:rFonts w:ascii="Georgia" w:hAnsi="Georgia" w:cs="Times New Roman"/>
        </w:rPr>
      </w:pPr>
      <w:r w:rsidRPr="00054238">
        <w:rPr>
          <w:rStyle w:val="markedcontent"/>
          <w:rFonts w:ascii="Georgia" w:hAnsi="Georgia" w:cs="Times New Roman"/>
        </w:rPr>
        <w:t>The data obtained that 160 respondents</w:t>
      </w:r>
      <w:r w:rsidRPr="008946E4">
        <w:rPr>
          <w:rStyle w:val="markedcontent"/>
          <w:rFonts w:ascii="Georgia" w:hAnsi="Georgia" w:cs="Times New Roman"/>
        </w:rPr>
        <w:t xml:space="preserve"> </w:t>
      </w:r>
      <w:r w:rsidR="008946E4" w:rsidRPr="008946E4">
        <w:rPr>
          <w:rStyle w:val="markedcontent"/>
          <w:rFonts w:ascii="Georgia" w:hAnsi="Georgia" w:cs="Times New Roman"/>
        </w:rPr>
        <w:t xml:space="preserve">who gave answers related to the professional competence of Arabic language lecturers in carrying out online learning, the respondents' choices were </w:t>
      </w:r>
      <w:r w:rsidR="00DA0529">
        <w:rPr>
          <w:rStyle w:val="markedcontent"/>
          <w:rFonts w:ascii="Georgia" w:hAnsi="Georgia" w:cs="Times New Roman"/>
          <w:lang w:val="en-US"/>
        </w:rPr>
        <w:t>strongly</w:t>
      </w:r>
      <w:r w:rsidR="008946E4" w:rsidRPr="008946E4">
        <w:rPr>
          <w:rStyle w:val="markedcontent"/>
          <w:rFonts w:ascii="Georgia" w:hAnsi="Georgia" w:cs="Times New Roman"/>
        </w:rPr>
        <w:t xml:space="preserve"> good at 44%, good choices at 49%, </w:t>
      </w:r>
      <w:r w:rsidR="00DA0529">
        <w:rPr>
          <w:rStyle w:val="markedcontent"/>
          <w:rFonts w:ascii="Georgia" w:hAnsi="Georgia" w:cs="Times New Roman"/>
          <w:lang w:val="en-US"/>
        </w:rPr>
        <w:t>neither good nor not good</w:t>
      </w:r>
      <w:r w:rsidR="008946E4" w:rsidRPr="008946E4">
        <w:rPr>
          <w:rStyle w:val="markedcontent"/>
          <w:rFonts w:ascii="Georgia" w:hAnsi="Georgia" w:cs="Times New Roman"/>
        </w:rPr>
        <w:t xml:space="preserve"> choices at 6%, </w:t>
      </w:r>
      <w:r w:rsidR="00DA0529">
        <w:rPr>
          <w:rStyle w:val="markedcontent"/>
          <w:rFonts w:ascii="Georgia" w:hAnsi="Georgia" w:cs="Times New Roman"/>
          <w:lang w:val="en-US"/>
        </w:rPr>
        <w:t>not good</w:t>
      </w:r>
      <w:r w:rsidR="008946E4" w:rsidRPr="008946E4">
        <w:rPr>
          <w:rStyle w:val="markedcontent"/>
          <w:rFonts w:ascii="Georgia" w:hAnsi="Georgia" w:cs="Times New Roman"/>
        </w:rPr>
        <w:t xml:space="preserve"> choices at 1%, and </w:t>
      </w:r>
      <w:r w:rsidR="00DA0529">
        <w:rPr>
          <w:rStyle w:val="markedcontent"/>
          <w:rFonts w:ascii="Georgia" w:hAnsi="Georgia" w:cs="Times New Roman"/>
          <w:lang w:val="en-US"/>
        </w:rPr>
        <w:t>strongly not good</w:t>
      </w:r>
      <w:r w:rsidR="008946E4" w:rsidRPr="008946E4">
        <w:rPr>
          <w:rStyle w:val="markedcontent"/>
          <w:rFonts w:ascii="Georgia" w:hAnsi="Georgia" w:cs="Times New Roman"/>
        </w:rPr>
        <w:t xml:space="preserve"> choices at 0%.</w:t>
      </w:r>
    </w:p>
    <w:p w14:paraId="2A4E8989" w14:textId="3F138E8A" w:rsidR="008A1478" w:rsidRPr="008A1478" w:rsidRDefault="008946E4" w:rsidP="008A1478">
      <w:pPr>
        <w:spacing w:after="0"/>
        <w:ind w:firstLine="567"/>
        <w:jc w:val="both"/>
        <w:rPr>
          <w:rFonts w:ascii="Georgia" w:hAnsi="Georgia" w:cs="Times New Roman"/>
        </w:rPr>
      </w:pPr>
      <w:r w:rsidRPr="008946E4">
        <w:rPr>
          <w:rFonts w:ascii="Georgia" w:hAnsi="Georgia" w:cs="Times New Roman"/>
        </w:rPr>
        <w:lastRenderedPageBreak/>
        <w:t>Based on the results of the observation and analysis of the questionnaire data, the form of professionalism above has been applied by the Arabic language lecturer at IAIN Parepare. For understanding the material and understanding competency standards, it can be seen from their educational background who is a Master and Doctoral graduate in Arabic Language Education. Arabic language lecturers have a good ability to explain the relevance of the fields/topics being taught with the context of life, have mastery of the latest issues in the fields being taught, use research results to improve the quality of lectures, and involve students in research/study and or development /engineering/design of Arabic learning.</w:t>
      </w:r>
    </w:p>
    <w:p w14:paraId="7049470B" w14:textId="645EC4FE" w:rsidR="008A1478" w:rsidRDefault="008946E4" w:rsidP="008A1478">
      <w:pPr>
        <w:spacing w:after="0"/>
        <w:ind w:firstLine="567"/>
        <w:jc w:val="both"/>
        <w:rPr>
          <w:rFonts w:ascii="Georgia" w:hAnsi="Georgia" w:cs="Times New Roman"/>
          <w:lang w:val="en-ID"/>
        </w:rPr>
      </w:pPr>
      <w:r w:rsidRPr="008946E4">
        <w:rPr>
          <w:rFonts w:ascii="Georgia" w:hAnsi="Georgia" w:cs="Times New Roman"/>
        </w:rPr>
        <w:t>Professional lecturers must also be able to utilize communication and information technology in the implementation of learning</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{"citationItems":[{"id":"ITEM-1","itemData":{"author":[{"dropping-particle":"","family":"Hartini","given":"S","non-dropping-particle":"","parse-names":false,"suffix":""}],"id":"ITEM-1","issue":"1","issued":{"date-parts":[["2019"]]},"page":"1 - 6","title":"Kompetensi Profesional Guru dalam Meningkatkan Motif Berprestasi Peserta Didik : Studi di SDN Karangpucung 04 dan SDN Karangpucung 05 Kabupaten Cilacap.","type":"article-journal","volume":"3"},"uris":["http://www.mendeley.com/documents/?uuid=9cc1b255-66af-4546-b135-e1903873ccd5","http://www.mendeley.com/documents/?uuid=4cb9aa1c-73fe-4a11-8d76-85b319216e37"]}],"mendeley":{"formattedCitation":"(Hartini, 2019)","plainTextFormattedCitation":"(Hartini, 2019)","previouslyFormattedCitation":"(Hartini, 2019)"},"properties":{"noteIndex":0},"schema":"https://github.com/citation-style-language/schema/raw/master/csl-citation.json"}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(Hartini, 2019)</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8A1478" w:rsidRPr="008A1478">
        <w:rPr>
          <w:rFonts w:ascii="Georgia" w:hAnsi="Georgia" w:cs="Times New Roman"/>
        </w:rPr>
        <w:t xml:space="preserve"> </w:t>
      </w:r>
      <w:r w:rsidRPr="008946E4">
        <w:rPr>
          <w:rFonts w:ascii="Georgia" w:hAnsi="Georgia" w:cs="Times New Roman"/>
        </w:rPr>
        <w:t>In this case there is no need to question it anymore. Arabic lecturers at IAIN Parepare try to adapt as quickly as possible to learn and use information and communication technology so that educational services can continue to be implemented. In addition, the resource persons stated that now they are more familiar with applications that can be used as learning media. Starting from chat applications such as WhatsApp, e-learning such as Edlink Sevima, google classroom, and video converence media such as zoom meetings or others.</w:t>
      </w:r>
    </w:p>
    <w:p w14:paraId="18B4E119" w14:textId="39AE8CD2" w:rsidR="008A1478" w:rsidRPr="008A1478" w:rsidRDefault="008946E4" w:rsidP="008A1478">
      <w:pPr>
        <w:spacing w:after="0"/>
        <w:ind w:firstLine="567"/>
        <w:jc w:val="both"/>
        <w:rPr>
          <w:rFonts w:ascii="Georgia" w:hAnsi="Georgia" w:cs="Times New Roman"/>
          <w:lang w:val="en-ID"/>
        </w:rPr>
      </w:pPr>
      <w:r w:rsidRPr="008946E4">
        <w:rPr>
          <w:rFonts w:ascii="Georgia" w:hAnsi="Georgia" w:cs="Times New Roman"/>
        </w:rPr>
        <w:t>Based on the researcher's analysis, this is a reflection of professional lecturers because they are able to adapt quickly to the demands of the times, in other words, the lecturer is able to educate, teach, direct and train, and evaluate by u</w:t>
      </w:r>
      <w:r>
        <w:rPr>
          <w:rFonts w:ascii="Georgia" w:hAnsi="Georgia" w:cs="Times New Roman"/>
        </w:rPr>
        <w:t>tilizing information technology</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{"citationItems":[{"id":"ITEM-1","itemData":{"author":[{"dropping-particle":"","family":"Wulandari","given":"I Gusti Agung Ayu","non-dropping-particle":"","parse-names":false,"suffix":""},{"dropping-particle":"","family":"Agustika","given":"Gusti Ngurah Sastra","non-dropping-particle":"","parse-names":false,"suffix":""}],"container-title":"Mimbar PGSD Undiksha","id":"ITEM-1","issue":"3","issued":{"date-parts":[["2020"]]},"page":"515-526","title":"Dramatik Pembelajaran Daring Pada Masa Pandemi Covid-19 ( Studi Pada Persepsi Mahasiswa PGSD Undiksha )","type":"article-journal","volume":"8"},"uris":["http://www.mendeley.com/documents/?uuid=5ffa5fef-30a5-40dc-859a-a32b1ea28af7","http://www.mendeley.com/documents/?uuid=4b67bc33-0366-4008-9051-9f1a08c42f99"]}],"mendeley":{"formattedCitation":"(Wulandari &amp; Agustika, 2020)","plainTextFormattedCitation":"(Wulandari &amp; Agustika, 2020)","previouslyFormattedCitation":"(Wulandari &amp; Agustika,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(Wulandari &amp; Agustika, 2020)</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8946E4">
        <w:rPr>
          <w:rFonts w:ascii="Georgia" w:hAnsi="Georgia" w:cs="Times New Roman"/>
        </w:rPr>
        <w:t>Professional competence is absolutely necessary because it will be the key to producing intelligent, active, creative and civilized learners. Basically, lecturers have been able to apply the value of professionalism to learning even though legally not all teachers are recognized for their professionalism. But the point is not legal recognition but efforts to increase the effectiveness of student learning because professional lecturers are lecturers who have aspirations to advance education a</w:t>
      </w:r>
      <w:r>
        <w:rPr>
          <w:rFonts w:ascii="Georgia" w:hAnsi="Georgia" w:cs="Times New Roman"/>
        </w:rPr>
        <w:t>nd always try to make it happen</w:t>
      </w:r>
      <w:r>
        <w:rPr>
          <w:rStyle w:val="FootnoteReference"/>
          <w:rFonts w:ascii="Georgia" w:hAnsi="Georgia" w:cs="Times New Roman"/>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{"citationItems":[{"id":"ITEM-1","itemData":{"author":[{"dropping-particle":"","family":"Hartini","given":"S","non-dropping-particle":"","parse-names":false,"suffix":""}],"id":"ITEM-1","issue":"1","issued":{"date-parts":[["2019"]]},"page":"1 - 6","title":"Kompetensi Profesional Guru dalam Meningkatkan Motif Berprestasi Peserta Didik : Studi di SDN Karangpucung 04 dan SDN Karangpucung 05 Kabupaten Cilacap.","type":"article-journal","volume":"3"},"uris":["http://www.mendeley.com/documents/?uuid=4cb9aa1c-73fe-4a11-8d76-85b319216e37","http://www.mendeley.com/documents/?uuid=9cc1b255-66af-4546-b135-e1903873ccd5"]}],"mendeley":{"formattedCitation":"(Hartini, 2019)","plainTextFormattedCitation":"(Hartini, 2019)","previouslyFormattedCitation":"(Hartini, 2019)"},"properties":{"noteIndex":0},"schema":"https://github.com/citation-style-language/schema/raw/master/csl-citation.json"}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(Hartini, 2019)</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8946E4">
        <w:rPr>
          <w:rFonts w:ascii="Georgia" w:hAnsi="Georgia" w:cs="Times New Roman"/>
        </w:rPr>
        <w:t>The influence of teacher professionalism is very large on the quality of education</w:t>
      </w:r>
      <w:r w:rsidRPr="008946E4">
        <w:rPr>
          <w:rStyle w:val="FootnoteReference"/>
          <w:rFonts w:ascii="Georgia" w:hAnsi="Georgia" w:cs="Times New Roman"/>
          <w:vertAlign w:val="baseline"/>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{"citationItems":[{"id":"ITEM-1","itemData":{"DOI":"https://doi.org/http://dx.doi.org/10.26623/jreb.v13i2.2434","author":[{"dropping-particle":"","family":"Jajat","given":"Sudrajat","non-dropping-particle":"","parse-names":false,"suffix":""}],"container-title":"Jurnal Riset Ekonomi dan Bisnis","id":"ITEM-1","issue":"1","issued":{"date-parts":[["2020"]]},"page":"100-110","title":"Kompetensi Guru Di Masa Pandemi Covid-19","type":"article-journal","volume":"13"},"uris":["http://www.mendeley.com/documents/?uuid=f1a50406-695c-4d3c-baa6-450508199375","http://www.mendeley.com/documents/?uuid=de01fae1-ee14-4e73-aaee-7a2ebbf01876"]}],"mendeley":{"formattedCitation":"(Jajat, 2020)","plainTextFormattedCitation":"(Jajat, 2020)","previouslyFormattedCitation":"(Jajat,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(Jajat, 2020)</w:t>
      </w:r>
      <w:r w:rsidR="008D77C4">
        <w:rPr>
          <w:rStyle w:val="FootnoteReference"/>
          <w:rFonts w:ascii="Georgia" w:hAnsi="Georgia" w:cs="Times New Roman"/>
        </w:rPr>
        <w:fldChar w:fldCharType="end"/>
      </w:r>
      <w:r w:rsidR="008A1478" w:rsidRPr="008A1478">
        <w:rPr>
          <w:rFonts w:ascii="Georgia" w:hAnsi="Georgia" w:cs="Times New Roman"/>
        </w:rPr>
        <w:t xml:space="preserve">. </w:t>
      </w:r>
      <w:r w:rsidRPr="008946E4">
        <w:rPr>
          <w:rFonts w:ascii="Georgia" w:hAnsi="Georgia" w:cs="Times New Roman"/>
        </w:rPr>
        <w:t>Therefore, online learning requires an innovative and creative lecturer figure. This is reflected in professional lecturers.</w:t>
      </w:r>
    </w:p>
    <w:p w14:paraId="6E2C34F3" w14:textId="5A0B680B" w:rsidR="008A1478" w:rsidRPr="008A1478" w:rsidRDefault="008946E4" w:rsidP="008946E4">
      <w:pPr>
        <w:pStyle w:val="ListParagraph"/>
        <w:numPr>
          <w:ilvl w:val="0"/>
          <w:numId w:val="16"/>
        </w:numPr>
        <w:spacing w:after="0"/>
        <w:ind w:left="284" w:hanging="284"/>
        <w:jc w:val="both"/>
        <w:rPr>
          <w:rFonts w:ascii="Georgia" w:hAnsi="Georgia" w:cs="Times New Roman"/>
          <w:b/>
          <w:bCs/>
        </w:rPr>
      </w:pPr>
      <w:r w:rsidRPr="008946E4">
        <w:rPr>
          <w:rFonts w:ascii="Georgia" w:hAnsi="Georgia" w:cs="Times New Roman"/>
          <w:b/>
          <w:bCs/>
        </w:rPr>
        <w:t>Personality Competence</w:t>
      </w:r>
    </w:p>
    <w:p w14:paraId="5CB0CFE2" w14:textId="78274032" w:rsidR="008A1478" w:rsidRDefault="008946E4" w:rsidP="008A1478">
      <w:pPr>
        <w:autoSpaceDE w:val="0"/>
        <w:autoSpaceDN w:val="0"/>
        <w:adjustRightInd w:val="0"/>
        <w:spacing w:after="0"/>
        <w:ind w:firstLine="567"/>
        <w:jc w:val="both"/>
        <w:rPr>
          <w:rFonts w:ascii="Georgia" w:hAnsi="Georgia" w:cs="Times New Roman"/>
          <w:lang w:val="en-US"/>
        </w:rPr>
      </w:pPr>
      <w:r w:rsidRPr="008946E4">
        <w:rPr>
          <w:rFonts w:ascii="Georgia" w:hAnsi="Georgia" w:cs="Times New Roman"/>
          <w:lang w:val="en-ID"/>
        </w:rPr>
        <w:t xml:space="preserve">Lecturers as </w:t>
      </w:r>
      <w:proofErr w:type="gramStart"/>
      <w:r w:rsidRPr="008946E4">
        <w:rPr>
          <w:rFonts w:ascii="Georgia" w:hAnsi="Georgia" w:cs="Times New Roman"/>
          <w:lang w:val="en-ID"/>
        </w:rPr>
        <w:t>educators</w:t>
      </w:r>
      <w:proofErr w:type="gramEnd"/>
      <w:r w:rsidRPr="008946E4">
        <w:rPr>
          <w:rFonts w:ascii="Georgia" w:hAnsi="Georgia" w:cs="Times New Roman"/>
          <w:lang w:val="en-ID"/>
        </w:rPr>
        <w:t xml:space="preserve"> whose main task is to teach, have personality characteristics that greatly influence the success of human resource development. The strong personality of a lecturer will set a good example for students and the community, so that the lecturer will appear as a person who should be admired and imitated</w:t>
      </w:r>
      <w:r>
        <w:rPr>
          <w:rFonts w:ascii="Georgia" w:hAnsi="Georgia" w:cs="Times New Roman"/>
          <w:lang w:val="en-ID"/>
        </w:rPr>
        <w:t xml:space="preserve"> </w:t>
      </w:r>
      <w:r w:rsidR="008D77C4">
        <w:rPr>
          <w:rStyle w:val="FootnoteReference"/>
          <w:rFonts w:ascii="Georgia" w:hAnsi="Georgia" w:cs="Times New Roman"/>
          <w:lang w:val="en-ID"/>
        </w:rPr>
        <w:fldChar w:fldCharType="begin" w:fldLock="1"/>
      </w:r>
      <w:r w:rsidR="008D77C4">
        <w:rPr>
          <w:rFonts w:ascii="Georgia" w:hAnsi="Georgia" w:cs="Times New Roman"/>
          <w:lang w:val="en-ID"/>
        </w:rPr>
        <w:instrText>ADDIN CSL_CITATION {"citationItems":[{"id":"ITEM-1","itemData":{"author":[{"dropping-particle":"","family":"Dwintari","given":"J W","non-dropping-particle":"","parse-names":false,"suffix":""}],"container-title":"Jurnal Pendidikan Kewarganegaraan","id":"ITEM-1","issue":"2","issued":{"date-parts":[["2017"]]},"page":"51–57","title":"Kompetensi Kepribadian Guru dalam Pembelajaran Pendidikan Kewarganegaraan Berbasis Penguatan Pendidikan Karakter.","type":"article-journal","volume":"7"},"uris":["http://www.mendeley.com/documents/?uuid=10a22d16-f9c3-4980-bcdc-e281f6590707","http://www.mendeley.com/documents/?uuid=a2db4119-1e2f-40f5-9a38-baa7289471af"]}],"mendeley":{"formattedCitation":"(Dwintari, 2017)","plainTextFormattedCitation":"(Dwintari, 2017)","previouslyFormattedCitation":"(Dwintari, 2017)"},"properties":{"noteIndex":0},"schema":"https://github.com/citation-style-language/schema/raw/master/csl-citation.json"}</w:instrText>
      </w:r>
      <w:r w:rsidR="008D77C4">
        <w:rPr>
          <w:rStyle w:val="FootnoteReference"/>
          <w:rFonts w:ascii="Georgia" w:hAnsi="Georgia" w:cs="Times New Roman"/>
          <w:lang w:val="en-ID"/>
        </w:rPr>
        <w:fldChar w:fldCharType="separate"/>
      </w:r>
      <w:r w:rsidR="008D77C4" w:rsidRPr="008D77C4">
        <w:rPr>
          <w:rFonts w:ascii="Georgia" w:hAnsi="Georgia" w:cs="Times New Roman"/>
          <w:noProof/>
          <w:lang w:val="en-ID"/>
        </w:rPr>
        <w:t>(Dwintari, 2017)</w:t>
      </w:r>
      <w:r w:rsidR="008D77C4">
        <w:rPr>
          <w:rStyle w:val="FootnoteReference"/>
          <w:rFonts w:ascii="Georgia" w:hAnsi="Georgia" w:cs="Times New Roman"/>
          <w:lang w:val="en-ID"/>
        </w:rPr>
        <w:fldChar w:fldCharType="end"/>
      </w:r>
      <w:r>
        <w:rPr>
          <w:rFonts w:ascii="Georgia" w:hAnsi="Georgia" w:cs="Times New Roman"/>
          <w:lang w:val="en-ID"/>
        </w:rPr>
        <w:t>.</w:t>
      </w:r>
      <w:r w:rsidR="008A1478" w:rsidRPr="008A1478">
        <w:rPr>
          <w:rFonts w:ascii="Georgia" w:hAnsi="Georgia" w:cs="Times New Roman"/>
          <w:lang w:val="en-ID"/>
        </w:rPr>
        <w:t xml:space="preserve"> </w:t>
      </w:r>
      <w:r w:rsidRPr="008946E4">
        <w:rPr>
          <w:rFonts w:ascii="Georgia" w:hAnsi="Georgia" w:cs="Times New Roman"/>
          <w:lang w:val="en-ID"/>
        </w:rPr>
        <w:t>The personality of the lecturer is the most important factor for the success of student learning</w:t>
      </w:r>
      <w:r>
        <w:rPr>
          <w:rFonts w:ascii="Georgia" w:hAnsi="Georgia" w:cs="Times New Roman"/>
          <w:lang w:val="en-ID"/>
        </w:rPr>
        <w:t xml:space="preserve"> </w:t>
      </w:r>
      <w:r w:rsidR="008D77C4">
        <w:rPr>
          <w:rStyle w:val="FootnoteReference"/>
          <w:rFonts w:ascii="Georgia" w:hAnsi="Georgia" w:cs="Times New Roman"/>
          <w:lang w:val="en-ID"/>
        </w:rPr>
        <w:fldChar w:fldCharType="begin" w:fldLock="1"/>
      </w:r>
      <w:r w:rsidR="008D77C4">
        <w:rPr>
          <w:rFonts w:ascii="Georgia" w:hAnsi="Georgia" w:cs="Times New Roman"/>
          <w:lang w:val="en-ID"/>
        </w:rPr>
        <w:instrText>ADDIN CSL_CITATION {"citationItems":[{"id":"ITEM-1","itemData":{"DOI":"https://doi.org/10.26618/equilibrium.v8i2.3443","author":[{"dropping-particle":"","family":"Maulana","given":"H A","non-dropping-particle":"","parse-names":false,"suffix":""},{"dropping-particle":"","family":"Hamidi","given":"M","non-dropping-particle":"","parse-names":false,"suffix":""}],"container-title":"Equilibrium: Jurnal Pendidikan","id":"ITEM-1","issue":"2","issued":{"date-parts":[["2020"]]},"page":"224–231","title":"Persepsi Mahasiswa terhadap Pembelajaran Daring pada Mata Kuliah Praktik di Pendidikan Vokasi","type":"article-journal","volume":"8"},"uris":["http://www.mendeley.com/documents/?uuid=91078682-4dd3-4794-869e-af4cb4298083","http://www.mendeley.com/documents/?uuid=cfec6159-9106-4126-8b51-2f6f6e88407c"]}],"mendeley":{"formattedCitation":"(Maulana &amp; Hamidi, 2020)","plainTextFormattedCitation":"(Maulana &amp; Hamidi, 2020)","previouslyFormattedCitation":"(Maulana &amp; Hamidi, 2020)"},"properties":{"noteIndex":0},"schema":"https://github.com/citation-style-language/schema/raw/master/csl-citation.json"}</w:instrText>
      </w:r>
      <w:r w:rsidR="008D77C4">
        <w:rPr>
          <w:rStyle w:val="FootnoteReference"/>
          <w:rFonts w:ascii="Georgia" w:hAnsi="Georgia" w:cs="Times New Roman"/>
          <w:lang w:val="en-ID"/>
        </w:rPr>
        <w:fldChar w:fldCharType="separate"/>
      </w:r>
      <w:r w:rsidR="008D77C4" w:rsidRPr="008D77C4">
        <w:rPr>
          <w:rFonts w:ascii="Georgia" w:hAnsi="Georgia" w:cs="Times New Roman"/>
          <w:bCs/>
          <w:noProof/>
          <w:lang w:val="en-US"/>
        </w:rPr>
        <w:t>(Maulana &amp; Hamidi, 2020)</w:t>
      </w:r>
      <w:r w:rsidR="008D77C4">
        <w:rPr>
          <w:rStyle w:val="FootnoteReference"/>
          <w:rFonts w:ascii="Georgia" w:hAnsi="Georgia" w:cs="Times New Roman"/>
          <w:lang w:val="en-ID"/>
        </w:rPr>
        <w:fldChar w:fldCharType="end"/>
      </w:r>
      <w:r>
        <w:rPr>
          <w:rFonts w:ascii="Georgia" w:hAnsi="Georgia" w:cs="Times New Roman"/>
          <w:lang w:val="en-ID"/>
        </w:rPr>
        <w:t>.</w:t>
      </w:r>
      <w:r w:rsidR="008A1478" w:rsidRPr="008A1478">
        <w:rPr>
          <w:rFonts w:ascii="Georgia" w:hAnsi="Georgia" w:cs="Times New Roman"/>
          <w:lang w:val="en-ID"/>
        </w:rPr>
        <w:t xml:space="preserve"> </w:t>
      </w:r>
      <w:r w:rsidR="00AD7730" w:rsidRPr="00AD7730">
        <w:rPr>
          <w:rFonts w:ascii="Georgia" w:hAnsi="Georgia" w:cs="Times New Roman"/>
          <w:lang w:val="en-ID"/>
        </w:rPr>
        <w:t>These personality competencies are personal competencies, namely the personal abilities of a lecturer needed to become a good lecturer: (1) Able to act consistently in accordance with Indonesian national religious, legal, social and cultural norms; (2) Able to present oneself as a person who is steady, stable, mature, wise, honest, authoritative, and has noble character; (3) Have a sense of pride in being a lecturer, able to work independently, have a work ethic, self-confidence, and high responsibility; (4) Able to behave and behave in a respected manner; (5) Able to uphold the professional code of ethics for lecturers</w:t>
      </w:r>
      <w:r w:rsidR="00AD7730">
        <w:rPr>
          <w:rFonts w:ascii="Georgia" w:hAnsi="Georgia" w:cs="Times New Roman"/>
          <w:lang w:val="en-ID"/>
        </w:rPr>
        <w:t xml:space="preserve"> </w:t>
      </w:r>
      <w:r w:rsidR="008D77C4">
        <w:rPr>
          <w:rStyle w:val="FootnoteReference"/>
          <w:rFonts w:ascii="Georgia" w:hAnsi="Georgia" w:cs="Times New Roman"/>
          <w:lang w:val="en-ID"/>
        </w:rPr>
        <w:fldChar w:fldCharType="begin" w:fldLock="1"/>
      </w:r>
      <w:r w:rsidR="008D77C4">
        <w:rPr>
          <w:rFonts w:ascii="Georgia" w:hAnsi="Georgia" w:cs="Times New Roman"/>
          <w:lang w:val="en-ID"/>
        </w:rPr>
        <w:instrText>ADDIN CSL_CITATION {"citationItems":[{"id":"ITEM-1","itemData":{"author":[{"dropping-particle":"","family":"Rifma","given":"","non-dropping-particle":"","parse-names":false,"suffix":""}],"id":"ITEM-1","issued":{"date-parts":[["2016"]]},"publisher":"Kencana","publisher-place":"Jakarta","title":"Optimalisasi Pembinaan Kompetensi Pedagogik Guru. Jakarta: Kencana","type":"book"},"uris":["http://www.mendeley.com/documents/?uuid=1addc12c-0182-4cd9-b4a8-188cbb291c89","http://www.mendeley.com/documents/?uuid=d30aa3f0-bfd8-4c45-a0d8-faf0516ccdf2"]}],"mendeley":{"formattedCitation":"(Rifma, 2016)","plainTextFormattedCitation":"(Rifma, 2016)","previouslyFormattedCitation":"(Rifma, 2016)"},"properties":{"noteIndex":0},"schema":"https://github.com/citation-style-language/schema/raw/master/csl-citation.json"}</w:instrText>
      </w:r>
      <w:r w:rsidR="008D77C4">
        <w:rPr>
          <w:rStyle w:val="FootnoteReference"/>
          <w:rFonts w:ascii="Georgia" w:hAnsi="Georgia" w:cs="Times New Roman"/>
          <w:lang w:val="en-ID"/>
        </w:rPr>
        <w:fldChar w:fldCharType="separate"/>
      </w:r>
      <w:r w:rsidR="008D77C4" w:rsidRPr="008D77C4">
        <w:rPr>
          <w:rFonts w:ascii="Georgia" w:hAnsi="Georgia" w:cs="Times New Roman"/>
          <w:noProof/>
          <w:lang w:val="en-ID"/>
        </w:rPr>
        <w:t>(Rifma, 2016)</w:t>
      </w:r>
      <w:r w:rsidR="008D77C4">
        <w:rPr>
          <w:rStyle w:val="FootnoteReference"/>
          <w:rFonts w:ascii="Georgia" w:hAnsi="Georgia" w:cs="Times New Roman"/>
          <w:lang w:val="en-ID"/>
        </w:rPr>
        <w:fldChar w:fldCharType="end"/>
      </w:r>
      <w:r w:rsidR="00AD7730">
        <w:rPr>
          <w:rFonts w:ascii="Georgia" w:hAnsi="Georgia" w:cs="Times New Roman"/>
          <w:lang w:val="en-ID"/>
        </w:rPr>
        <w:t>.</w:t>
      </w:r>
    </w:p>
    <w:p w14:paraId="6590CE14" w14:textId="16A980D1" w:rsidR="008A1478" w:rsidRDefault="00AD7730" w:rsidP="008A1478">
      <w:pPr>
        <w:autoSpaceDE w:val="0"/>
        <w:autoSpaceDN w:val="0"/>
        <w:adjustRightInd w:val="0"/>
        <w:spacing w:after="0"/>
        <w:ind w:firstLine="567"/>
        <w:jc w:val="both"/>
        <w:rPr>
          <w:rFonts w:ascii="Georgia" w:hAnsi="Georgia" w:cs="Times New Roman"/>
          <w:lang w:val="en-US"/>
        </w:rPr>
      </w:pPr>
      <w:r w:rsidRPr="00AD7730">
        <w:rPr>
          <w:rFonts w:ascii="Georgia" w:hAnsi="Georgia" w:cs="Times New Roman"/>
        </w:rPr>
        <w:t>Personal competence is related to the character of the lecturer. Humility, patience, empathy, sympathy, sincere discipline and noble character are something that is absolutely owned by a lecturer</w:t>
      </w:r>
      <w:r w:rsidRPr="00AD7730">
        <w:rPr>
          <w:rStyle w:val="FootnoteReference"/>
          <w:rFonts w:ascii="Georgia" w:hAnsi="Georgia" w:cs="Times New Roman"/>
          <w:vertAlign w:val="baseline"/>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Suparman","given":"","non-dropping-particle":"","parse-names":false,"suffix":""},{"dropping-particle":"","family":"Nurliana","given":"","non-dropping-particle":"","parse-names":false,"suffix":""}],"container-title":"Economy Deposit Journal","id":"ITEM-1","issue":"2","issued":{"date-parts":[["2020"]]},"title":"Efektivitas Kinerja Dosen Stie Mujahidin Tolitoli Dalam Menggunakan Metode Pembelajaran Daring (Studi Kasus Pada Stie Mujahidin Tolitoli)","type":"article-journal","volume":"2"},"uris":["http://www.mendeley.com/documents/?uuid=0f619405-521c-4eb6-b745-668ba5565db9","http://www.mendeley.com/documents/?uuid=9eaba574-da45-42f3-b92c-63e9972514ee"]}],"mendeley":{"formattedCitation":"(Suparman &amp; Nurliana, 2020)","plainTextFormattedCitation":"(Suparman &amp; Nurliana, 2020)","previouslyFormattedCitation":"(Suparman &amp; Nurliana,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(Suparman &amp; Nurliana, 2020)</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8A1478" w:rsidRPr="008A1478">
        <w:rPr>
          <w:rFonts w:ascii="Georgia" w:hAnsi="Georgia" w:cs="Times New Roman"/>
        </w:rPr>
        <w:t xml:space="preserve"> </w:t>
      </w:r>
      <w:r w:rsidRPr="00AD7730">
        <w:rPr>
          <w:rFonts w:ascii="Georgia" w:hAnsi="Georgia" w:cs="Times New Roman"/>
        </w:rPr>
        <w:t>Personality is a lecturer's identity as an individual which is the basis of eligibility to be gugu and imitated. As a lecturer, personality competence is a capital in addressing problems in learning so that they can respond more wisely and wisely</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{"citationItems":[{"id":"ITEM-1","itemData":{"author":[{"dropping-particle":"","family":"Dwintari","given":"J W","non-dropping-particle":"","parse-names":false,"suffix":""}],"container-title":"Jurnal Pendidikan Kewarganegaraan","id":"ITEM-1","issue":"2","issued":{"date-parts":[["2017"]]},"page":"51–57","title":"Kompetensi Kepribadian Guru dalam Pembelajaran Pendidikan Kewarganegaraan Berbasis Penguatan Pendidikan Karakter.","type":"article-journal","volume":"7"},"uris":["http://www.mendeley.com/documents/?uuid=10a22d16-f9c3-4980-bcdc-e281f6590707","http://www.mendeley.com/documents/?uuid=a2db4119-1e2f-40f5-9a38-baa7289471af"]}],"mendeley":{"formattedCitation":"(Dwintari, 2017)","plainTextFormattedCitation":"(Dwintari, 2017)","previouslyFormattedCitation":"(Dwintari, 2017)"},"properties":{"noteIndex":0},"schema":"https://github.com/citation-style-language/schema/raw/master/csl-citation.json"}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(Dwintari, 2017)</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8A1478" w:rsidRPr="008A1478">
        <w:rPr>
          <w:rFonts w:ascii="Georgia" w:hAnsi="Georgia" w:cs="Times New Roman"/>
        </w:rPr>
        <w:t xml:space="preserve"> </w:t>
      </w:r>
    </w:p>
    <w:p w14:paraId="464E6E35" w14:textId="73FF6973" w:rsidR="00624B64" w:rsidRDefault="00AD7730" w:rsidP="00DA0529">
      <w:pPr>
        <w:autoSpaceDE w:val="0"/>
        <w:autoSpaceDN w:val="0"/>
        <w:adjustRightInd w:val="0"/>
        <w:spacing w:after="0"/>
        <w:ind w:firstLine="567"/>
        <w:jc w:val="both"/>
        <w:rPr>
          <w:rFonts w:ascii="Times New Roman" w:hAnsi="Times New Roman" w:cs="Times New Roman"/>
          <w:sz w:val="24"/>
          <w:szCs w:val="24"/>
        </w:rPr>
      </w:pPr>
      <w:r w:rsidRPr="00AD7730">
        <w:rPr>
          <w:rFonts w:ascii="Georgia" w:hAnsi="Georgia" w:cs="Times New Roman"/>
        </w:rPr>
        <w:t>There are four statement items in the questionnaire that measure the personality competence of Arabic language lecturers in carrying out online learning including: (1) Arabic language lecturers have authority, become examples in attitude and behavior; (2) Wise in making policies; (3) Having the ability to control oneself in various situations and conditions; and (4) Fair in treating students.</w:t>
      </w:r>
      <w:r w:rsidR="00DA0529">
        <w:rPr>
          <w:rFonts w:ascii="Georgia" w:hAnsi="Georgia" w:cs="Times New Roman"/>
          <w:lang w:val="en-US"/>
        </w:rPr>
        <w:t xml:space="preserve"> </w:t>
      </w:r>
      <w:r w:rsidR="00DA0529" w:rsidRPr="00DA0529">
        <w:rPr>
          <w:rFonts w:ascii="Georgia" w:hAnsi="Georgia" w:cs="Times New Roman"/>
          <w:lang w:val="en-US"/>
        </w:rPr>
        <w:t xml:space="preserve">The </w:t>
      </w:r>
      <w:r w:rsidR="00DA0529" w:rsidRPr="00DA0529">
        <w:rPr>
          <w:rFonts w:ascii="Georgia" w:hAnsi="Georgia" w:cs="Times New Roman"/>
          <w:lang w:val="en-US"/>
        </w:rPr>
        <w:lastRenderedPageBreak/>
        <w:t>results of the questionnaire analysis from respondents about the personality competencies of Arabic language lecturers in the implementation of online learning can be seen in Figure 3</w:t>
      </w:r>
      <w:r w:rsidR="00DA0529">
        <w:rPr>
          <w:rFonts w:ascii="Georgia" w:hAnsi="Georgia" w:cs="Times New Roman"/>
          <w:lang w:val="en-US"/>
        </w:rPr>
        <w:t>.</w:t>
      </w:r>
    </w:p>
    <w:p w14:paraId="22BCF6A2" w14:textId="77777777" w:rsidR="00624B64" w:rsidRDefault="00624B64" w:rsidP="008D77C4">
      <w:pPr>
        <w:autoSpaceDE w:val="0"/>
        <w:autoSpaceDN w:val="0"/>
        <w:adjustRightInd w:val="0"/>
        <w:spacing w:after="0"/>
        <w:ind w:firstLine="567"/>
        <w:jc w:val="both"/>
        <w:rPr>
          <w:rFonts w:ascii="Georgia" w:hAnsi="Georgia" w:cs="Times New Roman"/>
        </w:rPr>
      </w:pPr>
    </w:p>
    <w:p w14:paraId="2892FF89" w14:textId="2A6204C3" w:rsidR="00635A60" w:rsidRDefault="00635A60" w:rsidP="00DA0529">
      <w:pPr>
        <w:autoSpaceDE w:val="0"/>
        <w:autoSpaceDN w:val="0"/>
        <w:adjustRightInd w:val="0"/>
        <w:spacing w:after="0"/>
        <w:ind w:firstLine="567"/>
        <w:jc w:val="center"/>
        <w:rPr>
          <w:rFonts w:ascii="Georgia" w:hAnsi="Georgia" w:cs="Times New Roman"/>
          <w:lang w:val="en-US"/>
        </w:rPr>
      </w:pPr>
      <w:r>
        <w:rPr>
          <w:rFonts w:ascii="Times New Roman" w:hAnsi="Times New Roman" w:cs="Times New Roman"/>
          <w:noProof/>
          <w:sz w:val="24"/>
          <w:szCs w:val="24"/>
          <w:lang w:val="en-US" w:eastAsia="en-US"/>
        </w:rPr>
        <w:drawing>
          <wp:inline distT="0" distB="0" distL="0" distR="0" wp14:anchorId="0D5D6617" wp14:editId="72584628">
            <wp:extent cx="3850005" cy="2226310"/>
            <wp:effectExtent l="0" t="0" r="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76DC65" w14:textId="729441A9" w:rsidR="00624B64" w:rsidRPr="00DA0529" w:rsidRDefault="00DA0529" w:rsidP="00DA0529">
      <w:pPr>
        <w:spacing w:after="0" w:line="360" w:lineRule="auto"/>
        <w:jc w:val="center"/>
        <w:rPr>
          <w:rStyle w:val="markedcontent"/>
          <w:rFonts w:ascii="Georgia" w:hAnsi="Georgia" w:cs="Times New Roman"/>
          <w:szCs w:val="24"/>
          <w:lang w:val="en-US"/>
        </w:rPr>
      </w:pPr>
      <w:r w:rsidRPr="00DA0529">
        <w:rPr>
          <w:rFonts w:ascii="Georgia" w:hAnsi="Georgia" w:cs="Times New Roman"/>
          <w:szCs w:val="24"/>
        </w:rPr>
        <w:t>Figure 3 Lecturer Personality Competence</w:t>
      </w:r>
    </w:p>
    <w:p w14:paraId="62D065E1" w14:textId="513BB5F4" w:rsidR="00AD7730" w:rsidRDefault="00AD7730" w:rsidP="008D77C4">
      <w:pPr>
        <w:autoSpaceDE w:val="0"/>
        <w:autoSpaceDN w:val="0"/>
        <w:adjustRightInd w:val="0"/>
        <w:spacing w:after="0"/>
        <w:ind w:firstLine="567"/>
        <w:jc w:val="both"/>
        <w:rPr>
          <w:rStyle w:val="markedcontent"/>
          <w:rFonts w:ascii="Georgia" w:hAnsi="Georgia" w:cs="Times New Roman"/>
          <w:lang w:val="en-US"/>
        </w:rPr>
      </w:pPr>
      <w:r w:rsidRPr="00AD7730">
        <w:rPr>
          <w:rStyle w:val="markedcontent"/>
          <w:rFonts w:ascii="Georgia" w:hAnsi="Georgia" w:cs="Times New Roman"/>
        </w:rPr>
        <w:t xml:space="preserve">The data obtained that from 160 respondents who gave answers related to the personality competence of Arabic language lecturers in carrying out online learning can be seen in Figure 3 that the choice of respondents was good as many as 364 or 56.25%%, </w:t>
      </w:r>
      <w:r w:rsidR="00DA0529">
        <w:rPr>
          <w:rStyle w:val="markedcontent"/>
          <w:rFonts w:ascii="Georgia" w:hAnsi="Georgia" w:cs="Times New Roman"/>
          <w:lang w:val="en-US"/>
        </w:rPr>
        <w:t xml:space="preserve">strongly </w:t>
      </w:r>
      <w:r w:rsidRPr="00AD7730">
        <w:rPr>
          <w:rStyle w:val="markedcontent"/>
          <w:rFonts w:ascii="Georgia" w:hAnsi="Georgia" w:cs="Times New Roman"/>
        </w:rPr>
        <w:t xml:space="preserve">good choices were 261 or 40.78%, choices were </w:t>
      </w:r>
      <w:r w:rsidR="00DA0529">
        <w:rPr>
          <w:rStyle w:val="markedcontent"/>
          <w:rFonts w:ascii="Georgia" w:hAnsi="Georgia" w:cs="Times New Roman"/>
          <w:lang w:val="en-US"/>
        </w:rPr>
        <w:t>neither good nor not good</w:t>
      </w:r>
      <w:r w:rsidRPr="00AD7730">
        <w:rPr>
          <w:rStyle w:val="markedcontent"/>
          <w:rFonts w:ascii="Georgia" w:hAnsi="Georgia" w:cs="Times New Roman"/>
        </w:rPr>
        <w:t xml:space="preserve"> as much as 15 or 2.34%, 0% not good choice, and 0% </w:t>
      </w:r>
      <w:r w:rsidR="00DA0529">
        <w:rPr>
          <w:rStyle w:val="markedcontent"/>
          <w:rFonts w:ascii="Georgia" w:hAnsi="Georgia" w:cs="Times New Roman"/>
          <w:lang w:val="en-US"/>
        </w:rPr>
        <w:t>strongly not good</w:t>
      </w:r>
      <w:r w:rsidRPr="00AD7730">
        <w:rPr>
          <w:rStyle w:val="markedcontent"/>
          <w:rFonts w:ascii="Georgia" w:hAnsi="Georgia" w:cs="Times New Roman"/>
        </w:rPr>
        <w:t xml:space="preserve"> choice.</w:t>
      </w:r>
    </w:p>
    <w:p w14:paraId="23DB5F69" w14:textId="34569670" w:rsidR="008D77C4" w:rsidRDefault="00AD7730" w:rsidP="008D77C4">
      <w:pPr>
        <w:autoSpaceDE w:val="0"/>
        <w:autoSpaceDN w:val="0"/>
        <w:adjustRightInd w:val="0"/>
        <w:spacing w:after="0"/>
        <w:ind w:firstLine="567"/>
        <w:jc w:val="both"/>
        <w:rPr>
          <w:rFonts w:ascii="Georgia" w:hAnsi="Georgia" w:cs="Times New Roman"/>
          <w:lang w:val="en-US"/>
        </w:rPr>
      </w:pPr>
      <w:r w:rsidRPr="00AD7730">
        <w:rPr>
          <w:rFonts w:ascii="Georgia" w:hAnsi="Georgia" w:cs="Times New Roman"/>
        </w:rPr>
        <w:t>Based on the results of observations and analysis of questionnaire data in the form of personality competencies of Arabic Language lecturers at IAIN Parepare, it shows that lecturers have authority, are examples in attitude and behavior, are wise in making policies, have the ability to control themselves in various situations, and are fair in treating students.</w:t>
      </w:r>
    </w:p>
    <w:p w14:paraId="12CAA2E4" w14:textId="7AC03BE3" w:rsidR="00A10DCC" w:rsidRPr="00A10DCC" w:rsidRDefault="00AD7730" w:rsidP="00DA0529">
      <w:pPr>
        <w:autoSpaceDE w:val="0"/>
        <w:autoSpaceDN w:val="0"/>
        <w:adjustRightInd w:val="0"/>
        <w:spacing w:after="0"/>
        <w:ind w:firstLine="567"/>
        <w:jc w:val="both"/>
        <w:rPr>
          <w:rFonts w:ascii="Georgia" w:hAnsi="Georgia" w:cs="Times New Roman"/>
          <w:lang w:val="en-US"/>
        </w:rPr>
      </w:pPr>
      <w:r w:rsidRPr="00AD7730">
        <w:rPr>
          <w:rFonts w:ascii="Georgia" w:hAnsi="Georgia" w:cs="Times New Roman"/>
        </w:rPr>
        <w:t>Various online learning problems test the lecturer's mentality as someone who works as an educator</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{"citationItems":[{"id":"ITEM-1","itemData":{"author":[{"dropping-particle":"","family":"Harjanto","given":"","non-dropping-particle":"","parse-names":false,"suffix":""}],"container-title":"Jurnal Pendidikan Dan Kebudayaan","id":"ITEM-1","issued":{"date-parts":[["2020"]]},"title":"Tantangan dan Peluang Pembelajaran dalam Jaringan Studi Kasus Implementasi E\u0002lok","type":"article-journal"},"uris":["http://www.mendeley.com/documents/?uuid=1e33753b-672d-4664-8a28-3c520dfd5401","http://www.mendeley.com/documents/?uuid=85343b3c-2102-4318-a3b4-edcab5c07458"]}],"mendeley":{"formattedCitation":"(Harjanto, 2020)","plainTextFormattedCitation":"(Harjanto, 2020)","previouslyFormattedCitation":"(Harjanto,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(Harjanto, 2020)</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AD7730">
        <w:rPr>
          <w:rFonts w:ascii="Georgia" w:hAnsi="Georgia" w:cs="Times New Roman"/>
        </w:rPr>
        <w:t>Based on the survey that has been done, there are several findings that sometimes become obstacles for teachers in the implementation of online learning. 1) implementation of online learning which makes it more difficult for lecturers to manage the class; 2) the time it takes tends to be longer, 3) costs for internet quota. Meanwhile, not all of them have received quota fee assistance from the campus. Therefore, it becomes a difficulty for lecturers and students. Online learning requires more patience and sincerity than conventional learning</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{"citationItems":[{"id":"ITEM-1","itemData":{"DOI":"https://doi.org/10.26618/equilibrium.v8i2.3443","author":[{"dropping-particle":"","family":"Maulana","given":"H A","non-dropping-particle":"","parse-names":false,"suffix":""},{"dropping-particle":"","family":"Hamidi","given":"M","non-dropping-particle":"","parse-names":false,"suffix":""}],"container-title":"Equilibrium: Jurnal Pendidikan","id":"ITEM-1","issue":"2","issued":{"date-parts":[["2020"]]},"page":"224–231","title":"Persepsi Mahasiswa terhadap Pembelajaran Daring pada Mata Kuliah Praktik di Pendidikan Vokasi","type":"article-journal","volume":"8"},"uris":["http://www.mendeley.com/documents/?uuid=cfec6159-9106-4126-8b51-2f6f6e88407c","http://www.mendeley.com/documents/?uuid=91078682-4dd3-4794-869e-af4cb4298083"]}],"mendeley":{"formattedCitation":"(Maulana &amp; Hamidi, 2020)","plainTextFormattedCitation":"(Maulana &amp; Hamidi, 2020)","previouslyFormattedCitation":"(Maulana &amp; Hamidi,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(Maulana &amp; Hamidi, 2020)</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8A1478" w:rsidRPr="008A1478">
        <w:rPr>
          <w:rFonts w:ascii="Georgia" w:hAnsi="Georgia" w:cs="Times New Roman"/>
        </w:rPr>
        <w:t xml:space="preserve"> </w:t>
      </w:r>
      <w:r w:rsidRPr="00AD7730">
        <w:rPr>
          <w:rFonts w:ascii="Georgia" w:hAnsi="Georgia" w:cs="Times New Roman"/>
        </w:rPr>
        <w:t>One informant stated that sometimes students are always late in participating in the online learning process and collecting assignments on the grounds that there is no internet quota and an unstable network. Therefore, patience, sincerity must be the main capital possessed by a lecturer, and be able to control oneself in various situations and conditions, and always try to be fair in treating students</w:t>
      </w:r>
      <w:r>
        <w:rPr>
          <w:rFonts w:ascii="Georgia" w:hAnsi="Georgia" w:cs="Times New Roman"/>
          <w:lang w:val="en-US"/>
        </w:rPr>
        <w:t xml:space="preserve">. </w:t>
      </w:r>
      <w:r w:rsidRPr="00AD7730">
        <w:rPr>
          <w:rFonts w:ascii="Georgia" w:hAnsi="Georgia" w:cs="Times New Roman"/>
        </w:rPr>
        <w:t>Based on the researcher's analysis, what the lecturer has done is based on awareness of his duties and functions as a lecturer. From the data above, it is reflected that sincerity and responsibility are attached to a lecturer regardless of situations and conditions that are less likely. Good values must be owned and upheld because consciously or unconsciously the personality of the lecturer will affect student learning achievement</w:t>
      </w:r>
      <w:r>
        <w:rPr>
          <w:rFonts w:ascii="Georgia" w:hAnsi="Georgia" w:cs="Times New Roman"/>
          <w:lang w:val="en-US"/>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Sutisna","given":"Deni","non-dropping-particle":"","parse-names":false,"suffix":""},{"dropping-particle":"","family":"Widodo","given":"Arif","non-dropping-particle":"","parse-names":false,"suffix":""}],"container-title":"Jurnal Bahana Manajemen Pendidikan","id":"ITEM-1","issue":"2","issued":{"date-parts":[["2020"]]},"page":"58-64","title":"Peran Kompetensi Guru Sekolah Dasar Dalam Meningkatkan Efektivitas Pembelajaran Daring","type":"article-journal","volume":"9"},"uris":["http://www.mendeley.com/documents/?uuid=50822b23-496d-4abb-b520-1d9383763cc0","http://www.mendeley.com/documents/?uuid=38a1fbd9-01fb-4766-a4d4-c237ff96a7cf"]}],"mendeley":{"formattedCitation":"(Sutisna &amp; Widodo, 2020)","manualFormatting":"(Sutisna &amp; Widodo, 2020;","plainTextFormattedCitation":"(Sutisna &amp; Widodo, 2020)","previouslyFormattedCitation":"(Sutisna &amp; Widodo,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(Sutisna &amp; Widodo, 2020</w:t>
      </w:r>
      <w:r>
        <w:rPr>
          <w:rFonts w:ascii="Georgia" w:hAnsi="Georgia" w:cs="Times New Roman"/>
          <w:noProof/>
          <w:lang w:val="en-US"/>
        </w:rPr>
        <w:t>;</w:t>
      </w:r>
      <w:r w:rsidR="008D77C4">
        <w:rPr>
          <w:rStyle w:val="FootnoteReference"/>
          <w:rFonts w:ascii="Georgia" w:hAnsi="Georgia" w:cs="Times New Roman"/>
        </w:rPr>
        <w:fldChar w:fldCharType="end"/>
      </w:r>
      <w:r w:rsidR="008A1478" w:rsidRPr="008A1478">
        <w:rPr>
          <w:rFonts w:ascii="Georgia" w:hAnsi="Georgia" w:cs="Times New Roman"/>
        </w:rPr>
        <w:t xml:space="preserve"> </w:t>
      </w:r>
      <w:r w:rsidR="008D77C4">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{"citationItems":[{"id":"ITEM-1","itemData":{"author":[{"dropping-particle":"","family":"Dwintari","given":"J W","non-dropping-particle":"","parse-names":false,"suffix":""}],"container-title":"Jurnal Pendidikan Kewarganegaraan","id":"ITEM-1","issue":"2","issued":{"date-parts":[["2017"]]},"page":"51–57","title":"Kompetensi Kepribadian Guru dalam Pembelajaran Pendidikan Kewarganegaraan Berbasis Penguatan Pendidikan Karakter.","type":"article-journal","volume":"7"},"uris":["http://www.mendeley.com/documents/?uuid=10a22d16-f9c3-4980-bcdc-e281f6590707","http://www.mendeley.com/documents/?uuid=a2db4119-1e2f-40f5-9a38-baa7289471af"]}],"mendeley":{"formattedCitation":"(Dwintari, 2017)","manualFormatting":"Dwintari, 2017)","plainTextFormattedCitation":"(Dwintari, 2017)","previouslyFormattedCitation":"(Dwintari, 2017)"},"properties":{"noteIndex":0},"schema":"https://github.com/citation-style-language/schema/raw/master/csl-citation.json"}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Dwintari, 2017)</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AD7730">
        <w:rPr>
          <w:rFonts w:ascii="Georgia" w:hAnsi="Georgia" w:cs="Times New Roman"/>
        </w:rPr>
        <w:t>The higher the level of competence of the lecturer's personality, the higher the level of student learning achievement</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Rifma","given":"","non-dropping-particle":"","parse-names":false,"suffix":""}],"id":"ITEM-1","issued":{"date-parts":[["2016"]]},"publisher":"Kencana","publisher-place":"Jakarta","title":"Optimalisasi Pembinaan Kompetensi Pedagogik Guru. Jakarta: Kencana","type":"book"},"uris":["http://www.mendeley.com/documents/?uuid=1addc12c-0182-4cd9-b4a8-188cbb291c89","http://www.mendeley.com/documents/?uuid=d30aa3f0-bfd8-4c45-a0d8-faf0516ccdf2"]}],"mendeley":{"formattedCitation":"(Rifma, 2016)","plainTextFormattedCitation":"(Rifma, 2016)","previouslyFormattedCitation":"(Rifma, 2016)"},"properties":{"noteIndex":0},"schema":"https://github.com/citation-style-language/schema/raw/master/csl-citation.json"}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(Rifma, 2016)</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AD7730">
        <w:rPr>
          <w:rFonts w:ascii="Georgia" w:hAnsi="Georgia" w:cs="Times New Roman"/>
        </w:rPr>
        <w:t>Therefore, every lecturer should be aware of their roles and responsibilities and have a good personality so that they can give birth to good generations.</w:t>
      </w:r>
    </w:p>
    <w:p w14:paraId="1A2B3EDD" w14:textId="7C235E78" w:rsidR="008A1478" w:rsidRPr="008A1478" w:rsidRDefault="00AD7730" w:rsidP="00AD7730">
      <w:pPr>
        <w:pStyle w:val="ListParagraph"/>
        <w:numPr>
          <w:ilvl w:val="0"/>
          <w:numId w:val="16"/>
        </w:numPr>
        <w:spacing w:after="0"/>
        <w:ind w:left="284" w:hanging="284"/>
        <w:rPr>
          <w:rFonts w:ascii="Georgia" w:hAnsi="Georgia" w:cs="Times New Roman"/>
          <w:b/>
          <w:bCs/>
        </w:rPr>
      </w:pPr>
      <w:r w:rsidRPr="00AD7730">
        <w:rPr>
          <w:rFonts w:ascii="Georgia" w:hAnsi="Georgia" w:cs="Times New Roman"/>
          <w:b/>
          <w:bCs/>
        </w:rPr>
        <w:t>Social Competence</w:t>
      </w:r>
    </w:p>
    <w:p w14:paraId="36E8CFEB" w14:textId="222560AB" w:rsidR="008D77C4" w:rsidRDefault="00AD7730" w:rsidP="008D77C4">
      <w:pPr>
        <w:spacing w:after="0"/>
        <w:ind w:firstLine="567"/>
        <w:jc w:val="both"/>
        <w:rPr>
          <w:rFonts w:ascii="Georgia" w:hAnsi="Georgia" w:cs="Times New Roman"/>
          <w:lang w:val="en-US"/>
        </w:rPr>
      </w:pPr>
      <w:r w:rsidRPr="00AD7730">
        <w:rPr>
          <w:rFonts w:ascii="Georgia" w:hAnsi="Georgia" w:cs="Times New Roman"/>
        </w:rPr>
        <w:t>The lecturer's social competence includes the ability to communicate orally, in writing, and sign. In using these three communication tools, lecturers can provide good examples. This means that the communication built contains positive things such as motivating, advising, and giving direction</w:t>
      </w:r>
      <w:r w:rsidR="008A1478" w:rsidRPr="008A1478">
        <w:rPr>
          <w:rFonts w:ascii="Georgia" w:hAnsi="Georgia" w:cs="Times New Roman"/>
        </w:rPr>
        <w:t xml:space="preserve">. </w:t>
      </w:r>
    </w:p>
    <w:p w14:paraId="6BE9C42E" w14:textId="0AF8DC89" w:rsidR="00635A60" w:rsidRPr="00DA0529" w:rsidRDefault="00AD7730" w:rsidP="00DA0529">
      <w:pPr>
        <w:spacing w:after="0"/>
        <w:ind w:firstLine="567"/>
        <w:jc w:val="both"/>
        <w:rPr>
          <w:rFonts w:ascii="Georgia" w:hAnsi="Georgia" w:cs="Times New Roman"/>
          <w:lang w:val="en-US"/>
        </w:rPr>
      </w:pPr>
      <w:r w:rsidRPr="00AD7730">
        <w:rPr>
          <w:rFonts w:ascii="Georgia" w:hAnsi="Georgia" w:cs="Times New Roman"/>
        </w:rPr>
        <w:lastRenderedPageBreak/>
        <w:t>There are three statement items on the questionnaire that measure lecturers' social competence in carrying out online learning including: (1) Arabic language lecturers have the ability to communicate well, accept criticism, suggestions, and opinions of others; (2) Arabic language lecturers know the students who attend their lectures well; and (3) Arabic language lecturers are tolerant of student diversity.</w:t>
      </w:r>
      <w:r w:rsidR="00DA0529">
        <w:rPr>
          <w:rFonts w:ascii="Georgia" w:hAnsi="Georgia" w:cs="Times New Roman"/>
          <w:lang w:val="en-US"/>
        </w:rPr>
        <w:t xml:space="preserve"> </w:t>
      </w:r>
      <w:r w:rsidR="00DA0529" w:rsidRPr="00DA0529">
        <w:rPr>
          <w:rFonts w:ascii="Georgia" w:hAnsi="Georgia" w:cs="Times New Roman"/>
          <w:lang w:val="en-US"/>
        </w:rPr>
        <w:t>The results of the questionnaire analysis from respondents about the personality competencies of Arabic language lecturers in the implementation of online learning can be seen in Figure 4</w:t>
      </w:r>
      <w:r w:rsidR="00DA0529">
        <w:rPr>
          <w:rFonts w:ascii="Georgia" w:hAnsi="Georgia" w:cs="Times New Roman"/>
          <w:lang w:val="en-US"/>
        </w:rPr>
        <w:t>.</w:t>
      </w:r>
    </w:p>
    <w:p w14:paraId="2BD96B60" w14:textId="4EF917D1" w:rsidR="00635A60" w:rsidRPr="008D77C4" w:rsidRDefault="00635A60" w:rsidP="00DA0529">
      <w:pPr>
        <w:spacing w:after="0"/>
        <w:ind w:firstLine="567"/>
        <w:jc w:val="center"/>
        <w:rPr>
          <w:rFonts w:ascii="Georgia" w:hAnsi="Georgia" w:cs="Times New Roman"/>
          <w:lang w:val="en-US"/>
        </w:rPr>
      </w:pPr>
      <w:r>
        <w:rPr>
          <w:rFonts w:ascii="Times New Roman" w:hAnsi="Times New Roman" w:cs="Times New Roman"/>
          <w:noProof/>
          <w:sz w:val="24"/>
          <w:szCs w:val="24"/>
          <w:lang w:val="en-US" w:eastAsia="en-US"/>
        </w:rPr>
        <w:drawing>
          <wp:inline distT="0" distB="0" distL="0" distR="0" wp14:anchorId="451393E1" wp14:editId="629AF458">
            <wp:extent cx="4897755" cy="284543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FFC87C" w14:textId="32082434" w:rsidR="00624B64" w:rsidRPr="00DA0529" w:rsidRDefault="00DA0529" w:rsidP="00DA0529">
      <w:pPr>
        <w:spacing w:after="0" w:line="360" w:lineRule="auto"/>
        <w:jc w:val="center"/>
        <w:rPr>
          <w:rStyle w:val="markedcontent"/>
          <w:rFonts w:ascii="Georgia" w:hAnsi="Georgia" w:cs="Times New Roman"/>
          <w:szCs w:val="24"/>
          <w:lang w:val="en-US"/>
        </w:rPr>
      </w:pPr>
      <w:r w:rsidRPr="00DA0529">
        <w:rPr>
          <w:rFonts w:ascii="Georgia" w:hAnsi="Georgia" w:cs="Times New Roman"/>
          <w:szCs w:val="24"/>
        </w:rPr>
        <w:t>Figure 4 Lecturer Social Competence</w:t>
      </w:r>
    </w:p>
    <w:p w14:paraId="61473ECD" w14:textId="5DC10FD1" w:rsidR="008A1478" w:rsidRPr="008A1478" w:rsidRDefault="00351296" w:rsidP="008A1478">
      <w:pPr>
        <w:spacing w:after="0"/>
        <w:ind w:firstLine="567"/>
        <w:jc w:val="both"/>
        <w:rPr>
          <w:rStyle w:val="markedcontent"/>
          <w:rFonts w:ascii="Georgia" w:hAnsi="Georgia" w:cs="Times New Roman"/>
        </w:rPr>
      </w:pPr>
      <w:r w:rsidRPr="00054238">
        <w:rPr>
          <w:rStyle w:val="markedcontent"/>
          <w:rFonts w:ascii="Georgia" w:hAnsi="Georgia" w:cs="Times New Roman"/>
        </w:rPr>
        <w:t>The data obtained that 160 respondents</w:t>
      </w:r>
      <w:r w:rsidRPr="00AD7730">
        <w:rPr>
          <w:rStyle w:val="markedcontent"/>
          <w:rFonts w:ascii="Georgia" w:hAnsi="Georgia" w:cs="Times New Roman"/>
        </w:rPr>
        <w:t xml:space="preserve"> </w:t>
      </w:r>
      <w:r w:rsidR="00AD7730" w:rsidRPr="00AD7730">
        <w:rPr>
          <w:rStyle w:val="markedcontent"/>
          <w:rFonts w:ascii="Georgia" w:hAnsi="Georgia" w:cs="Times New Roman"/>
        </w:rPr>
        <w:t xml:space="preserve">who gave answers related to the social competence of Arabic language lecturers in carrying out online learning, 197 or 41%% </w:t>
      </w:r>
      <w:r w:rsidR="00DA0529">
        <w:rPr>
          <w:rStyle w:val="markedcontent"/>
          <w:rFonts w:ascii="Georgia" w:hAnsi="Georgia" w:cs="Times New Roman"/>
          <w:lang w:val="en-US"/>
        </w:rPr>
        <w:t>strongly</w:t>
      </w:r>
      <w:r w:rsidR="00AD7730" w:rsidRPr="00AD7730">
        <w:rPr>
          <w:rStyle w:val="markedcontent"/>
          <w:rFonts w:ascii="Georgia" w:hAnsi="Georgia" w:cs="Times New Roman"/>
        </w:rPr>
        <w:t xml:space="preserve"> good choices of respondents, 265 or 55.208% good choices, 18 or 3.75% </w:t>
      </w:r>
      <w:r w:rsidR="00033EB0">
        <w:rPr>
          <w:rStyle w:val="markedcontent"/>
          <w:rFonts w:ascii="Georgia" w:hAnsi="Georgia" w:cs="Times New Roman"/>
          <w:lang w:val="en-US"/>
        </w:rPr>
        <w:t>neither good nor not good</w:t>
      </w:r>
      <w:r w:rsidR="00AD7730" w:rsidRPr="00AD7730">
        <w:rPr>
          <w:rStyle w:val="markedcontent"/>
          <w:rFonts w:ascii="Georgia" w:hAnsi="Georgia" w:cs="Times New Roman"/>
        </w:rPr>
        <w:t xml:space="preserve"> choices, no choices </w:t>
      </w:r>
      <w:r w:rsidR="00033EB0">
        <w:rPr>
          <w:rStyle w:val="markedcontent"/>
          <w:rFonts w:ascii="Georgia" w:hAnsi="Georgia" w:cs="Times New Roman"/>
          <w:lang w:val="en-US"/>
        </w:rPr>
        <w:t xml:space="preserve">not </w:t>
      </w:r>
      <w:r w:rsidR="00AD7730" w:rsidRPr="00AD7730">
        <w:rPr>
          <w:rStyle w:val="markedcontent"/>
          <w:rFonts w:ascii="Georgia" w:hAnsi="Georgia" w:cs="Times New Roman"/>
        </w:rPr>
        <w:t xml:space="preserve">good 0%, and </w:t>
      </w:r>
      <w:r w:rsidR="00033EB0">
        <w:rPr>
          <w:rStyle w:val="markedcontent"/>
          <w:rFonts w:ascii="Georgia" w:hAnsi="Georgia" w:cs="Times New Roman"/>
          <w:lang w:val="en-US"/>
        </w:rPr>
        <w:t>strongly not good</w:t>
      </w:r>
      <w:r w:rsidR="00AD7730" w:rsidRPr="00AD7730">
        <w:rPr>
          <w:rStyle w:val="markedcontent"/>
          <w:rFonts w:ascii="Georgia" w:hAnsi="Georgia" w:cs="Times New Roman"/>
        </w:rPr>
        <w:t xml:space="preserve"> 0%.</w:t>
      </w:r>
    </w:p>
    <w:p w14:paraId="05413743" w14:textId="7B309129" w:rsidR="008A1478" w:rsidRPr="008A1478" w:rsidRDefault="00AD7730" w:rsidP="008A1478">
      <w:pPr>
        <w:spacing w:after="0"/>
        <w:ind w:firstLine="567"/>
        <w:jc w:val="both"/>
        <w:rPr>
          <w:rFonts w:ascii="Georgia" w:hAnsi="Georgia" w:cs="Times New Roman"/>
        </w:rPr>
      </w:pPr>
      <w:r w:rsidRPr="00AD7730">
        <w:rPr>
          <w:rFonts w:ascii="Georgia" w:hAnsi="Georgia" w:cs="Times New Roman"/>
        </w:rPr>
        <w:t>Based on the results of observation and analysis of questionnaire data in the form of social competence of Arabic lecturers at IAIN Parepare, it shows that Arabic language lecturers have the ability to communicate well, accept criticism, suggestions, and opinions of others, know well the students who take part in their lectures, and are tolerant of student diversity.</w:t>
      </w:r>
    </w:p>
    <w:p w14:paraId="31F1B153" w14:textId="1D86300E" w:rsidR="008A1478" w:rsidRPr="008A1478" w:rsidRDefault="00AD7730" w:rsidP="008A1478">
      <w:pPr>
        <w:spacing w:after="0"/>
        <w:ind w:firstLine="567"/>
        <w:jc w:val="both"/>
        <w:rPr>
          <w:rFonts w:ascii="Georgia" w:hAnsi="Georgia" w:cs="Times New Roman"/>
        </w:rPr>
      </w:pPr>
      <w:r w:rsidRPr="00AD7730">
        <w:rPr>
          <w:rFonts w:ascii="Georgia" w:hAnsi="Georgia" w:cs="Times New Roman"/>
        </w:rPr>
        <w:t>Online learning will not be optimal without good communication and always open to receiving suggestions and opinions from students</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{"citationItems":[{"id":"ITEM-1","itemData":{"DOI":"https://doi.org/10.26618/equilibrium.v8i2.3443","author":[{"dropping-particle":"","family":"Maulana","given":"H A","non-dropping-particle":"","parse-names":false,"suffix":""},{"dropping-particle":"","family":"Hamidi","given":"M","non-dropping-particle":"","parse-names":false,"suffix":""}],"container-title":"Equilibrium: Jurnal Pendidikan","id":"ITEM-1","issue":"2","issued":{"date-parts":[["2020"]]},"page":"224–231","title":"Persepsi Mahasiswa terhadap Pembelajaran Daring pada Mata Kuliah Praktik di Pendidikan Vokasi","type":"article-journal","volume":"8"},"uris":["http://www.mendeley.com/documents/?uuid=cfec6159-9106-4126-8b51-2f6f6e88407c","http://www.mendeley.com/documents/?uuid=91078682-4dd3-4794-869e-af4cb4298083"]}],"mendeley":{"formattedCitation":"(Maulana &amp; Hamidi, 2020)","plainTextFormattedCitation":"(Maulana &amp; Hamidi, 2020)","previouslyFormattedCitation":"(Maulana &amp; Hamidi,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(Maulana &amp; Hamidi, 2020)</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AD7730">
        <w:rPr>
          <w:rFonts w:ascii="Georgia" w:hAnsi="Georgia" w:cs="Times New Roman"/>
        </w:rPr>
        <w:t>This communication must always be maintained even outside teaching hours</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{"citationItems":[{"id":"ITEM-1","itemData":{"DOI":"https://doi.org/https://doi.org/10.23917/komuniti.v8i5.2942","author":[{"dropping-particle":"","family":"Dewi","given":"Putu Yulia Angga","non-dropping-particle":"","parse-names":false,"suffix":""}],"container-title":"jurnal Agama dan Budaya,","id":"ITEM-1","issue":"2","issued":{"date-parts":[["2019"]]},"page":"71 - 78","title":"Hubungan gaya komunikasi guru terhadap tingkat keefektifan proses pembelajaran","type":"article-journal","volume":"3"},"uris":["http://www.mendeley.com/documents/?uuid=59272cb4-ed3a-4385-95a6-cdc78d31dcb8","http://www.mendeley.com/documents/?uuid=a96b7a61-94ed-479f-912d-8f98dcb35fb3"]}],"mendeley":{"formattedCitation":"(Dewi, 2019)","plainTextFormattedCitation":"(Dewi, 2019)","previouslyFormattedCitation":"(Dewi, 2019)"},"properties":{"noteIndex":0},"schema":"https://github.com/citation-style-language/schema/raw/master/csl-citation.json"}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(Dewi, 2019)</w:t>
      </w:r>
      <w:r w:rsidR="008D77C4">
        <w:rPr>
          <w:rStyle w:val="FootnoteReference"/>
          <w:rFonts w:ascii="Georgia" w:hAnsi="Georgia" w:cs="Times New Roman"/>
        </w:rPr>
        <w:fldChar w:fldCharType="end"/>
      </w:r>
      <w:r>
        <w:rPr>
          <w:rStyle w:val="FootnoteReference"/>
          <w:rFonts w:ascii="Georgia" w:hAnsi="Georgia" w:cs="Times New Roman"/>
          <w:vertAlign w:val="baseline"/>
          <w:lang w:val="en-US"/>
        </w:rPr>
        <w:t>.</w:t>
      </w:r>
      <w:r w:rsidR="008A1478" w:rsidRPr="008A1478">
        <w:rPr>
          <w:rFonts w:ascii="Georgia" w:hAnsi="Georgia" w:cs="Times New Roman"/>
        </w:rPr>
        <w:t xml:space="preserve"> </w:t>
      </w:r>
      <w:r w:rsidR="002207CB" w:rsidRPr="002207CB">
        <w:rPr>
          <w:rFonts w:ascii="Georgia" w:hAnsi="Georgia" w:cs="Times New Roman"/>
        </w:rPr>
        <w:t>In this regard, high social competence is needed in creating good communication. Social competence is important for every individual. Not only for a lecturer, but any profession that needs to have social competence as a capital to interact and communicate in a society</w:t>
      </w:r>
      <w:r w:rsidR="002207CB">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Rifma","given":"","non-dropping-particle":"","parse-names":false,"suffix":""}],"id":"ITEM-1","issued":{"date-parts":[["2016"]]},"publisher":"Kencana","publisher-place":"Jakarta","title":"Optimalisasi Pembinaan Kompetensi Pedagogik Guru. Jakarta: Kencana","type":"book"},"uris":["http://www.mendeley.com/documents/?uuid=1addc12c-0182-4cd9-b4a8-188cbb291c89","http://www.mendeley.com/documents/?uuid=d30aa3f0-bfd8-4c45-a0d8-faf0516ccdf2"]}],"mendeley":{"formattedCitation":"(Rifma, 2016)","plainTextFormattedCitation":"(Rifma, 2016)","previouslyFormattedCitation":"(Rifma, 2016)"},"properties":{"noteIndex":0},"schema":"https://github.com/citation-style-language/schema/raw/master/csl-citation.json"}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(Rifma, 2016)</w:t>
      </w:r>
      <w:r w:rsidR="008D77C4">
        <w:rPr>
          <w:rStyle w:val="FootnoteReference"/>
          <w:rFonts w:ascii="Georgia" w:hAnsi="Georgia" w:cs="Times New Roman"/>
        </w:rPr>
        <w:fldChar w:fldCharType="end"/>
      </w:r>
      <w:r w:rsidR="002207CB">
        <w:rPr>
          <w:rFonts w:ascii="Georgia" w:hAnsi="Georgia" w:cs="Times New Roman"/>
          <w:lang w:val="en-US"/>
        </w:rPr>
        <w:t>.</w:t>
      </w:r>
      <w:r w:rsidR="008A1478" w:rsidRPr="008A1478">
        <w:rPr>
          <w:rFonts w:ascii="Georgia" w:hAnsi="Georgia" w:cs="Times New Roman"/>
        </w:rPr>
        <w:t xml:space="preserve"> </w:t>
      </w:r>
      <w:r w:rsidR="002207CB" w:rsidRPr="002207CB">
        <w:rPr>
          <w:rFonts w:ascii="Georgia" w:hAnsi="Georgia" w:cs="Times New Roman"/>
        </w:rPr>
        <w:t>Social competence is a person's ability to interact and establish positive relationships</w:t>
      </w:r>
      <w:r w:rsidR="002207CB">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10.21070/kanal.v8i2.267","author":[{"dropping-particle":"","family":"Aldin0","given":"","non-dropping-particle":"","parse-names":false,"suffix":""},{"dropping-particle":"","family":"Rio","given":"M","non-dropping-particle":"","parse-names":false,"suffix":""}],"container-title":"Jurnal Ilmu Komunikasi,","id":"ITEM-1","issue":"2","issued":{"date-parts":[["2020"]]},"page":"88 - 96","title":"Gegar Budaya Dan Kecemasan: Studi Empiris Pada Mahasiswa Bengkulu Dan Maluku Di Universitas Gunadarma Dalam Beradaptasi Di Lingkungan Baru","type":"article-journal","volume":"8"},"uris":["http://www.mendeley.com/documents/?uuid=ac5b60f3-c7c7-4514-8bdc-592209c415d1","http://www.mendeley.com/documents/?uuid=17471b44-3046-4a86-be1a-092715c450e9"]}],"mendeley":{"formattedCitation":"(Aldin0 &amp; Rio, 2020)","plainTextFormattedCitation":"(Aldin0 &amp; Rio, 2020)","previouslyFormattedCitation":"(Aldin0 &amp; Rio,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(Aldin0 &amp; Rio, 2020)</w:t>
      </w:r>
      <w:r w:rsidR="008D77C4">
        <w:rPr>
          <w:rStyle w:val="FootnoteReference"/>
          <w:rFonts w:ascii="Georgia" w:hAnsi="Georgia" w:cs="Times New Roman"/>
        </w:rPr>
        <w:fldChar w:fldCharType="end"/>
      </w:r>
      <w:r w:rsidR="002207CB">
        <w:rPr>
          <w:rFonts w:ascii="Georgia" w:hAnsi="Georgia" w:cs="Times New Roman"/>
          <w:lang w:val="en-US"/>
        </w:rPr>
        <w:t>.</w:t>
      </w:r>
      <w:r w:rsidR="008A1478" w:rsidRPr="008A1478">
        <w:rPr>
          <w:rFonts w:ascii="Georgia" w:hAnsi="Georgia" w:cs="Times New Roman"/>
        </w:rPr>
        <w:t xml:space="preserve"> </w:t>
      </w:r>
      <w:r w:rsidR="002207CB" w:rsidRPr="002207CB">
        <w:rPr>
          <w:rFonts w:ascii="Georgia" w:hAnsi="Georgia" w:cs="Times New Roman"/>
        </w:rPr>
        <w:t>This is important to create a close relationship between individuals. Based on the research findings above, it has been reflected that the lecturer's social competence plays a role in building a good communication with students and parents. The lecturer's communication style both verbally and non-verbally will affect the development of student learning</w:t>
      </w:r>
      <w:r w:rsidR="002207CB">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author":[{"dropping-particle":"","family":"Suparman","given":"","non-dropping-particle":"","parse-names":false,"suffix":""},{"dropping-particle":"","family":"Nurliana","given":"","non-dropping-particle":"","parse-names":false,"suffix":""}],"container-title":"Economy Deposit Journal","id":"ITEM-1","issue":"2","issued":{"date-parts":[["2020"]]},"title":"Efektivitas Kinerja Dosen Stie Mujahidin Tolitoli Dalam Menggunakan Metode Pembelajaran Daring (Studi Kasus Pada Stie Mujahidin Tolitoli)","type":"article-journal","volume":"2"},"uris":["http://www.mendeley.com/documents/?uuid=0f619405-521c-4eb6-b745-668ba5565db9","http://www.mendeley.com/documents/?uuid=9eaba574-da45-42f3-b92c-63e9972514ee"]}],"mendeley":{"formattedCitation":"(Suparman &amp; Nurliana, 2020)","plainTextFormattedCitation":"(Suparman &amp; Nurliana, 2020)","previouslyFormattedCitation":"(Suparman &amp; Nurliana,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(Suparman &amp; Nurliana, 2020)</w:t>
      </w:r>
      <w:r w:rsidR="008D77C4">
        <w:rPr>
          <w:rStyle w:val="FootnoteReference"/>
          <w:rFonts w:ascii="Georgia" w:hAnsi="Georgia" w:cs="Times New Roman"/>
        </w:rPr>
        <w:fldChar w:fldCharType="end"/>
      </w:r>
      <w:r w:rsidR="002207CB">
        <w:rPr>
          <w:rStyle w:val="FootnoteReference"/>
          <w:rFonts w:ascii="Georgia" w:hAnsi="Georgia" w:cs="Times New Roman"/>
          <w:vertAlign w:val="baseline"/>
          <w:lang w:val="en-US"/>
        </w:rPr>
        <w:t>.</w:t>
      </w:r>
      <w:r w:rsidR="008A1478" w:rsidRPr="008A1478">
        <w:rPr>
          <w:rFonts w:ascii="Georgia" w:hAnsi="Georgia" w:cs="Times New Roman"/>
        </w:rPr>
        <w:t xml:space="preserve"> </w:t>
      </w:r>
      <w:r w:rsidR="002207CB" w:rsidRPr="002207CB">
        <w:rPr>
          <w:rFonts w:ascii="Georgia" w:hAnsi="Georgia" w:cs="Times New Roman"/>
        </w:rPr>
        <w:t>Therefore, social competence acts as a medium so that students or parents have comfort in interacting.</w:t>
      </w:r>
    </w:p>
    <w:p w14:paraId="202C8888" w14:textId="129A97D7" w:rsidR="008A1478" w:rsidRPr="008A1478" w:rsidRDefault="002207CB" w:rsidP="008A1478">
      <w:pPr>
        <w:spacing w:after="0"/>
        <w:ind w:firstLine="567"/>
        <w:jc w:val="both"/>
        <w:rPr>
          <w:rFonts w:ascii="Georgia" w:hAnsi="Georgia" w:cs="Times New Roman"/>
        </w:rPr>
      </w:pPr>
      <w:r w:rsidRPr="002207CB">
        <w:rPr>
          <w:rFonts w:ascii="Georgia" w:hAnsi="Georgia" w:cs="Times New Roman"/>
        </w:rPr>
        <w:t>Lecturers who have good social skills will use information and communication technology functionally</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{"citationItems":[{"id":"ITEM-1","itemData":{"DOI":"https://doi.org/10.31602/muallimuna.v5i2.2950","author":[{"dropping-particle":"","family":"Batubara","given":"H H","non-dropping-particle":"","parse-names":false,"suffix":""},{"dropping-particle":"","family":"Batubara","given":"D S","non-dropping-particle":"","parse-names":false,"suffix":""}],"container-title":"Jurnal Madrasah Ibtidaiyah","id":"ITEM-1","issue":"2","issued":{"date-parts":[["2020"]]},"title":"Penggunaan Video Tutorial Untuk Mendukung Pembelajaran Daring Di Masa Pandemi Virus Corona. Muallimuna :","type":"article-journal","volume":"5"},"uris":["http://www.mendeley.com/documents/?uuid=57239087-6241-4b4a-9b70-99a470b84e6b","http://www.mendeley.com/documents/?uuid=2faeee32-aee9-4656-a6f2-c979377323f4"]}],"mendeley":{"formattedCitation":"(Batubara &amp; Batubara, 2020)","plainTextFormattedCitation":"(Batubara &amp; Batubara, 2020)","previouslyFormattedCitation":"(Batubara &amp; Batubara,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noProof/>
        </w:rPr>
        <w:t>(Batubara &amp; Batubara, 2020)</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2207CB">
        <w:rPr>
          <w:rFonts w:ascii="Georgia" w:hAnsi="Georgia" w:cs="Times New Roman"/>
        </w:rPr>
        <w:t xml:space="preserve">Information and communication technology is growing rapidly, such as mobile phones, face books, e-mail, twitter and others. A lecturer must use this technology for the benefit of learning, socializing and organizing with many people. The speed in this era of globalization requires the dexterity and expertise of a lecturer in using information and </w:t>
      </w:r>
      <w:r w:rsidRPr="002207CB">
        <w:rPr>
          <w:rFonts w:ascii="Georgia" w:hAnsi="Georgia" w:cs="Times New Roman"/>
        </w:rPr>
        <w:lastRenderedPageBreak/>
        <w:t>communication technology that has flooded human personal life</w:t>
      </w:r>
      <w:r>
        <w:rPr>
          <w:rFonts w:ascii="Georgia" w:hAnsi="Georgia" w:cs="Times New Roman"/>
          <w:lang w:val="en-US"/>
        </w:rPr>
        <w:t xml:space="preserve"> </w:t>
      </w:r>
      <w:r w:rsidR="008D77C4">
        <w:rPr>
          <w:rStyle w:val="FootnoteReference"/>
          <w:rFonts w:ascii="Georgia" w:hAnsi="Georgia" w:cs="Times New Roman"/>
        </w:rPr>
        <w:fldChar w:fldCharType="begin" w:fldLock="1"/>
      </w:r>
      <w:r w:rsidR="008D77C4">
        <w:rPr>
          <w:rFonts w:ascii="Georgia" w:hAnsi="Georgia" w:cs="Times New Roman"/>
        </w:rPr>
        <w:instrText>ADDIN CSL_CITATION {"citationItems":[{"id":"ITEM-1","itemData":{"DOI":"https://doi.org/10.1080/02607476.2020.1799708","author":[{"dropping-particle":"","family":"Donitsa-Schmidt","given":"","non-dropping-particle":"","parse-names":false,"suffix":""},{"dropping-particle":"","family":"Smadar","given":"","non-dropping-particle":"","parse-names":false,"suffix":""},{"dropping-particle":"","family":"Ramot","given":"Rony","non-dropping-particle":"","parse-names":false,"suffix":""}],"container-title":"Journal of Education for Teaching","id":"ITEM-1","issued":{"date-parts":[["2020"]]},"page":"1-10","title":"Opportunities and Challenges: Teacher Education in Israel in the Covid-19 Pandemic’,","type":"article-journal"},"uris":["http://www.mendeley.com/documents/?uuid=2cbe0508-81a2-4527-b645-b8d5346ffce9","http://www.mendeley.com/documents/?uuid=ee0deeab-011c-49ff-b8ff-b411c187a789"]}],"mendeley":{"formattedCitation":"(Donitsa-Schmidt, Smadar, &amp; Ramot, 2020)","plainTextFormattedCitation":"(Donitsa-Schmidt, Smadar, &amp; Ramot, 2020)","previouslyFormattedCitation":"(Donitsa-Schmidt, Smadar, &amp; Ramot, 2020)"},"properties":{"noteIndex":0},"schema":"https://github.com/citation-style-language/schema/raw/master/csl-citation.json"}</w:instrText>
      </w:r>
      <w:r w:rsidR="008D77C4">
        <w:rPr>
          <w:rStyle w:val="FootnoteReference"/>
          <w:rFonts w:ascii="Georgia" w:hAnsi="Georgia" w:cs="Times New Roman"/>
        </w:rPr>
        <w:fldChar w:fldCharType="separate"/>
      </w:r>
      <w:r w:rsidR="008D77C4" w:rsidRPr="008D77C4">
        <w:rPr>
          <w:rFonts w:ascii="Georgia" w:hAnsi="Georgia" w:cs="Times New Roman"/>
          <w:bCs/>
          <w:noProof/>
          <w:lang w:val="en-US"/>
        </w:rPr>
        <w:t>(Donitsa-Schmidt, Smadar, &amp; Ramot, 2020)</w:t>
      </w:r>
      <w:r w:rsidR="008D77C4">
        <w:rPr>
          <w:rStyle w:val="FootnoteReference"/>
          <w:rFonts w:ascii="Georgia" w:hAnsi="Georgia" w:cs="Times New Roman"/>
        </w:rPr>
        <w:fldChar w:fldCharType="end"/>
      </w:r>
      <w:r>
        <w:rPr>
          <w:rFonts w:ascii="Georgia" w:hAnsi="Georgia" w:cs="Times New Roman"/>
          <w:lang w:val="en-US"/>
        </w:rPr>
        <w:t>.</w:t>
      </w:r>
      <w:r w:rsidR="008A1478" w:rsidRPr="008A1478">
        <w:rPr>
          <w:rFonts w:ascii="Georgia" w:hAnsi="Georgia" w:cs="Times New Roman"/>
        </w:rPr>
        <w:t xml:space="preserve"> </w:t>
      </w:r>
      <w:r w:rsidRPr="002207CB">
        <w:rPr>
          <w:rFonts w:ascii="Georgia" w:hAnsi="Georgia" w:cs="Times New Roman"/>
        </w:rPr>
        <w:t>Therefore, learning and following developments in information and communication technology is very important for lecturers to add insight, increase self-confidence, and use it in daily life according to their fields and needs.</w:t>
      </w:r>
    </w:p>
    <w:p w14:paraId="677E98E7" w14:textId="3302FD96" w:rsidR="008A1478" w:rsidRDefault="002207CB" w:rsidP="008A1478">
      <w:pPr>
        <w:spacing w:after="0"/>
        <w:ind w:firstLine="567"/>
        <w:jc w:val="both"/>
        <w:rPr>
          <w:rFonts w:ascii="Georgia" w:hAnsi="Georgia" w:cs="Times New Roman"/>
          <w:lang w:val="en-US"/>
        </w:rPr>
      </w:pPr>
      <w:r w:rsidRPr="002207CB">
        <w:rPr>
          <w:rFonts w:ascii="Georgia" w:hAnsi="Georgia" w:cs="Times New Roman"/>
        </w:rPr>
        <w:t>From the results of interviews and questionnaire analysis, it was concluded that the lecturers of the Arabic Language Education Study Program at IAIN Parepare had pedagogic, professional, personality, and social competencies in good categories in carrying out online learning.</w:t>
      </w:r>
      <w:r w:rsidR="008A1478" w:rsidRPr="008A1478">
        <w:rPr>
          <w:rFonts w:ascii="Georgia" w:hAnsi="Georgia" w:cs="Times New Roman"/>
        </w:rPr>
        <w:t xml:space="preserve"> </w:t>
      </w:r>
      <w:r w:rsidRPr="002207CB">
        <w:rPr>
          <w:rFonts w:ascii="Georgia" w:hAnsi="Georgia" w:cs="Times New Roman"/>
        </w:rPr>
        <w:t xml:space="preserve">These results are supported by research conducted by </w:t>
      </w:r>
      <w:r>
        <w:rPr>
          <w:rStyle w:val="FootnoteReference"/>
          <w:rFonts w:ascii="Georgia" w:hAnsi="Georgia" w:cs="Times New Roman"/>
        </w:rPr>
        <w:fldChar w:fldCharType="begin" w:fldLock="1"/>
      </w:r>
      <w:r>
        <w:rPr>
          <w:rFonts w:ascii="Georgia" w:hAnsi="Georgia" w:cs="Times New Roman"/>
        </w:rPr>
        <w:instrText>ADDIN CSL_CITATION {"citationItems":[{"id":"ITEM-1","itemData":{"DOI":"https://doi.org/10.1080/02607476.2020.1799708","author":[{"dropping-particle":"","family":"Donitsa-Schmidt","given":"","non-dropping-particle":"","parse-names":false,"suffix":""},{"dropping-particle":"","family":"Smadar","given":"","non-dropping-particle":"","parse-names":false,"suffix":""},{"dropping-particle":"","family":"Ramot","given":"Rony","non-dropping-particle":"","parse-names":false,"suffix":""}],"container-title":"Journal of Education for Teaching","id":"ITEM-1","issued":{"date-parts":[["2020"]]},"page":"1-10","title":"Opportunities and Challenges: Teacher Education in Israel in the Covid-19 Pandemic’,","type":"article-journal"},"uris":["http://www.mendeley.com/documents/?uuid=ee0deeab-011c-49ff-b8ff-b411c187a789","http://www.mendeley.com/documents/?uuid=2cbe0508-81a2-4527-b645-b8d5346ffce9"]}],"mendeley":{"formattedCitation":"(Donitsa-Schmidt et al., 2020)","manualFormatting":"Donitsa-Schmidt et al., (2020)","plainTextFormattedCitation":"(Donitsa-Schmidt et al., 2020)","previouslyFormattedCitation":"(Donitsa-Schmidt et al.,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Donitsa-Schmidt et al., </w:t>
      </w:r>
      <w:r>
        <w:rPr>
          <w:rFonts w:ascii="Georgia" w:hAnsi="Georgia" w:cs="Times New Roman"/>
          <w:noProof/>
          <w:lang w:val="en-US"/>
        </w:rPr>
        <w:t>(</w:t>
      </w:r>
      <w:r w:rsidRPr="008D77C4">
        <w:rPr>
          <w:rFonts w:ascii="Georgia" w:hAnsi="Georgia" w:cs="Times New Roman"/>
          <w:noProof/>
        </w:rPr>
        <w:t>2020)</w:t>
      </w:r>
      <w:r>
        <w:rPr>
          <w:rStyle w:val="FootnoteReference"/>
          <w:rFonts w:ascii="Georgia" w:hAnsi="Georgia" w:cs="Times New Roman"/>
        </w:rPr>
        <w:fldChar w:fldCharType="end"/>
      </w:r>
      <w:r w:rsidRPr="002207CB">
        <w:rPr>
          <w:rFonts w:ascii="Georgia" w:hAnsi="Georgia" w:cs="Times New Roman"/>
        </w:rPr>
        <w:t xml:space="preserve">; </w:t>
      </w:r>
      <w:r>
        <w:rPr>
          <w:rStyle w:val="FootnoteReference"/>
          <w:rFonts w:ascii="Georgia" w:hAnsi="Georgia" w:cs="Times New Roman"/>
        </w:rPr>
        <w:fldChar w:fldCharType="begin" w:fldLock="1"/>
      </w:r>
      <w:r>
        <w:rPr>
          <w:rFonts w:ascii="Georgia" w:hAnsi="Georgia" w:cs="Times New Roman"/>
        </w:rPr>
        <w:instrText>ADDIN CSL_CITATION {"citationItems":[{"id":"ITEM-1","itemData":{"DOI":"https://doi.org/10.36232/pendidikan.v8i2.458","author":[{"dropping-particle":"","family":"Widiyono","given":"A","non-dropping-particle":"","parse-names":false,"suffix":""}],"container-title":". Jurnal Pendidikan","id":"ITEM-1","issue":"2","issued":{"date-parts":[["2020"]]},"page":"169-177","title":"Efektifitas Perkuliahan Daring (Online) pada Mahasiswa PGSD di Saat Pandemi Covid 19","type":"article-journal","volume":"8"},"uris":["http://www.mendeley.com/documents/?uuid=0cedc7d4-78b5-4f21-897e-662389756965","http://www.mendeley.com/documents/?uuid=0604644f-035c-4c64-90dc-fc0d75829858"]}],"mendeley":{"formattedCitation":"(Widiyono, 2020)","manualFormatting":"Widiyono (2020)","plainTextFormattedCitation":"(Widiyono, 2020)","previouslyFormattedCitation":"(Widiyono,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Widiyono </w:t>
      </w:r>
      <w:r>
        <w:rPr>
          <w:rFonts w:ascii="Georgia" w:hAnsi="Georgia" w:cs="Times New Roman"/>
          <w:noProof/>
          <w:lang w:val="en-US"/>
        </w:rPr>
        <w:t>(</w:t>
      </w:r>
      <w:r w:rsidRPr="008D77C4">
        <w:rPr>
          <w:rFonts w:ascii="Georgia" w:hAnsi="Georgia" w:cs="Times New Roman"/>
          <w:noProof/>
        </w:rPr>
        <w:t>2020)</w:t>
      </w:r>
      <w:r>
        <w:rPr>
          <w:rStyle w:val="FootnoteReference"/>
          <w:rFonts w:ascii="Georgia" w:hAnsi="Georgia" w:cs="Times New Roman"/>
        </w:rPr>
        <w:fldChar w:fldCharType="end"/>
      </w:r>
      <w:r w:rsidRPr="002207CB">
        <w:rPr>
          <w:rFonts w:ascii="Georgia" w:hAnsi="Georgia" w:cs="Times New Roman"/>
        </w:rPr>
        <w:t xml:space="preserve">; </w:t>
      </w:r>
      <w:r>
        <w:rPr>
          <w:rStyle w:val="FootnoteReference"/>
          <w:rFonts w:ascii="Georgia" w:hAnsi="Georgia" w:cs="Times New Roman"/>
        </w:rPr>
        <w:fldChar w:fldCharType="begin" w:fldLock="1"/>
      </w:r>
      <w:r>
        <w:rPr>
          <w:rFonts w:ascii="Georgia" w:hAnsi="Georgia" w:cs="Times New Roman"/>
        </w:rPr>
        <w:instrText>ADDIN CSL_CITATION {"citationItems":[{"id":"ITEM-1","itemData":{"DOI":"https://doi.org/10.32529/glasser.v4i1.373","author":[{"dropping-particle":"","family":"M Sobri","given":"M","non-dropping-particle":"","parse-names":false,"suffix":""},{"dropping-particle":"","family":"Nursaptini","given":"N","non-dropping-particle":"","parse-names":false,"suffix":""},{"dropping-particle":"","family":"Novitasari","given":"S","non-dropping-particle":"","parse-names":false,"suffix":""}],"container-title":"Jurnal Pendidikan Glasser","id":"ITEM-1","issue":"1","issued":{"date-parts":[["2020"]]},"title":"Mewujudkan Kemandirian Belajar Melalui Pembelajaran Berbasis Daring Diperguruan Tinggi Pada Era Industri 4.0.","type":"article-journal","volume":"4"},"uris":["http://www.mendeley.com/documents/?uuid=3a2e4f80-46a8-470d-978a-76295a231d15","http://www.mendeley.com/documents/?uuid=d98d1e00-6a4f-4cc9-b94a-6300c7825e79"]}],"mendeley":{"formattedCitation":"(M Sobri et al., 2020)","manualFormatting":" Sobri et al., (2020)","plainTextFormattedCitation":"(M Sobri et al., 2020)","previouslyFormattedCitation":"(M Sobri et al.,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 Sobri et al., </w:t>
      </w:r>
      <w:r>
        <w:rPr>
          <w:rFonts w:ascii="Georgia" w:hAnsi="Georgia" w:cs="Times New Roman"/>
          <w:noProof/>
          <w:lang w:val="en-US"/>
        </w:rPr>
        <w:t>(</w:t>
      </w:r>
      <w:r w:rsidRPr="008D77C4">
        <w:rPr>
          <w:rFonts w:ascii="Georgia" w:hAnsi="Georgia" w:cs="Times New Roman"/>
          <w:noProof/>
        </w:rPr>
        <w:t>2020)</w:t>
      </w:r>
      <w:r>
        <w:rPr>
          <w:rStyle w:val="FootnoteReference"/>
          <w:rFonts w:ascii="Georgia" w:hAnsi="Georgia" w:cs="Times New Roman"/>
        </w:rPr>
        <w:fldChar w:fldCharType="end"/>
      </w:r>
      <w:r w:rsidRPr="002207CB">
        <w:rPr>
          <w:rFonts w:ascii="Georgia" w:hAnsi="Georgia" w:cs="Times New Roman"/>
        </w:rPr>
        <w:t xml:space="preserve"> which concludes that lecturer competence plays an important role in efforts to increase the success of online learning</w:t>
      </w:r>
      <w:r w:rsidR="008A1478" w:rsidRPr="008A1478">
        <w:rPr>
          <w:rFonts w:ascii="Georgia" w:hAnsi="Georgia" w:cs="Times New Roman"/>
        </w:rPr>
        <w:t xml:space="preserve">   </w:t>
      </w:r>
      <w:r w:rsidRPr="002207CB">
        <w:rPr>
          <w:rFonts w:ascii="Georgia" w:hAnsi="Georgia" w:cs="Times New Roman"/>
        </w:rPr>
        <w:t xml:space="preserve">This is in line with research conducted by </w:t>
      </w:r>
      <w:r>
        <w:rPr>
          <w:rStyle w:val="FootnoteReference"/>
          <w:rFonts w:ascii="Georgia" w:hAnsi="Georgia" w:cs="Times New Roman"/>
        </w:rPr>
        <w:fldChar w:fldCharType="begin" w:fldLock="1"/>
      </w:r>
      <w:r>
        <w:rPr>
          <w:rFonts w:ascii="Georgia" w:hAnsi="Georgia" w:cs="Times New Roman"/>
        </w:rPr>
        <w:instrText>ADDIN CSL_CITATION {"citationItems":[{"id":"ITEM-1","itemData":{"DOI":"https://doi.org/https://doi.org/10.1017/CBO9781107415324.004","author":[{"dropping-particle":"","family":"Bustomi","given":"Ahmad","non-dropping-particle":"","parse-names":false,"suffix":""}],"container-title":"Tawadhu","id":"ITEM-1","issued":{"date-parts":[["2020"]]},"title":"Implikasi Covid 19 Terhadap Pembelajaran Di Perguruan Tinggi","type":"article-journal"},"uris":["http://www.mendeley.com/documents/?uuid=4719ae8a-4883-4309-bb96-b871c61b4652","http://www.mendeley.com/documents/?uuid=b0bc5d38-084f-4139-be2b-45efb78f3793"]}],"mendeley":{"formattedCitation":"(Bustomi, 2020)","manualFormatting":"Bustomi (2020)","plainTextFormattedCitation":"(Bustomi, 2020)","previouslyFormattedCitation":"(Bustomi,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Bustomi </w:t>
      </w:r>
      <w:r>
        <w:rPr>
          <w:rFonts w:ascii="Georgia" w:hAnsi="Georgia" w:cs="Times New Roman"/>
          <w:noProof/>
          <w:lang w:val="en-US"/>
        </w:rPr>
        <w:t>(</w:t>
      </w:r>
      <w:r w:rsidRPr="008D77C4">
        <w:rPr>
          <w:rFonts w:ascii="Georgia" w:hAnsi="Georgia" w:cs="Times New Roman"/>
          <w:noProof/>
        </w:rPr>
        <w:t>2020)</w:t>
      </w:r>
      <w:r>
        <w:rPr>
          <w:rStyle w:val="FootnoteReference"/>
          <w:rFonts w:ascii="Georgia" w:hAnsi="Georgia" w:cs="Times New Roman"/>
        </w:rPr>
        <w:fldChar w:fldCharType="end"/>
      </w:r>
      <w:r w:rsidRPr="002207CB">
        <w:rPr>
          <w:rFonts w:ascii="Georgia" w:hAnsi="Georgia" w:cs="Times New Roman"/>
        </w:rPr>
        <w:t xml:space="preserve">; </w:t>
      </w:r>
      <w:r>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{"citationItems":[{"id":"ITEM-1","itemData":{"author":[{"dropping-particle":"","family":"Hartini","given":"S","non-dropping-particle":"","parse-names":false,"suffix":""}],"id":"ITEM-1","issue":"1","issued":{"date-parts":[["2019"]]},"page":"1 - 6","title":"Kompetensi Profesional Guru dalam Meningkatkan Motif Berprestasi Peserta Didik : Studi di SDN Karangpucung 04 dan SDN Karangpucung 05 Kabupaten Cilacap.","type":"article-journal","volume":"3"},"uris":["http://www.mendeley.com/documents/?uuid=4cb9aa1c-73fe-4a11-8d76-85b319216e37","http://www.mendeley.com/documents/?uuid=9cc1b255-66af-4546-b135-e1903873ccd5"]}],"mendeley":{"formattedCitation":"(Hartini, 2019)","manualFormatting":"Hartini (2019)","plainTextFormattedCitation":"(Hartini, 2019)","previouslyFormattedCitation":"(Hartini, 2019)"},"properties":{"noteIndex":0},"schema":"https://github.com/citation-style-language/schema/raw/master/csl-citation.json"}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Hartini </w:t>
      </w:r>
      <w:r>
        <w:rPr>
          <w:rFonts w:ascii="Georgia" w:hAnsi="Georgia" w:cs="Times New Roman"/>
          <w:noProof/>
          <w:lang w:val="en-US"/>
        </w:rPr>
        <w:t>(</w:t>
      </w:r>
      <w:r w:rsidRPr="008D77C4">
        <w:rPr>
          <w:rFonts w:ascii="Georgia" w:hAnsi="Georgia" w:cs="Times New Roman"/>
          <w:noProof/>
        </w:rPr>
        <w:t>2019)</w:t>
      </w:r>
      <w:r>
        <w:rPr>
          <w:rStyle w:val="FootnoteReference"/>
          <w:rFonts w:ascii="Georgia" w:hAnsi="Georgia" w:cs="Times New Roman"/>
        </w:rPr>
        <w:fldChar w:fldCharType="end"/>
      </w:r>
      <w:r w:rsidRPr="002207CB">
        <w:rPr>
          <w:rFonts w:ascii="Georgia" w:hAnsi="Georgia" w:cs="Times New Roman"/>
        </w:rPr>
        <w:t xml:space="preserve">; </w:t>
      </w:r>
      <w:r>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Suparman","given":"","non-dropping-particle":"","parse-names":false,"suffix":""},{"dropping-particle":"","family":"Nurliana","given":"","non-dropping-particle":"","parse-names":false,"suffix":""}],"container-title":"Economy Deposit Journal","id":"ITEM-1","issue":"2","issued":{"date-parts":[["2020"]]},"title":"Efektivitas Kinerja Dosen Stie Mujahidin Tolitoli Dalam Menggunakan Metode Pembelajaran Daring (Studi Kasus Pada Stie Mujahidin Tolitoli)","type":"article-journal","volume":"2"},"uris":["http://www.mendeley.com/documents/?uuid=0f619405-521c-4eb6-b745-668ba5565db9","http://www.mendeley.com/documents/?uuid=9eaba574-da45-42f3-b92c-63e9972514ee"]}],"mendeley":{"formattedCitation":"(Suparman &amp; Nurliana, 2020)","manualFormatting":"Suparman &amp; Nurliana (2020)","plainTextFormattedCitation":"(Suparman &amp; Nurliana, 2020)","previouslyFormattedCitation":"(Suparman &amp; Nurliana,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Suparman &amp; Nurliana </w:t>
      </w:r>
      <w:r>
        <w:rPr>
          <w:rFonts w:ascii="Georgia" w:hAnsi="Georgia" w:cs="Times New Roman"/>
          <w:noProof/>
          <w:lang w:val="en-US"/>
        </w:rPr>
        <w:t>(</w:t>
      </w:r>
      <w:r w:rsidRPr="008D77C4">
        <w:rPr>
          <w:rFonts w:ascii="Georgia" w:hAnsi="Georgia" w:cs="Times New Roman"/>
          <w:noProof/>
        </w:rPr>
        <w:t>2020)</w:t>
      </w:r>
      <w:r>
        <w:rPr>
          <w:rStyle w:val="FootnoteReference"/>
          <w:rFonts w:ascii="Georgia" w:hAnsi="Georgia" w:cs="Times New Roman"/>
        </w:rPr>
        <w:fldChar w:fldCharType="end"/>
      </w:r>
      <w:r w:rsidRPr="002207CB">
        <w:rPr>
          <w:rFonts w:ascii="Georgia" w:hAnsi="Georgia" w:cs="Times New Roman"/>
        </w:rPr>
        <w:t xml:space="preserve">; </w:t>
      </w:r>
      <w:r>
        <w:rPr>
          <w:rStyle w:val="FootnoteReference"/>
          <w:rFonts w:ascii="Georgia" w:hAnsi="Georgia" w:cs="Times New Roman"/>
        </w:rPr>
        <w:fldChar w:fldCharType="begin" w:fldLock="1"/>
      </w:r>
      <w:r>
        <w:rPr>
          <w:rFonts w:ascii="Georgia" w:hAnsi="Georgia" w:cs="Times New Roman"/>
        </w:rPr>
        <w:instrText>ADDIN CSL_CITATION {"citationItems":[{"id":"ITEM-1","itemData":{"author":[{"dropping-particle":"","family":"Wulandari","given":"I Gusti Agung Ayu","non-dropping-particle":"","parse-names":false,"suffix":""},{"dropping-particle":"","family":"Agustika","given":"Gusti Ngurah Sastra","non-dropping-particle":"","parse-names":false,"suffix":""}],"container-title":"Mimbar PGSD Undiksha","id":"ITEM-1","issue":"3","issued":{"date-parts":[["2020"]]},"page":"515-526","title":"Dramatik Pembelajaran Daring Pada Masa Pandemi Covid-19 ( Studi Pada Persepsi Mahasiswa PGSD Undiksha )","type":"article-journal","volume":"8"},"uris":["http://www.mendeley.com/documents/?uuid=4b67bc33-0366-4008-9051-9f1a08c42f99","http://www.mendeley.com/documents/?uuid=5ffa5fef-30a5-40dc-859a-a32b1ea28af7"]}],"mendeley":{"formattedCitation":"(Wulandari &amp; Agustika, 2020)","manualFormatting":"Wulandari &amp; Agustika (2020)","plainTextFormattedCitation":"(Wulandari &amp; Agustika, 2020)","previouslyFormattedCitation":"(Wulandari &amp; Agustika, 2020)"},"properties":{"noteIndex":0},"schema":"https://github.com/citation-style-language/schema/raw/master/csl-citation.json"}</w:instrText>
      </w:r>
      <w:r>
        <w:rPr>
          <w:rStyle w:val="FootnoteReference"/>
          <w:rFonts w:ascii="Georgia" w:hAnsi="Georgia" w:cs="Times New Roman"/>
        </w:rPr>
        <w:fldChar w:fldCharType="separate"/>
      </w:r>
      <w:r w:rsidRPr="008D77C4">
        <w:rPr>
          <w:rFonts w:ascii="Georgia" w:hAnsi="Georgia" w:cs="Times New Roman"/>
          <w:noProof/>
        </w:rPr>
        <w:t xml:space="preserve">Wulandari &amp; Agustika </w:t>
      </w:r>
      <w:r>
        <w:rPr>
          <w:rFonts w:ascii="Georgia" w:hAnsi="Georgia" w:cs="Times New Roman"/>
          <w:noProof/>
          <w:lang w:val="en-US"/>
        </w:rPr>
        <w:t>(</w:t>
      </w:r>
      <w:r w:rsidRPr="008D77C4">
        <w:rPr>
          <w:rFonts w:ascii="Georgia" w:hAnsi="Georgia" w:cs="Times New Roman"/>
          <w:noProof/>
        </w:rPr>
        <w:t>2020)</w:t>
      </w:r>
      <w:r>
        <w:rPr>
          <w:rStyle w:val="FootnoteReference"/>
          <w:rFonts w:ascii="Georgia" w:hAnsi="Georgia" w:cs="Times New Roman"/>
        </w:rPr>
        <w:fldChar w:fldCharType="end"/>
      </w:r>
      <w:r w:rsidRPr="002207CB">
        <w:rPr>
          <w:rFonts w:ascii="Georgia" w:hAnsi="Georgia" w:cs="Times New Roman"/>
        </w:rPr>
        <w:t xml:space="preserve"> that pedagogic competence, professional competence, personality, and social are competencies that must be integrated in the performance of lecturers, meaning that within the lecturers there must be all the required competencies. If there is one competency that is lacking, then the lecturer cannot be said to be a professional lecturer.</w:t>
      </w:r>
      <w:r w:rsidR="008A1478" w:rsidRPr="008A1478">
        <w:rPr>
          <w:rFonts w:ascii="Georgia" w:hAnsi="Georgia" w:cs="Times New Roman"/>
        </w:rPr>
        <w:t xml:space="preserve"> </w:t>
      </w:r>
    </w:p>
    <w:p w14:paraId="7462BADA" w14:textId="77777777" w:rsidR="007F1160" w:rsidRPr="008A1478" w:rsidRDefault="007F1160" w:rsidP="008A1478">
      <w:pPr>
        <w:spacing w:after="0" w:line="240" w:lineRule="auto"/>
        <w:rPr>
          <w:rFonts w:ascii="Georgia" w:eastAsia="Times New Roman" w:hAnsi="Georgia" w:cs="Times New Roman"/>
          <w:lang w:val="en-US"/>
        </w:rPr>
      </w:pPr>
    </w:p>
    <w:p w14:paraId="41AC2025" w14:textId="2415C044" w:rsidR="00F70FF8" w:rsidRPr="00723B12" w:rsidRDefault="002207CB" w:rsidP="00D44197">
      <w:pPr>
        <w:spacing w:after="0" w:line="360" w:lineRule="auto"/>
        <w:jc w:val="both"/>
        <w:rPr>
          <w:rFonts w:ascii="Georgia" w:eastAsia="Arial" w:hAnsi="Georgia" w:cs="Times New Roman"/>
          <w:b/>
        </w:rPr>
      </w:pPr>
      <w:r w:rsidRPr="002207CB">
        <w:rPr>
          <w:rFonts w:ascii="Georgia" w:eastAsia="Arial" w:hAnsi="Georgia" w:cs="Times New Roman"/>
          <w:b/>
          <w:lang w:val="en-US"/>
        </w:rPr>
        <w:t>CONCLUSION</w:t>
      </w:r>
    </w:p>
    <w:p w14:paraId="2DFCBEAD" w14:textId="32B3CBC0" w:rsidR="00191E4B" w:rsidRPr="00723B12" w:rsidRDefault="002207CB" w:rsidP="003E3102">
      <w:pPr>
        <w:spacing w:after="0"/>
        <w:ind w:firstLine="567"/>
        <w:jc w:val="both"/>
        <w:rPr>
          <w:rFonts w:ascii="Georgia" w:eastAsia="Arial" w:hAnsi="Georgia" w:cs="Times New Roman"/>
          <w:lang w:val="en-US" w:eastAsia="en-US"/>
        </w:rPr>
      </w:pPr>
      <w:r w:rsidRPr="002207CB">
        <w:rPr>
          <w:rFonts w:ascii="Georgia" w:eastAsia="Arial" w:hAnsi="Georgia" w:cs="Times New Roman"/>
          <w:lang w:val="en-US" w:eastAsia="en-US"/>
        </w:rPr>
        <w:t xml:space="preserve">The role of pedagogic competence possessed by Arabic language lecturers at IAIN </w:t>
      </w:r>
      <w:proofErr w:type="spellStart"/>
      <w:r w:rsidRPr="002207CB">
        <w:rPr>
          <w:rFonts w:ascii="Georgia" w:eastAsia="Arial" w:hAnsi="Georgia" w:cs="Times New Roman"/>
          <w:lang w:val="en-US" w:eastAsia="en-US"/>
        </w:rPr>
        <w:t>Parepare</w:t>
      </w:r>
      <w:proofErr w:type="spellEnd"/>
      <w:r w:rsidRPr="002207CB">
        <w:rPr>
          <w:rFonts w:ascii="Georgia" w:eastAsia="Arial" w:hAnsi="Georgia" w:cs="Times New Roman"/>
          <w:lang w:val="en-US" w:eastAsia="en-US"/>
        </w:rPr>
        <w:t xml:space="preserve"> is very large in creating effective learning. This can be seen from the lecturers' efforts in improving the quality of class management starting from planning, implementing and evaluating. Planning learning is the first step taken by Arabic language lecturers at IAIN </w:t>
      </w:r>
      <w:proofErr w:type="spellStart"/>
      <w:r w:rsidRPr="002207CB">
        <w:rPr>
          <w:rFonts w:ascii="Georgia" w:eastAsia="Arial" w:hAnsi="Georgia" w:cs="Times New Roman"/>
          <w:lang w:val="en-US" w:eastAsia="en-US"/>
        </w:rPr>
        <w:t>Parepare</w:t>
      </w:r>
      <w:proofErr w:type="spellEnd"/>
      <w:r w:rsidRPr="002207CB">
        <w:rPr>
          <w:rFonts w:ascii="Georgia" w:eastAsia="Arial" w:hAnsi="Georgia" w:cs="Times New Roman"/>
          <w:lang w:val="en-US" w:eastAsia="en-US"/>
        </w:rPr>
        <w:t xml:space="preserve"> before carrying out online learning. As for the plans they compiled, they adjusted the semester learning plan documents, course outlines, and evaluation instruments that were integrated with information technology. In the process of implementing the learning process, the Arabic language lecturer at IAIN </w:t>
      </w:r>
      <w:proofErr w:type="spellStart"/>
      <w:r w:rsidRPr="002207CB">
        <w:rPr>
          <w:rFonts w:ascii="Georgia" w:eastAsia="Arial" w:hAnsi="Georgia" w:cs="Times New Roman"/>
          <w:lang w:val="en-US" w:eastAsia="en-US"/>
        </w:rPr>
        <w:t>Parepare</w:t>
      </w:r>
      <w:proofErr w:type="spellEnd"/>
      <w:r w:rsidRPr="002207CB">
        <w:rPr>
          <w:rFonts w:ascii="Georgia" w:eastAsia="Arial" w:hAnsi="Georgia" w:cs="Times New Roman"/>
          <w:lang w:val="en-US" w:eastAsia="en-US"/>
        </w:rPr>
        <w:t xml:space="preserve"> uses the </w:t>
      </w:r>
      <w:proofErr w:type="spellStart"/>
      <w:r w:rsidRPr="002207CB">
        <w:rPr>
          <w:rFonts w:ascii="Georgia" w:eastAsia="Arial" w:hAnsi="Georgia" w:cs="Times New Roman"/>
          <w:lang w:val="en-US" w:eastAsia="en-US"/>
        </w:rPr>
        <w:t>Edlink</w:t>
      </w:r>
      <w:proofErr w:type="spellEnd"/>
      <w:r w:rsidRPr="002207CB">
        <w:rPr>
          <w:rFonts w:ascii="Georgia" w:eastAsia="Arial" w:hAnsi="Georgia" w:cs="Times New Roman"/>
          <w:lang w:val="en-US" w:eastAsia="en-US"/>
        </w:rPr>
        <w:t xml:space="preserve"> </w:t>
      </w:r>
      <w:proofErr w:type="spellStart"/>
      <w:r w:rsidRPr="002207CB">
        <w:rPr>
          <w:rFonts w:ascii="Georgia" w:eastAsia="Arial" w:hAnsi="Georgia" w:cs="Times New Roman"/>
          <w:lang w:val="en-US" w:eastAsia="en-US"/>
        </w:rPr>
        <w:t>Sevima</w:t>
      </w:r>
      <w:proofErr w:type="spellEnd"/>
      <w:r w:rsidRPr="002207CB">
        <w:rPr>
          <w:rFonts w:ascii="Georgia" w:eastAsia="Arial" w:hAnsi="Georgia" w:cs="Times New Roman"/>
          <w:lang w:val="en-US" w:eastAsia="en-US"/>
        </w:rPr>
        <w:t xml:space="preserve"> application by utilizing various learning features such as discussion sites, uploading material in the form of videos or e-books, video conferences, quizzes, and assignments. In addition to using the </w:t>
      </w:r>
      <w:proofErr w:type="spellStart"/>
      <w:r w:rsidRPr="002207CB">
        <w:rPr>
          <w:rFonts w:ascii="Georgia" w:eastAsia="Arial" w:hAnsi="Georgia" w:cs="Times New Roman"/>
          <w:lang w:val="en-US" w:eastAsia="en-US"/>
        </w:rPr>
        <w:t>Edlink</w:t>
      </w:r>
      <w:proofErr w:type="spellEnd"/>
      <w:r w:rsidRPr="002207CB">
        <w:rPr>
          <w:rFonts w:ascii="Georgia" w:eastAsia="Arial" w:hAnsi="Georgia" w:cs="Times New Roman"/>
          <w:lang w:val="en-US" w:eastAsia="en-US"/>
        </w:rPr>
        <w:t xml:space="preserve"> application, IAIN </w:t>
      </w:r>
      <w:proofErr w:type="spellStart"/>
      <w:r w:rsidRPr="002207CB">
        <w:rPr>
          <w:rFonts w:ascii="Georgia" w:eastAsia="Arial" w:hAnsi="Georgia" w:cs="Times New Roman"/>
          <w:lang w:val="en-US" w:eastAsia="en-US"/>
        </w:rPr>
        <w:t>Parepare</w:t>
      </w:r>
      <w:proofErr w:type="spellEnd"/>
      <w:r w:rsidRPr="002207CB">
        <w:rPr>
          <w:rFonts w:ascii="Georgia" w:eastAsia="Arial" w:hAnsi="Georgia" w:cs="Times New Roman"/>
          <w:lang w:val="en-US" w:eastAsia="en-US"/>
        </w:rPr>
        <w:t xml:space="preserve"> lecturers also take advantage of other learning applications to support the success of online learning such as </w:t>
      </w:r>
      <w:proofErr w:type="spellStart"/>
      <w:r w:rsidRPr="002207CB">
        <w:rPr>
          <w:rFonts w:ascii="Georgia" w:eastAsia="Arial" w:hAnsi="Georgia" w:cs="Times New Roman"/>
          <w:lang w:val="en-US" w:eastAsia="en-US"/>
        </w:rPr>
        <w:t>Kahoot</w:t>
      </w:r>
      <w:proofErr w:type="spellEnd"/>
      <w:r w:rsidRPr="002207CB">
        <w:rPr>
          <w:rFonts w:ascii="Georgia" w:eastAsia="Arial" w:hAnsi="Georgia" w:cs="Times New Roman"/>
          <w:lang w:val="en-US" w:eastAsia="en-US"/>
        </w:rPr>
        <w:t xml:space="preserve"> for games and quizzes, WhatsApp Groups for consulting assignments outside of class schedules, and </w:t>
      </w:r>
      <w:r w:rsidR="00351296">
        <w:rPr>
          <w:rFonts w:ascii="Georgia" w:eastAsia="Arial" w:hAnsi="Georgia" w:cs="Times New Roman"/>
          <w:lang w:val="en-US" w:eastAsia="en-US"/>
        </w:rPr>
        <w:t>G</w:t>
      </w:r>
      <w:r w:rsidRPr="002207CB">
        <w:rPr>
          <w:rFonts w:ascii="Georgia" w:eastAsia="Arial" w:hAnsi="Georgia" w:cs="Times New Roman"/>
          <w:lang w:val="en-US" w:eastAsia="en-US"/>
        </w:rPr>
        <w:t xml:space="preserve">oogle </w:t>
      </w:r>
      <w:r w:rsidR="00351296">
        <w:rPr>
          <w:rFonts w:ascii="Georgia" w:eastAsia="Arial" w:hAnsi="Georgia" w:cs="Times New Roman"/>
          <w:lang w:val="en-US" w:eastAsia="en-US"/>
        </w:rPr>
        <w:t>M</w:t>
      </w:r>
      <w:r w:rsidRPr="002207CB">
        <w:rPr>
          <w:rFonts w:ascii="Georgia" w:eastAsia="Arial" w:hAnsi="Georgia" w:cs="Times New Roman"/>
          <w:lang w:val="en-US" w:eastAsia="en-US"/>
        </w:rPr>
        <w:t>eet. For evaluation, lecturers use project assignments in the form of making learning videos using Arabic.</w:t>
      </w:r>
      <w:r w:rsidR="003E3102">
        <w:rPr>
          <w:rFonts w:ascii="Georgia" w:eastAsia="Arial" w:hAnsi="Georgia" w:cs="Times New Roman"/>
          <w:lang w:val="en-US" w:eastAsia="en-US"/>
        </w:rPr>
        <w:t xml:space="preserve"> </w:t>
      </w:r>
      <w:r w:rsidRPr="002207CB">
        <w:rPr>
          <w:rFonts w:ascii="Georgia" w:eastAsia="Arial" w:hAnsi="Georgia" w:cs="Times New Roman"/>
          <w:lang w:val="en-US" w:eastAsia="en-US"/>
        </w:rPr>
        <w:t xml:space="preserve">Arabic language lecturers at IAIN </w:t>
      </w:r>
      <w:proofErr w:type="spellStart"/>
      <w:r w:rsidRPr="002207CB">
        <w:rPr>
          <w:rFonts w:ascii="Georgia" w:eastAsia="Arial" w:hAnsi="Georgia" w:cs="Times New Roman"/>
          <w:lang w:val="en-US" w:eastAsia="en-US"/>
        </w:rPr>
        <w:t>Parepare</w:t>
      </w:r>
      <w:proofErr w:type="spellEnd"/>
      <w:r w:rsidRPr="002207CB">
        <w:rPr>
          <w:rFonts w:ascii="Georgia" w:eastAsia="Arial" w:hAnsi="Georgia" w:cs="Times New Roman"/>
          <w:lang w:val="en-US" w:eastAsia="en-US"/>
        </w:rPr>
        <w:t xml:space="preserve"> have pedagogic, professional, personality, and social competencies in both categories in carrying out online learning based on questionnaire data analysis.</w:t>
      </w:r>
    </w:p>
    <w:p w14:paraId="542BC57E" w14:textId="77777777" w:rsidR="00191E4B" w:rsidRPr="00723B12" w:rsidRDefault="00191E4B" w:rsidP="00F70FF8">
      <w:pPr>
        <w:spacing w:after="0" w:line="240" w:lineRule="auto"/>
        <w:jc w:val="both"/>
        <w:rPr>
          <w:rFonts w:ascii="Georgia" w:eastAsia="Times New Roman" w:hAnsi="Georgia" w:cs="Times New Roman"/>
          <w:b/>
        </w:rPr>
      </w:pPr>
    </w:p>
    <w:p w14:paraId="2E445A07" w14:textId="43059EA9" w:rsidR="00F70FF8" w:rsidRPr="00D44197" w:rsidRDefault="00C0706F" w:rsidP="00B24C2D">
      <w:pPr>
        <w:spacing w:after="0" w:line="360" w:lineRule="auto"/>
        <w:jc w:val="both"/>
        <w:rPr>
          <w:rFonts w:ascii="Georgia" w:eastAsia="Arial" w:hAnsi="Georgia" w:cs="Times New Roman"/>
          <w:b/>
          <w:lang w:val="en-US"/>
        </w:rPr>
      </w:pPr>
      <w:r w:rsidRPr="00C0706F">
        <w:rPr>
          <w:rFonts w:ascii="Georgia" w:eastAsia="Arial" w:hAnsi="Georgia" w:cs="Times New Roman"/>
          <w:b/>
          <w:lang w:val="en-US"/>
        </w:rPr>
        <w:t>REFERENCES</w:t>
      </w:r>
    </w:p>
    <w:p w14:paraId="1067EA2E" w14:textId="43480418" w:rsidR="000C18AC" w:rsidRPr="000C18AC" w:rsidRDefault="008D77C4" w:rsidP="00C0706F">
      <w:pPr>
        <w:widowControl w:val="0"/>
        <w:autoSpaceDE w:val="0"/>
        <w:autoSpaceDN w:val="0"/>
        <w:adjustRightInd w:val="0"/>
        <w:spacing w:after="0" w:line="240" w:lineRule="auto"/>
        <w:ind w:left="480" w:hanging="480"/>
        <w:jc w:val="both"/>
        <w:rPr>
          <w:rFonts w:ascii="Georgia" w:hAnsi="Georgia" w:cs="Times New Roman"/>
          <w:noProof/>
          <w:szCs w:val="24"/>
        </w:rPr>
      </w:pPr>
      <w:r>
        <w:rPr>
          <w:rFonts w:ascii="Georgia" w:hAnsi="Georgia" w:cs="Times New Roman"/>
        </w:rPr>
        <w:fldChar w:fldCharType="begin" w:fldLock="1"/>
      </w:r>
      <w:r>
        <w:rPr>
          <w:rFonts w:ascii="Georgia" w:hAnsi="Georgia" w:cs="Times New Roman"/>
        </w:rPr>
        <w:instrText xml:space="preserve">ADDIN Mendeley Bibliography CSL_BIBLIOGRAPHY </w:instrText>
      </w:r>
      <w:r>
        <w:rPr>
          <w:rFonts w:ascii="Georgia" w:hAnsi="Georgia" w:cs="Times New Roman"/>
        </w:rPr>
        <w:fldChar w:fldCharType="separate"/>
      </w:r>
      <w:r w:rsidR="000C18AC" w:rsidRPr="000C18AC">
        <w:rPr>
          <w:rFonts w:ascii="Georgia" w:hAnsi="Georgia" w:cs="Times New Roman"/>
          <w:noProof/>
          <w:szCs w:val="24"/>
        </w:rPr>
        <w:t xml:space="preserve">Aldin0, &amp; Rio, M. (2020). Gegar Budaya Dan Kecemasan: Studi Empiris Pada Mahasiswa Bengkulu Dan Maluku Di Universitas Gunadarma Dalam Beradaptasi Di Lingkungan Baru. </w:t>
      </w:r>
      <w:r w:rsidR="000C18AC" w:rsidRPr="000C18AC">
        <w:rPr>
          <w:rFonts w:ascii="Georgia" w:hAnsi="Georgia" w:cs="Times New Roman"/>
          <w:i/>
          <w:iCs/>
          <w:noProof/>
          <w:szCs w:val="24"/>
        </w:rPr>
        <w:t>Jurnal Ilmu Komunikasi,</w:t>
      </w:r>
      <w:r w:rsidR="000C18AC" w:rsidRPr="000C18AC">
        <w:rPr>
          <w:rFonts w:ascii="Georgia" w:hAnsi="Georgia" w:cs="Times New Roman"/>
          <w:noProof/>
          <w:szCs w:val="24"/>
        </w:rPr>
        <w:t xml:space="preserve"> </w:t>
      </w:r>
      <w:r w:rsidR="000C18AC" w:rsidRPr="000C18AC">
        <w:rPr>
          <w:rFonts w:ascii="Georgia" w:hAnsi="Georgia" w:cs="Times New Roman"/>
          <w:i/>
          <w:iCs/>
          <w:noProof/>
          <w:szCs w:val="24"/>
        </w:rPr>
        <w:t>8</w:t>
      </w:r>
      <w:r w:rsidR="000C18AC" w:rsidRPr="000C18AC">
        <w:rPr>
          <w:rFonts w:ascii="Georgia" w:hAnsi="Georgia" w:cs="Times New Roman"/>
          <w:noProof/>
          <w:szCs w:val="24"/>
        </w:rPr>
        <w:t>(2), 88–96. https://doi.org/https://doi.org/10.21070/kanal.v8i2.267</w:t>
      </w:r>
    </w:p>
    <w:p w14:paraId="7D8F8FB1"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Asmuni. (2020). Problematika Pembelajaran Daring di Masa Pandemi Covid-19 dan Solusi Pemecahannya. </w:t>
      </w:r>
      <w:r w:rsidRPr="000C18AC">
        <w:rPr>
          <w:rFonts w:ascii="Georgia" w:hAnsi="Georgia" w:cs="Times New Roman"/>
          <w:i/>
          <w:iCs/>
          <w:noProof/>
          <w:szCs w:val="24"/>
        </w:rPr>
        <w:t>Jurnal Penelitian Dan Pengembangan Pendidikan</w:t>
      </w:r>
      <w:r w:rsidRPr="000C18AC">
        <w:rPr>
          <w:rFonts w:ascii="Georgia" w:hAnsi="Georgia" w:cs="Times New Roman"/>
          <w:noProof/>
          <w:szCs w:val="24"/>
        </w:rPr>
        <w:t xml:space="preserve">, </w:t>
      </w:r>
      <w:r w:rsidRPr="000C18AC">
        <w:rPr>
          <w:rFonts w:ascii="Georgia" w:hAnsi="Georgia" w:cs="Times New Roman"/>
          <w:i/>
          <w:iCs/>
          <w:noProof/>
          <w:szCs w:val="24"/>
        </w:rPr>
        <w:t>7</w:t>
      </w:r>
      <w:r w:rsidRPr="000C18AC">
        <w:rPr>
          <w:rFonts w:ascii="Georgia" w:hAnsi="Georgia" w:cs="Times New Roman"/>
          <w:noProof/>
          <w:szCs w:val="24"/>
        </w:rPr>
        <w:t>(4), 281–288.</w:t>
      </w:r>
    </w:p>
    <w:p w14:paraId="07888738"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Azhari, B., &amp; Fajri, I. (2021). Distance learning during the COVID-19 pandemic: School closure in Indonesia. </w:t>
      </w:r>
      <w:r w:rsidRPr="000C18AC">
        <w:rPr>
          <w:rFonts w:ascii="Georgia" w:hAnsi="Georgia" w:cs="Times New Roman"/>
          <w:i/>
          <w:iCs/>
          <w:noProof/>
          <w:szCs w:val="24"/>
        </w:rPr>
        <w:t>International Journal of Mathematical Education in Science and Technology</w:t>
      </w:r>
      <w:r w:rsidRPr="000C18AC">
        <w:rPr>
          <w:rFonts w:ascii="Georgia" w:hAnsi="Georgia" w:cs="Times New Roman"/>
          <w:noProof/>
          <w:szCs w:val="24"/>
        </w:rPr>
        <w:t>, 1–21. https://doi.org/10.1080/0020739X.2021.1875072</w:t>
      </w:r>
    </w:p>
    <w:p w14:paraId="1BB823DF"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Batubara, H. H., &amp; Batubara, D. S. (2020). Penggunaan Video Tutorial Untuk Mendukung Pembelajaran Daring Di Masa Pandemi Virus Corona. Muallimuna</w:t>
      </w:r>
      <w:r w:rsidRPr="000C18AC">
        <w:rPr>
          <w:rFonts w:ascii="Times New Roman" w:hAnsi="Times New Roman" w:cs="Times New Roman"/>
          <w:noProof/>
          <w:szCs w:val="24"/>
        </w:rPr>
        <w:t> </w:t>
      </w:r>
      <w:r w:rsidRPr="000C18AC">
        <w:rPr>
          <w:rFonts w:ascii="Georgia" w:hAnsi="Georgia" w:cs="Times New Roman"/>
          <w:noProof/>
          <w:szCs w:val="24"/>
        </w:rPr>
        <w:t xml:space="preserve">: </w:t>
      </w:r>
      <w:r w:rsidRPr="000C18AC">
        <w:rPr>
          <w:rFonts w:ascii="Georgia" w:hAnsi="Georgia" w:cs="Times New Roman"/>
          <w:i/>
          <w:iCs/>
          <w:noProof/>
          <w:szCs w:val="24"/>
        </w:rPr>
        <w:t>Jurnal Madrasah Ibtidaiyah</w:t>
      </w:r>
      <w:r w:rsidRPr="000C18AC">
        <w:rPr>
          <w:rFonts w:ascii="Georgia" w:hAnsi="Georgia" w:cs="Times New Roman"/>
          <w:noProof/>
          <w:szCs w:val="24"/>
        </w:rPr>
        <w:t xml:space="preserve">, </w:t>
      </w:r>
      <w:r w:rsidRPr="000C18AC">
        <w:rPr>
          <w:rFonts w:ascii="Georgia" w:hAnsi="Georgia" w:cs="Times New Roman"/>
          <w:i/>
          <w:iCs/>
          <w:noProof/>
          <w:szCs w:val="24"/>
        </w:rPr>
        <w:t>5</w:t>
      </w:r>
      <w:r w:rsidRPr="000C18AC">
        <w:rPr>
          <w:rFonts w:ascii="Georgia" w:hAnsi="Georgia" w:cs="Times New Roman"/>
          <w:noProof/>
          <w:szCs w:val="24"/>
        </w:rPr>
        <w:t>(2). https://doi.org/https://doi.org/10.31602/muallimuna.v5i2.2950</w:t>
      </w:r>
    </w:p>
    <w:p w14:paraId="0244E228"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Bustomi, A. (2020). Implikasi Covid 19 Terhadap Pembelajaran Di Perguruan Tinggi. </w:t>
      </w:r>
      <w:r w:rsidRPr="000C18AC">
        <w:rPr>
          <w:rFonts w:ascii="Georgia" w:hAnsi="Georgia" w:cs="Times New Roman"/>
          <w:i/>
          <w:iCs/>
          <w:noProof/>
          <w:szCs w:val="24"/>
        </w:rPr>
        <w:t>Tawadhu</w:t>
      </w:r>
      <w:r w:rsidRPr="000C18AC">
        <w:rPr>
          <w:rFonts w:ascii="Georgia" w:hAnsi="Georgia" w:cs="Times New Roman"/>
          <w:noProof/>
          <w:szCs w:val="24"/>
        </w:rPr>
        <w:t>. https://doi.org/https://doi.org/https://doi.org/10.1017/CBO9781107415324.004</w:t>
      </w:r>
    </w:p>
    <w:p w14:paraId="27A4B83A"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Cauchemez, S., Ferguson, N. M., Wachtel, C., Tegnell, A., Saour, G., Duncan, B., &amp; Nicoll, A. (2009). Closure of schools during an influenza pandemic. </w:t>
      </w:r>
      <w:r w:rsidRPr="000C18AC">
        <w:rPr>
          <w:rFonts w:ascii="Georgia" w:hAnsi="Georgia" w:cs="Times New Roman"/>
          <w:i/>
          <w:iCs/>
          <w:noProof/>
          <w:szCs w:val="24"/>
        </w:rPr>
        <w:t>The Lancet Infectious Diseases</w:t>
      </w:r>
      <w:r w:rsidRPr="000C18AC">
        <w:rPr>
          <w:rFonts w:ascii="Georgia" w:hAnsi="Georgia" w:cs="Times New Roman"/>
          <w:noProof/>
          <w:szCs w:val="24"/>
        </w:rPr>
        <w:t xml:space="preserve">, </w:t>
      </w:r>
      <w:r w:rsidRPr="000C18AC">
        <w:rPr>
          <w:rFonts w:ascii="Georgia" w:hAnsi="Georgia" w:cs="Times New Roman"/>
          <w:i/>
          <w:iCs/>
          <w:noProof/>
          <w:szCs w:val="24"/>
        </w:rPr>
        <w:t>9</w:t>
      </w:r>
      <w:r w:rsidRPr="000C18AC">
        <w:rPr>
          <w:rFonts w:ascii="Georgia" w:hAnsi="Georgia" w:cs="Times New Roman"/>
          <w:noProof/>
          <w:szCs w:val="24"/>
        </w:rPr>
        <w:t>(8), 473–481. https://doi.org/10.1016/S1473-3099(09)70176-8</w:t>
      </w:r>
    </w:p>
    <w:p w14:paraId="753C5C8A"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Dego, A., Santie, Y. D. A., Dehoop, S., &amp; Kerebungu, F. (2019). Analisis Kompetensi Pedagogik Guru IPS di SMP Negeri 1 Kabupaten Pulau Morotai. </w:t>
      </w:r>
      <w:r w:rsidRPr="000C18AC">
        <w:rPr>
          <w:rFonts w:ascii="Georgia" w:hAnsi="Georgia" w:cs="Times New Roman"/>
          <w:i/>
          <w:iCs/>
          <w:noProof/>
          <w:szCs w:val="24"/>
        </w:rPr>
        <w:t>Journal of Chemical Information and Modeling</w:t>
      </w:r>
      <w:r w:rsidRPr="000C18AC">
        <w:rPr>
          <w:rFonts w:ascii="Georgia" w:hAnsi="Georgia" w:cs="Times New Roman"/>
          <w:noProof/>
          <w:szCs w:val="24"/>
        </w:rPr>
        <w:t xml:space="preserve">, </w:t>
      </w:r>
      <w:r w:rsidRPr="000C18AC">
        <w:rPr>
          <w:rFonts w:ascii="Georgia" w:hAnsi="Georgia" w:cs="Times New Roman"/>
          <w:i/>
          <w:iCs/>
          <w:noProof/>
          <w:szCs w:val="24"/>
        </w:rPr>
        <w:t>53</w:t>
      </w:r>
      <w:r w:rsidRPr="000C18AC">
        <w:rPr>
          <w:rFonts w:ascii="Georgia" w:hAnsi="Georgia" w:cs="Times New Roman"/>
          <w:noProof/>
          <w:szCs w:val="24"/>
        </w:rPr>
        <w:t>(9), 53(9), 1689– 1699.</w:t>
      </w:r>
    </w:p>
    <w:p w14:paraId="27B71850"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lastRenderedPageBreak/>
        <w:t xml:space="preserve">Dewi, P. Y. A. (2019). Hubungan gaya komunikasi guru terhadap tingkat keefektifan proses pembelajaran. </w:t>
      </w:r>
      <w:r w:rsidRPr="000C18AC">
        <w:rPr>
          <w:rFonts w:ascii="Georgia" w:hAnsi="Georgia" w:cs="Times New Roman"/>
          <w:i/>
          <w:iCs/>
          <w:noProof/>
          <w:szCs w:val="24"/>
        </w:rPr>
        <w:t>Jurnal Agama Dan Budaya,</w:t>
      </w:r>
      <w:r w:rsidRPr="000C18AC">
        <w:rPr>
          <w:rFonts w:ascii="Georgia" w:hAnsi="Georgia" w:cs="Times New Roman"/>
          <w:noProof/>
          <w:szCs w:val="24"/>
        </w:rPr>
        <w:t xml:space="preserve"> </w:t>
      </w:r>
      <w:r w:rsidRPr="000C18AC">
        <w:rPr>
          <w:rFonts w:ascii="Georgia" w:hAnsi="Georgia" w:cs="Times New Roman"/>
          <w:i/>
          <w:iCs/>
          <w:noProof/>
          <w:szCs w:val="24"/>
        </w:rPr>
        <w:t>3</w:t>
      </w:r>
      <w:r w:rsidRPr="000C18AC">
        <w:rPr>
          <w:rFonts w:ascii="Georgia" w:hAnsi="Georgia" w:cs="Times New Roman"/>
          <w:noProof/>
          <w:szCs w:val="24"/>
        </w:rPr>
        <w:t>(2), 71–78. https://doi.org/https://doi.org/https://doi.org/10.23917/komuniti.v8i5.2942</w:t>
      </w:r>
    </w:p>
    <w:p w14:paraId="362C8A68"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Donitsa-Schmidt, Smadar, &amp; Ramot, R. (2020). Opportunities and Challenges: Teacher Education in Israel in the Covid-19 Pandemic’,. </w:t>
      </w:r>
      <w:r w:rsidRPr="000C18AC">
        <w:rPr>
          <w:rFonts w:ascii="Georgia" w:hAnsi="Georgia" w:cs="Times New Roman"/>
          <w:i/>
          <w:iCs/>
          <w:noProof/>
          <w:szCs w:val="24"/>
        </w:rPr>
        <w:t>Journal of Education for Teaching</w:t>
      </w:r>
      <w:r w:rsidRPr="000C18AC">
        <w:rPr>
          <w:rFonts w:ascii="Georgia" w:hAnsi="Georgia" w:cs="Times New Roman"/>
          <w:noProof/>
          <w:szCs w:val="24"/>
        </w:rPr>
        <w:t>, 1–10. https://doi.org/https://doi.org/10.1080/02607476.2020.1799708</w:t>
      </w:r>
    </w:p>
    <w:p w14:paraId="65C68D59"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Dwintari, J. W. (2017). Kompetensi Kepribadian Guru dalam Pembelajaran Pendidikan Kewarganegaraan Berbasis Penguatan Pendidikan Karakter. </w:t>
      </w:r>
      <w:r w:rsidRPr="000C18AC">
        <w:rPr>
          <w:rFonts w:ascii="Georgia" w:hAnsi="Georgia" w:cs="Times New Roman"/>
          <w:i/>
          <w:iCs/>
          <w:noProof/>
          <w:szCs w:val="24"/>
        </w:rPr>
        <w:t>Jurnal Pendidikan Kewarganegaraan</w:t>
      </w:r>
      <w:r w:rsidRPr="000C18AC">
        <w:rPr>
          <w:rFonts w:ascii="Georgia" w:hAnsi="Georgia" w:cs="Times New Roman"/>
          <w:noProof/>
          <w:szCs w:val="24"/>
        </w:rPr>
        <w:t xml:space="preserve">, </w:t>
      </w:r>
      <w:r w:rsidRPr="000C18AC">
        <w:rPr>
          <w:rFonts w:ascii="Georgia" w:hAnsi="Georgia" w:cs="Times New Roman"/>
          <w:i/>
          <w:iCs/>
          <w:noProof/>
          <w:szCs w:val="24"/>
        </w:rPr>
        <w:t>7</w:t>
      </w:r>
      <w:r w:rsidRPr="000C18AC">
        <w:rPr>
          <w:rFonts w:ascii="Georgia" w:hAnsi="Georgia" w:cs="Times New Roman"/>
          <w:noProof/>
          <w:szCs w:val="24"/>
        </w:rPr>
        <w:t>(2), 51–57.</w:t>
      </w:r>
    </w:p>
    <w:p w14:paraId="0D2979CF"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Hamdani, A. R., &amp; Priatna, A. (2020). </w:t>
      </w:r>
      <w:r w:rsidRPr="000C18AC">
        <w:rPr>
          <w:rFonts w:ascii="Georgia" w:hAnsi="Georgia" w:cs="Times New Roman"/>
          <w:i/>
          <w:iCs/>
          <w:noProof/>
          <w:szCs w:val="24"/>
        </w:rPr>
        <w:t>Efektivitas Implementasi Pembelajaran Daring (Full Online) Dimasa Pandemi Covid-19</w:t>
      </w:r>
      <w:r w:rsidRPr="000C18AC">
        <w:rPr>
          <w:rFonts w:ascii="Georgia" w:hAnsi="Georgia" w:cs="Times New Roman"/>
          <w:noProof/>
          <w:szCs w:val="24"/>
        </w:rPr>
        <w:t xml:space="preserve">. </w:t>
      </w:r>
      <w:r w:rsidRPr="000C18AC">
        <w:rPr>
          <w:rFonts w:ascii="Georgia" w:hAnsi="Georgia" w:cs="Times New Roman"/>
          <w:i/>
          <w:iCs/>
          <w:noProof/>
          <w:szCs w:val="24"/>
        </w:rPr>
        <w:t>6</w:t>
      </w:r>
      <w:r w:rsidRPr="000C18AC">
        <w:rPr>
          <w:rFonts w:ascii="Georgia" w:hAnsi="Georgia" w:cs="Times New Roman"/>
          <w:noProof/>
          <w:szCs w:val="24"/>
        </w:rPr>
        <w:t>, 1–9.</w:t>
      </w:r>
    </w:p>
    <w:p w14:paraId="0B32B1F3"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Harjanto. (2020). Tantangan dan Peluang Pembelajaran dalam Jaringan Studi Kasus Implementasi E_lok. </w:t>
      </w:r>
      <w:r w:rsidRPr="000C18AC">
        <w:rPr>
          <w:rFonts w:ascii="Georgia" w:hAnsi="Georgia" w:cs="Times New Roman"/>
          <w:i/>
          <w:iCs/>
          <w:noProof/>
          <w:szCs w:val="24"/>
        </w:rPr>
        <w:t>Jurnal Pendidikan Dan Kebudayaan</w:t>
      </w:r>
      <w:r w:rsidRPr="000C18AC">
        <w:rPr>
          <w:rFonts w:ascii="Georgia" w:hAnsi="Georgia" w:cs="Times New Roman"/>
          <w:noProof/>
          <w:szCs w:val="24"/>
        </w:rPr>
        <w:t>.</w:t>
      </w:r>
    </w:p>
    <w:p w14:paraId="32E17026"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Hartini, S. (2019). </w:t>
      </w:r>
      <w:r w:rsidRPr="000C18AC">
        <w:rPr>
          <w:rFonts w:ascii="Georgia" w:hAnsi="Georgia" w:cs="Times New Roman"/>
          <w:i/>
          <w:iCs/>
          <w:noProof/>
          <w:szCs w:val="24"/>
        </w:rPr>
        <w:t>Kompetensi Profesional Guru dalam Meningkatkan Motif Berprestasi Peserta Didik</w:t>
      </w:r>
      <w:r w:rsidRPr="000C18AC">
        <w:rPr>
          <w:rFonts w:ascii="Times New Roman" w:hAnsi="Times New Roman" w:cs="Times New Roman"/>
          <w:i/>
          <w:iCs/>
          <w:noProof/>
          <w:szCs w:val="24"/>
        </w:rPr>
        <w:t> </w:t>
      </w:r>
      <w:r w:rsidRPr="000C18AC">
        <w:rPr>
          <w:rFonts w:ascii="Georgia" w:hAnsi="Georgia" w:cs="Times New Roman"/>
          <w:i/>
          <w:iCs/>
          <w:noProof/>
          <w:szCs w:val="24"/>
        </w:rPr>
        <w:t>: Studi di SDN Karangpucung 04 dan SDN Karangpucung 05 Kabupaten Cilacap.</w:t>
      </w:r>
      <w:r w:rsidRPr="000C18AC">
        <w:rPr>
          <w:rFonts w:ascii="Georgia" w:hAnsi="Georgia" w:cs="Times New Roman"/>
          <w:noProof/>
          <w:szCs w:val="24"/>
        </w:rPr>
        <w:t xml:space="preserve"> </w:t>
      </w:r>
      <w:r w:rsidRPr="000C18AC">
        <w:rPr>
          <w:rFonts w:ascii="Georgia" w:hAnsi="Georgia" w:cs="Times New Roman"/>
          <w:i/>
          <w:iCs/>
          <w:noProof/>
          <w:szCs w:val="24"/>
        </w:rPr>
        <w:t>3</w:t>
      </w:r>
      <w:r w:rsidRPr="000C18AC">
        <w:rPr>
          <w:rFonts w:ascii="Georgia" w:hAnsi="Georgia" w:cs="Times New Roman"/>
          <w:noProof/>
          <w:szCs w:val="24"/>
        </w:rPr>
        <w:t>(1), 1–6.</w:t>
      </w:r>
    </w:p>
    <w:p w14:paraId="0D98367A"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Herliandry, Enjelina, &amp; Kuswanto. (2020). Pembelajaran Pada Masa Pandemi Covid-19. </w:t>
      </w:r>
      <w:r w:rsidRPr="000C18AC">
        <w:rPr>
          <w:rFonts w:ascii="Georgia" w:hAnsi="Georgia" w:cs="Times New Roman"/>
          <w:i/>
          <w:iCs/>
          <w:noProof/>
          <w:szCs w:val="24"/>
        </w:rPr>
        <w:t>Jurnal Teknologi Pendidikan</w:t>
      </w:r>
      <w:r w:rsidRPr="000C18AC">
        <w:rPr>
          <w:rFonts w:ascii="Georgia" w:hAnsi="Georgia" w:cs="Times New Roman"/>
          <w:noProof/>
          <w:szCs w:val="24"/>
        </w:rPr>
        <w:t xml:space="preserve">, </w:t>
      </w:r>
      <w:r w:rsidRPr="000C18AC">
        <w:rPr>
          <w:rFonts w:ascii="Georgia" w:hAnsi="Georgia" w:cs="Times New Roman"/>
          <w:i/>
          <w:iCs/>
          <w:noProof/>
          <w:szCs w:val="24"/>
        </w:rPr>
        <w:t>22</w:t>
      </w:r>
      <w:r w:rsidRPr="000C18AC">
        <w:rPr>
          <w:rFonts w:ascii="Georgia" w:hAnsi="Georgia" w:cs="Times New Roman"/>
          <w:noProof/>
          <w:szCs w:val="24"/>
        </w:rPr>
        <w:t>(1). https://doi.org/https://doi.org/10.21009/jtp.v22i1.15286</w:t>
      </w:r>
    </w:p>
    <w:p w14:paraId="236EA38A"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Hill, Cher, Rosehart, P., Helene, J. St., &amp; Sadhra, S. (2020). What Kind of Educator Does the World Need Today? Reimagining Teacher Education in Post-Pandemic Canada. </w:t>
      </w:r>
      <w:r w:rsidRPr="000C18AC">
        <w:rPr>
          <w:rFonts w:ascii="Georgia" w:hAnsi="Georgia" w:cs="Times New Roman"/>
          <w:i/>
          <w:iCs/>
          <w:noProof/>
          <w:szCs w:val="24"/>
        </w:rPr>
        <w:t>Journal of Education for Teaching</w:t>
      </w:r>
      <w:r w:rsidRPr="000C18AC">
        <w:rPr>
          <w:rFonts w:ascii="Georgia" w:hAnsi="Georgia" w:cs="Times New Roman"/>
          <w:noProof/>
          <w:szCs w:val="24"/>
        </w:rPr>
        <w:t xml:space="preserve">, </w:t>
      </w:r>
      <w:r w:rsidRPr="000C18AC">
        <w:rPr>
          <w:rFonts w:ascii="Georgia" w:hAnsi="Georgia" w:cs="Times New Roman"/>
          <w:i/>
          <w:iCs/>
          <w:noProof/>
          <w:szCs w:val="24"/>
        </w:rPr>
        <w:t>1</w:t>
      </w:r>
      <w:r w:rsidRPr="000C18AC">
        <w:rPr>
          <w:rFonts w:ascii="Georgia" w:hAnsi="Georgia" w:cs="Times New Roman"/>
          <w:noProof/>
          <w:szCs w:val="24"/>
        </w:rPr>
        <w:t>–</w:t>
      </w:r>
      <w:r w:rsidRPr="000C18AC">
        <w:rPr>
          <w:rFonts w:ascii="Georgia" w:hAnsi="Georgia" w:cs="Times New Roman"/>
          <w:i/>
          <w:iCs/>
          <w:noProof/>
          <w:szCs w:val="24"/>
        </w:rPr>
        <w:t>11</w:t>
      </w:r>
      <w:r w:rsidRPr="000C18AC">
        <w:rPr>
          <w:rFonts w:ascii="Georgia" w:hAnsi="Georgia" w:cs="Times New Roman"/>
          <w:noProof/>
          <w:szCs w:val="24"/>
        </w:rPr>
        <w:t>. https://doi.org/https://doi.org/10.1080/02607476.2020.1797439</w:t>
      </w:r>
    </w:p>
    <w:p w14:paraId="6684A7F8"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Jajat, S. (2020). Kompetensi Guru Di Masa Pandemi Covid-19. </w:t>
      </w:r>
      <w:r w:rsidRPr="000C18AC">
        <w:rPr>
          <w:rFonts w:ascii="Georgia" w:hAnsi="Georgia" w:cs="Times New Roman"/>
          <w:i/>
          <w:iCs/>
          <w:noProof/>
          <w:szCs w:val="24"/>
        </w:rPr>
        <w:t>Jurnal Riset Ekonomi Dan Bisnis</w:t>
      </w:r>
      <w:r w:rsidRPr="000C18AC">
        <w:rPr>
          <w:rFonts w:ascii="Georgia" w:hAnsi="Georgia" w:cs="Times New Roman"/>
          <w:noProof/>
          <w:szCs w:val="24"/>
        </w:rPr>
        <w:t xml:space="preserve">, </w:t>
      </w:r>
      <w:r w:rsidRPr="000C18AC">
        <w:rPr>
          <w:rFonts w:ascii="Georgia" w:hAnsi="Georgia" w:cs="Times New Roman"/>
          <w:i/>
          <w:iCs/>
          <w:noProof/>
          <w:szCs w:val="24"/>
        </w:rPr>
        <w:t>13</w:t>
      </w:r>
      <w:r w:rsidRPr="000C18AC">
        <w:rPr>
          <w:rFonts w:ascii="Georgia" w:hAnsi="Georgia" w:cs="Times New Roman"/>
          <w:noProof/>
          <w:szCs w:val="24"/>
        </w:rPr>
        <w:t>(1), 100–110. https://doi.org/https://doi.org/http://dx.doi.org/10.26623/jreb.v13i2.2434</w:t>
      </w:r>
    </w:p>
    <w:p w14:paraId="0A2CAFD6"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M Sobri, M., Nursaptini, N., &amp; Novitasari, S. (2020). Mewujudkan Kemandirian Belajar Melalui Pembelajaran Berbasis Daring Diperguruan Tinggi Pada Era Industri 4.0. </w:t>
      </w:r>
      <w:r w:rsidRPr="000C18AC">
        <w:rPr>
          <w:rFonts w:ascii="Georgia" w:hAnsi="Georgia" w:cs="Times New Roman"/>
          <w:i/>
          <w:iCs/>
          <w:noProof/>
          <w:szCs w:val="24"/>
        </w:rPr>
        <w:t>Jurnal Pendidikan Glasser</w:t>
      </w:r>
      <w:r w:rsidRPr="000C18AC">
        <w:rPr>
          <w:rFonts w:ascii="Georgia" w:hAnsi="Georgia" w:cs="Times New Roman"/>
          <w:noProof/>
          <w:szCs w:val="24"/>
        </w:rPr>
        <w:t xml:space="preserve">, </w:t>
      </w:r>
      <w:r w:rsidRPr="000C18AC">
        <w:rPr>
          <w:rFonts w:ascii="Georgia" w:hAnsi="Georgia" w:cs="Times New Roman"/>
          <w:i/>
          <w:iCs/>
          <w:noProof/>
          <w:szCs w:val="24"/>
        </w:rPr>
        <w:t>4</w:t>
      </w:r>
      <w:r w:rsidRPr="000C18AC">
        <w:rPr>
          <w:rFonts w:ascii="Georgia" w:hAnsi="Georgia" w:cs="Times New Roman"/>
          <w:noProof/>
          <w:szCs w:val="24"/>
        </w:rPr>
        <w:t>(1). https://doi.org/https://doi.org/10.32529/glasser.v4i1.373</w:t>
      </w:r>
    </w:p>
    <w:p w14:paraId="6F6256F1"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Maisaroh, S. (2021). CULTURE SHOCK DOSEN BAHASA ARAB DI MASA PANDEMI COVID-19. </w:t>
      </w:r>
      <w:r w:rsidRPr="000C18AC">
        <w:rPr>
          <w:rFonts w:ascii="Georgia" w:hAnsi="Georgia" w:cs="Times New Roman"/>
          <w:i/>
          <w:iCs/>
          <w:noProof/>
          <w:szCs w:val="24"/>
        </w:rPr>
        <w:t>Al Qodiri: Jurnal Pendidikan, Sosial Dan Keagamaan</w:t>
      </w:r>
      <w:r w:rsidRPr="000C18AC">
        <w:rPr>
          <w:rFonts w:ascii="Georgia" w:hAnsi="Georgia" w:cs="Times New Roman"/>
          <w:noProof/>
          <w:szCs w:val="24"/>
        </w:rPr>
        <w:t xml:space="preserve">, </w:t>
      </w:r>
      <w:r w:rsidRPr="000C18AC">
        <w:rPr>
          <w:rFonts w:ascii="Georgia" w:hAnsi="Georgia" w:cs="Times New Roman"/>
          <w:i/>
          <w:iCs/>
          <w:noProof/>
          <w:szCs w:val="24"/>
        </w:rPr>
        <w:t>19</w:t>
      </w:r>
      <w:r w:rsidRPr="000C18AC">
        <w:rPr>
          <w:rFonts w:ascii="Georgia" w:hAnsi="Georgia" w:cs="Times New Roman"/>
          <w:noProof/>
          <w:szCs w:val="24"/>
        </w:rPr>
        <w:t>(2), 579–603.</w:t>
      </w:r>
    </w:p>
    <w:p w14:paraId="2AAE5037"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Maulana, H. A., &amp; Hamidi, M. (2020). Persepsi Mahasiswa terhadap Pembelajaran Daring pada Mata Kuliah Praktik di Pendidikan Vokasi. </w:t>
      </w:r>
      <w:r w:rsidRPr="000C18AC">
        <w:rPr>
          <w:rFonts w:ascii="Georgia" w:hAnsi="Georgia" w:cs="Times New Roman"/>
          <w:i/>
          <w:iCs/>
          <w:noProof/>
          <w:szCs w:val="24"/>
        </w:rPr>
        <w:t>Equilibrium: Jurnal Pendidikan</w:t>
      </w:r>
      <w:r w:rsidRPr="000C18AC">
        <w:rPr>
          <w:rFonts w:ascii="Georgia" w:hAnsi="Georgia" w:cs="Times New Roman"/>
          <w:noProof/>
          <w:szCs w:val="24"/>
        </w:rPr>
        <w:t xml:space="preserve">, </w:t>
      </w:r>
      <w:r w:rsidRPr="000C18AC">
        <w:rPr>
          <w:rFonts w:ascii="Georgia" w:hAnsi="Georgia" w:cs="Times New Roman"/>
          <w:i/>
          <w:iCs/>
          <w:noProof/>
          <w:szCs w:val="24"/>
        </w:rPr>
        <w:t>8</w:t>
      </w:r>
      <w:r w:rsidRPr="000C18AC">
        <w:rPr>
          <w:rFonts w:ascii="Georgia" w:hAnsi="Georgia" w:cs="Times New Roman"/>
          <w:noProof/>
          <w:szCs w:val="24"/>
        </w:rPr>
        <w:t>(2), 224–231. https://doi.org/https://doi.org/10.26618/equilibrium.v8i2.3443</w:t>
      </w:r>
    </w:p>
    <w:p w14:paraId="7C4820C6"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Napitupulu, R. M. (2020). </w:t>
      </w:r>
      <w:r w:rsidRPr="000C18AC">
        <w:rPr>
          <w:rFonts w:ascii="Georgia" w:hAnsi="Georgia" w:cs="Times New Roman"/>
          <w:i/>
          <w:iCs/>
          <w:noProof/>
          <w:szCs w:val="24"/>
        </w:rPr>
        <w:t>Dampak pandemi Covid-19 terhadap kepuasan pembelajaran jarak jauh</w:t>
      </w:r>
      <w:r w:rsidRPr="000C18AC">
        <w:rPr>
          <w:rFonts w:ascii="Georgia" w:hAnsi="Georgia" w:cs="Times New Roman"/>
          <w:noProof/>
          <w:szCs w:val="24"/>
        </w:rPr>
        <w:t xml:space="preserve">. </w:t>
      </w:r>
      <w:r w:rsidRPr="000C18AC">
        <w:rPr>
          <w:rFonts w:ascii="Georgia" w:hAnsi="Georgia" w:cs="Times New Roman"/>
          <w:i/>
          <w:iCs/>
          <w:noProof/>
          <w:szCs w:val="24"/>
        </w:rPr>
        <w:t>7</w:t>
      </w:r>
      <w:r w:rsidRPr="000C18AC">
        <w:rPr>
          <w:rFonts w:ascii="Georgia" w:hAnsi="Georgia" w:cs="Times New Roman"/>
          <w:noProof/>
          <w:szCs w:val="24"/>
        </w:rPr>
        <w:t>(1), 23–33.</w:t>
      </w:r>
    </w:p>
    <w:p w14:paraId="761E411D"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Republik Indonesia. (2005a). </w:t>
      </w:r>
      <w:r w:rsidRPr="000C18AC">
        <w:rPr>
          <w:rFonts w:ascii="Georgia" w:hAnsi="Georgia" w:cs="Times New Roman"/>
          <w:i/>
          <w:iCs/>
          <w:noProof/>
          <w:szCs w:val="24"/>
        </w:rPr>
        <w:t>Undang-Undang Nomor 14 Tahun 2005 Tentang Guru Dan Dosen</w:t>
      </w:r>
      <w:r w:rsidRPr="000C18AC">
        <w:rPr>
          <w:rFonts w:ascii="Georgia" w:hAnsi="Georgia" w:cs="Times New Roman"/>
          <w:noProof/>
          <w:szCs w:val="24"/>
        </w:rPr>
        <w:t>. Sekretariat Negara.</w:t>
      </w:r>
    </w:p>
    <w:p w14:paraId="01B4F90A"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Republik Indonesia. (2005b). Undang-Undang Republik Indonesia Nomor 14 Tahun 2005 tentang Guru Dan Dosen.</w:t>
      </w:r>
    </w:p>
    <w:p w14:paraId="16C29FB8"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Rifma. (2016). </w:t>
      </w:r>
      <w:r w:rsidRPr="000C18AC">
        <w:rPr>
          <w:rFonts w:ascii="Georgia" w:hAnsi="Georgia" w:cs="Times New Roman"/>
          <w:i/>
          <w:iCs/>
          <w:noProof/>
          <w:szCs w:val="24"/>
        </w:rPr>
        <w:t>Optimalisasi Pembinaan Kompetensi Pedagogik Guru. Jakarta: Kencana</w:t>
      </w:r>
      <w:r w:rsidRPr="000C18AC">
        <w:rPr>
          <w:rFonts w:ascii="Georgia" w:hAnsi="Georgia" w:cs="Times New Roman"/>
          <w:noProof/>
          <w:szCs w:val="24"/>
        </w:rPr>
        <w:t>. Jakarta: Kencana.</w:t>
      </w:r>
    </w:p>
    <w:p w14:paraId="43761A55"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Suparman, &amp; Nurliana. (2020). Efektivitas Kinerja Dosen Stie Mujahidin Tolitoli Dalam Menggunakan Metode Pembelajaran Daring (Studi Kasus Pada Stie Mujahidin Tolitoli). </w:t>
      </w:r>
      <w:r w:rsidRPr="000C18AC">
        <w:rPr>
          <w:rFonts w:ascii="Georgia" w:hAnsi="Georgia" w:cs="Times New Roman"/>
          <w:i/>
          <w:iCs/>
          <w:noProof/>
          <w:szCs w:val="24"/>
        </w:rPr>
        <w:t>Economy Deposit Journal</w:t>
      </w:r>
      <w:r w:rsidRPr="000C18AC">
        <w:rPr>
          <w:rFonts w:ascii="Georgia" w:hAnsi="Georgia" w:cs="Times New Roman"/>
          <w:noProof/>
          <w:szCs w:val="24"/>
        </w:rPr>
        <w:t xml:space="preserve">, </w:t>
      </w:r>
      <w:r w:rsidRPr="000C18AC">
        <w:rPr>
          <w:rFonts w:ascii="Georgia" w:hAnsi="Georgia" w:cs="Times New Roman"/>
          <w:i/>
          <w:iCs/>
          <w:noProof/>
          <w:szCs w:val="24"/>
        </w:rPr>
        <w:t>2</w:t>
      </w:r>
      <w:r w:rsidRPr="000C18AC">
        <w:rPr>
          <w:rFonts w:ascii="Georgia" w:hAnsi="Georgia" w:cs="Times New Roman"/>
          <w:noProof/>
          <w:szCs w:val="24"/>
        </w:rPr>
        <w:t>(2).</w:t>
      </w:r>
    </w:p>
    <w:p w14:paraId="24DCFA1C"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Susilo, Rumende, Pitoyo, Santoso, Yulianti, Herikurniawan, &amp; Sint. (2020). Coronavirus Disease 2019: Tinjauan Literatur Terkini Coronavirus Disease 2019: Review of Current Literatures. </w:t>
      </w:r>
      <w:r w:rsidRPr="000C18AC">
        <w:rPr>
          <w:rFonts w:ascii="Georgia" w:hAnsi="Georgia" w:cs="Times New Roman"/>
          <w:i/>
          <w:iCs/>
          <w:noProof/>
          <w:szCs w:val="24"/>
        </w:rPr>
        <w:t>Jurnal Penyakit Dalam Indonesia</w:t>
      </w:r>
      <w:r w:rsidRPr="000C18AC">
        <w:rPr>
          <w:rFonts w:ascii="Georgia" w:hAnsi="Georgia" w:cs="Times New Roman"/>
          <w:noProof/>
          <w:szCs w:val="24"/>
        </w:rPr>
        <w:t xml:space="preserve">, </w:t>
      </w:r>
      <w:r w:rsidRPr="000C18AC">
        <w:rPr>
          <w:rFonts w:ascii="Georgia" w:hAnsi="Georgia" w:cs="Times New Roman"/>
          <w:i/>
          <w:iCs/>
          <w:noProof/>
          <w:szCs w:val="24"/>
        </w:rPr>
        <w:t>7</w:t>
      </w:r>
      <w:r w:rsidRPr="000C18AC">
        <w:rPr>
          <w:rFonts w:ascii="Georgia" w:hAnsi="Georgia" w:cs="Times New Roman"/>
          <w:noProof/>
          <w:szCs w:val="24"/>
        </w:rPr>
        <w:t>(1). https://doi.org/https://doi.org/http://dx.doi.org/10.7454/jpdi.v7i1.415.</w:t>
      </w:r>
    </w:p>
    <w:p w14:paraId="4C73C5BC"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Sutisna, D., &amp; Widodo, A. (2020). Peran Kompetensi Guru Sekolah Dasar Dalam Meningkatkan Efektivitas Pembelajaran Daring. </w:t>
      </w:r>
      <w:r w:rsidRPr="000C18AC">
        <w:rPr>
          <w:rFonts w:ascii="Georgia" w:hAnsi="Georgia" w:cs="Times New Roman"/>
          <w:i/>
          <w:iCs/>
          <w:noProof/>
          <w:szCs w:val="24"/>
        </w:rPr>
        <w:t>Jurnal Bahana Manajemen Pendidikan</w:t>
      </w:r>
      <w:r w:rsidRPr="000C18AC">
        <w:rPr>
          <w:rFonts w:ascii="Georgia" w:hAnsi="Georgia" w:cs="Times New Roman"/>
          <w:noProof/>
          <w:szCs w:val="24"/>
        </w:rPr>
        <w:t xml:space="preserve">, </w:t>
      </w:r>
      <w:r w:rsidRPr="000C18AC">
        <w:rPr>
          <w:rFonts w:ascii="Georgia" w:hAnsi="Georgia" w:cs="Times New Roman"/>
          <w:i/>
          <w:iCs/>
          <w:noProof/>
          <w:szCs w:val="24"/>
        </w:rPr>
        <w:t>9</w:t>
      </w:r>
      <w:r w:rsidRPr="000C18AC">
        <w:rPr>
          <w:rFonts w:ascii="Georgia" w:hAnsi="Georgia" w:cs="Times New Roman"/>
          <w:noProof/>
          <w:szCs w:val="24"/>
        </w:rPr>
        <w:t>(2), 58–64.</w:t>
      </w:r>
    </w:p>
    <w:p w14:paraId="107594AB"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Widiyono, A. (2020). Efektifitas Perkuliahan Daring (Online) pada Mahasiswa PGSD di Saat Pandemi Covid 19. . </w:t>
      </w:r>
      <w:r w:rsidRPr="000C18AC">
        <w:rPr>
          <w:rFonts w:ascii="Georgia" w:hAnsi="Georgia" w:cs="Times New Roman"/>
          <w:i/>
          <w:iCs/>
          <w:noProof/>
          <w:szCs w:val="24"/>
        </w:rPr>
        <w:t>. Jurnal Pendidikan</w:t>
      </w:r>
      <w:r w:rsidRPr="000C18AC">
        <w:rPr>
          <w:rFonts w:ascii="Georgia" w:hAnsi="Georgia" w:cs="Times New Roman"/>
          <w:noProof/>
          <w:szCs w:val="24"/>
        </w:rPr>
        <w:t xml:space="preserve">, </w:t>
      </w:r>
      <w:r w:rsidRPr="000C18AC">
        <w:rPr>
          <w:rFonts w:ascii="Georgia" w:hAnsi="Georgia" w:cs="Times New Roman"/>
          <w:i/>
          <w:iCs/>
          <w:noProof/>
          <w:szCs w:val="24"/>
        </w:rPr>
        <w:t>8</w:t>
      </w:r>
      <w:r w:rsidRPr="000C18AC">
        <w:rPr>
          <w:rFonts w:ascii="Georgia" w:hAnsi="Georgia" w:cs="Times New Roman"/>
          <w:noProof/>
          <w:szCs w:val="24"/>
        </w:rPr>
        <w:t>(2), 169–177. https://doi.org/https://doi.org/10.36232/pendidikan.v8i2.458</w:t>
      </w:r>
    </w:p>
    <w:p w14:paraId="09D50FA8"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Wulandari, I. G. A. A., &amp; Agustika, G. N. S. (2020). Dramatik Pembelajaran Daring Pada Masa Pandemi Covid-19 ( Studi Pada Persepsi Mahasiswa PGSD Undiksha ). </w:t>
      </w:r>
      <w:r w:rsidRPr="000C18AC">
        <w:rPr>
          <w:rFonts w:ascii="Georgia" w:hAnsi="Georgia" w:cs="Times New Roman"/>
          <w:i/>
          <w:iCs/>
          <w:noProof/>
          <w:szCs w:val="24"/>
        </w:rPr>
        <w:t>Mimbar PGSD Undiksha</w:t>
      </w:r>
      <w:r w:rsidRPr="000C18AC">
        <w:rPr>
          <w:rFonts w:ascii="Georgia" w:hAnsi="Georgia" w:cs="Times New Roman"/>
          <w:noProof/>
          <w:szCs w:val="24"/>
        </w:rPr>
        <w:t xml:space="preserve">, </w:t>
      </w:r>
      <w:r w:rsidRPr="000C18AC">
        <w:rPr>
          <w:rFonts w:ascii="Georgia" w:hAnsi="Georgia" w:cs="Times New Roman"/>
          <w:i/>
          <w:iCs/>
          <w:noProof/>
          <w:szCs w:val="24"/>
        </w:rPr>
        <w:t>8</w:t>
      </w:r>
      <w:r w:rsidRPr="000C18AC">
        <w:rPr>
          <w:rFonts w:ascii="Georgia" w:hAnsi="Georgia" w:cs="Times New Roman"/>
          <w:noProof/>
          <w:szCs w:val="24"/>
        </w:rPr>
        <w:t>(3), 515–526.</w:t>
      </w:r>
    </w:p>
    <w:p w14:paraId="4DC667F6"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cs="Times New Roman"/>
          <w:noProof/>
          <w:szCs w:val="24"/>
        </w:rPr>
      </w:pPr>
      <w:r w:rsidRPr="000C18AC">
        <w:rPr>
          <w:rFonts w:ascii="Georgia" w:hAnsi="Georgia" w:cs="Times New Roman"/>
          <w:noProof/>
          <w:szCs w:val="24"/>
        </w:rPr>
        <w:t xml:space="preserve">Zahrawati, F., &amp; Nurhayati. (2021). The challenge of online learning in curriculum-2013 during COVID-19 pandemic: study of social science teachers at MAN 2 Parepare. </w:t>
      </w:r>
      <w:r w:rsidRPr="000C18AC">
        <w:rPr>
          <w:rFonts w:ascii="Georgia" w:hAnsi="Georgia" w:cs="Times New Roman"/>
          <w:i/>
          <w:iCs/>
          <w:noProof/>
          <w:szCs w:val="24"/>
        </w:rPr>
        <w:t xml:space="preserve">Sociological </w:t>
      </w:r>
      <w:r w:rsidRPr="000C18AC">
        <w:rPr>
          <w:rFonts w:ascii="Georgia" w:hAnsi="Georgia" w:cs="Times New Roman"/>
          <w:i/>
          <w:iCs/>
          <w:noProof/>
          <w:szCs w:val="24"/>
        </w:rPr>
        <w:lastRenderedPageBreak/>
        <w:t>Education</w:t>
      </w:r>
      <w:r w:rsidRPr="000C18AC">
        <w:rPr>
          <w:rFonts w:ascii="Georgia" w:hAnsi="Georgia" w:cs="Times New Roman"/>
          <w:noProof/>
          <w:szCs w:val="24"/>
        </w:rPr>
        <w:t xml:space="preserve">, </w:t>
      </w:r>
      <w:r w:rsidRPr="000C18AC">
        <w:rPr>
          <w:rFonts w:ascii="Georgia" w:hAnsi="Georgia" w:cs="Times New Roman"/>
          <w:i/>
          <w:iCs/>
          <w:noProof/>
          <w:szCs w:val="24"/>
        </w:rPr>
        <w:t>2</w:t>
      </w:r>
      <w:r w:rsidRPr="000C18AC">
        <w:rPr>
          <w:rFonts w:ascii="Georgia" w:hAnsi="Georgia" w:cs="Times New Roman"/>
          <w:noProof/>
          <w:szCs w:val="24"/>
        </w:rPr>
        <w:t>(1), 9–14.</w:t>
      </w:r>
    </w:p>
    <w:p w14:paraId="4F8F3098" w14:textId="77777777" w:rsidR="000C18AC" w:rsidRPr="000C18AC" w:rsidRDefault="000C18AC" w:rsidP="00C0706F">
      <w:pPr>
        <w:widowControl w:val="0"/>
        <w:autoSpaceDE w:val="0"/>
        <w:autoSpaceDN w:val="0"/>
        <w:adjustRightInd w:val="0"/>
        <w:spacing w:after="0" w:line="240" w:lineRule="auto"/>
        <w:ind w:left="480" w:hanging="480"/>
        <w:jc w:val="both"/>
        <w:rPr>
          <w:rFonts w:ascii="Georgia" w:hAnsi="Georgia"/>
          <w:noProof/>
        </w:rPr>
      </w:pPr>
      <w:r w:rsidRPr="000C18AC">
        <w:rPr>
          <w:rFonts w:ascii="Georgia" w:hAnsi="Georgia" w:cs="Times New Roman"/>
          <w:noProof/>
          <w:szCs w:val="24"/>
        </w:rPr>
        <w:t xml:space="preserve">Zahrawati, F., &amp; Ramadani, A. N. (2021). Problematika implementasi kurikulum 2013 terhadap proses pembelajaran pada masa pandemik COVID-19. </w:t>
      </w:r>
      <w:r w:rsidRPr="000C18AC">
        <w:rPr>
          <w:rFonts w:ascii="Georgia" w:hAnsi="Georgia" w:cs="Times New Roman"/>
          <w:i/>
          <w:iCs/>
          <w:noProof/>
          <w:szCs w:val="24"/>
        </w:rPr>
        <w:t>Bidayatuna</w:t>
      </w:r>
      <w:r w:rsidRPr="000C18AC">
        <w:rPr>
          <w:rFonts w:ascii="Times New Roman" w:hAnsi="Times New Roman" w:cs="Times New Roman"/>
          <w:i/>
          <w:iCs/>
          <w:noProof/>
          <w:szCs w:val="24"/>
        </w:rPr>
        <w:t> </w:t>
      </w:r>
      <w:r w:rsidRPr="000C18AC">
        <w:rPr>
          <w:rFonts w:ascii="Georgia" w:hAnsi="Georgia" w:cs="Times New Roman"/>
          <w:i/>
          <w:iCs/>
          <w:noProof/>
          <w:szCs w:val="24"/>
        </w:rPr>
        <w:t>: Jurnal Pendidikan Guru Madrasah Ibtidaiyah</w:t>
      </w:r>
      <w:r w:rsidRPr="000C18AC">
        <w:rPr>
          <w:rFonts w:ascii="Georgia" w:hAnsi="Georgia" w:cs="Times New Roman"/>
          <w:noProof/>
          <w:szCs w:val="24"/>
        </w:rPr>
        <w:t xml:space="preserve">, </w:t>
      </w:r>
      <w:r w:rsidRPr="000C18AC">
        <w:rPr>
          <w:rFonts w:ascii="Georgia" w:hAnsi="Georgia" w:cs="Times New Roman"/>
          <w:i/>
          <w:iCs/>
          <w:noProof/>
          <w:szCs w:val="24"/>
        </w:rPr>
        <w:t>04</w:t>
      </w:r>
      <w:r w:rsidRPr="000C18AC">
        <w:rPr>
          <w:rFonts w:ascii="Georgia" w:hAnsi="Georgia" w:cs="Times New Roman"/>
          <w:noProof/>
          <w:szCs w:val="24"/>
        </w:rPr>
        <w:t>(01), 59–74.</w:t>
      </w:r>
    </w:p>
    <w:p w14:paraId="638A3157" w14:textId="06F726FE" w:rsidR="00191E4B" w:rsidRPr="00723B12" w:rsidRDefault="008D77C4" w:rsidP="00C0706F">
      <w:pPr>
        <w:widowControl w:val="0"/>
        <w:autoSpaceDE w:val="0"/>
        <w:autoSpaceDN w:val="0"/>
        <w:adjustRightInd w:val="0"/>
        <w:spacing w:after="0" w:line="240" w:lineRule="auto"/>
        <w:ind w:left="480" w:hanging="480"/>
        <w:jc w:val="both"/>
        <w:rPr>
          <w:rFonts w:ascii="Georgia" w:hAnsi="Georgia" w:cs="Times New Roman"/>
        </w:rPr>
      </w:pPr>
      <w:r>
        <w:rPr>
          <w:rFonts w:ascii="Georgia" w:hAnsi="Georgia" w:cs="Times New Roman"/>
        </w:rPr>
        <w:fldChar w:fldCharType="end"/>
      </w:r>
    </w:p>
    <w:sectPr w:rsidR="00191E4B" w:rsidRPr="00723B12" w:rsidSect="0065735E">
      <w:headerReference w:type="even" r:id="rId17"/>
      <w:headerReference w:type="default" r:id="rId18"/>
      <w:footerReference w:type="even" r:id="rId19"/>
      <w:footerReference w:type="default" r:id="rId20"/>
      <w:footerReference w:type="first" r:id="rId21"/>
      <w:type w:val="oddPage"/>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362CA" w14:textId="77777777" w:rsidR="00520371" w:rsidRDefault="00520371">
      <w:pPr>
        <w:spacing w:after="0" w:line="240" w:lineRule="auto"/>
      </w:pPr>
      <w:r>
        <w:separator/>
      </w:r>
    </w:p>
  </w:endnote>
  <w:endnote w:type="continuationSeparator" w:id="0">
    <w:p w14:paraId="5BAB3A6F" w14:textId="77777777" w:rsidR="00520371" w:rsidRDefault="0052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Lato">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40D87C72" w14:textId="77777777" w:rsidR="005C4F81" w:rsidRPr="00F936B2" w:rsidRDefault="005C4F81" w:rsidP="0030123D">
            <w:pPr>
              <w:pStyle w:val="Footer"/>
              <w:jc w:val="center"/>
              <w:rPr>
                <w:rFonts w:ascii="Lato" w:hAnsi="Lato"/>
                <w:sz w:val="18"/>
                <w:szCs w:val="18"/>
              </w:rPr>
            </w:pPr>
          </w:p>
          <w:p w14:paraId="4C2AF8DB" w14:textId="77777777" w:rsidR="005C4F81" w:rsidRPr="00F936B2" w:rsidRDefault="005C4F81" w:rsidP="0030123D">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3470FD">
              <w:rPr>
                <w:rFonts w:ascii="Lato" w:hAnsi="Lato"/>
                <w:bCs/>
                <w:noProof/>
                <w:sz w:val="18"/>
                <w:szCs w:val="18"/>
              </w:rPr>
              <w:t>12</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50C49368" w14:textId="77777777" w:rsidR="005C4F81" w:rsidRPr="00F936B2" w:rsidRDefault="005C4F81" w:rsidP="00CA133C">
            <w:pPr>
              <w:pStyle w:val="Footer"/>
              <w:jc w:val="center"/>
              <w:rPr>
                <w:rFonts w:ascii="Lato" w:hAnsi="Lato"/>
                <w:sz w:val="18"/>
                <w:szCs w:val="18"/>
              </w:rPr>
            </w:pPr>
          </w:p>
          <w:p w14:paraId="2057E562" w14:textId="77777777" w:rsidR="005C4F81" w:rsidRPr="00F936B2" w:rsidRDefault="005C4F81" w:rsidP="00CA133C">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3470FD">
              <w:rPr>
                <w:rFonts w:ascii="Lato" w:hAnsi="Lato"/>
                <w:bCs/>
                <w:noProof/>
                <w:sz w:val="18"/>
                <w:szCs w:val="18"/>
              </w:rPr>
              <w:t>11</w:t>
            </w:r>
            <w:r w:rsidRPr="00F936B2">
              <w:rPr>
                <w:rFonts w:ascii="Lato" w:hAnsi="Lato"/>
                <w:bCs/>
                <w:sz w:val="18"/>
                <w:szCs w:val="18"/>
              </w:rPr>
              <w:fldChar w:fldCharType="end"/>
            </w:r>
            <w:r w:rsidRPr="00F936B2">
              <w:rPr>
                <w:rFonts w:ascii="Lato" w:hAnsi="Lato"/>
                <w:sz w:val="18"/>
                <w:szCs w:val="18"/>
              </w:rPr>
              <w:t xml:space="preserve"> </w:t>
            </w:r>
            <w:r w:rsidRPr="00F936B2">
              <w:rPr>
                <w:rFonts w:ascii="Lato" w:hAnsi="Lato"/>
                <w:sz w:val="18"/>
                <w:szCs w:val="18"/>
              </w:rPr>
              <w:t xml:space="preserve">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FEF2D" w14:textId="68EDE5ED" w:rsidR="005C4F81" w:rsidRPr="007F1160" w:rsidRDefault="005C4F81" w:rsidP="00CA133C">
    <w:pPr>
      <w:pStyle w:val="ListParagraph"/>
      <w:spacing w:after="0" w:line="240" w:lineRule="auto"/>
      <w:ind w:left="0"/>
      <w:rPr>
        <w:rStyle w:val="kcmread1114"/>
        <w:rFonts w:ascii="Georgia" w:hAnsi="Georgia" w:cs="Times New Roman"/>
        <w:sz w:val="16"/>
      </w:rPr>
    </w:pPr>
    <w:proofErr w:type="spellStart"/>
    <w:r w:rsidRPr="007F1160">
      <w:rPr>
        <w:rStyle w:val="kcmread1114"/>
        <w:rFonts w:ascii="Georgia" w:hAnsi="Georgia" w:cs="Times New Roman"/>
        <w:sz w:val="16"/>
      </w:rPr>
      <w:t>Volume</w:t>
    </w:r>
    <w:proofErr w:type="gramStart"/>
    <w:r w:rsidRPr="007F1160">
      <w:rPr>
        <w:rStyle w:val="kcmread1114"/>
        <w:rFonts w:ascii="Georgia" w:hAnsi="Georgia" w:cs="Times New Roman"/>
        <w:sz w:val="16"/>
      </w:rPr>
      <w:t>;issue</w:t>
    </w:r>
    <w:proofErr w:type="gramEnd"/>
    <w:r w:rsidRPr="007F1160">
      <w:rPr>
        <w:rStyle w:val="kcmread1114"/>
        <w:rFonts w:ascii="Georgia" w:hAnsi="Georgia" w:cs="Times New Roman"/>
        <w:sz w:val="16"/>
      </w:rPr>
      <w:t>;month;year</w:t>
    </w:r>
    <w:proofErr w:type="spellEnd"/>
  </w:p>
  <w:p w14:paraId="7A575CA6" w14:textId="582E2867" w:rsidR="005C4F81" w:rsidRPr="007F1160" w:rsidRDefault="005C4F81"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Received date month year; Received in revised form date month year; Accepted  date month year</w:t>
    </w:r>
    <w:r w:rsidRPr="007F1160">
      <w:rPr>
        <w:rStyle w:val="kcmread1114"/>
        <w:rFonts w:ascii="Georgia" w:hAnsi="Georgia" w:cs="Times New Roman"/>
        <w:sz w:val="16"/>
      </w:rPr>
      <w:t>;</w:t>
    </w:r>
    <w:r w:rsidRPr="007F1160">
      <w:rPr>
        <w:rStyle w:val="kcmread1114"/>
        <w:rFonts w:ascii="Georgia" w:hAnsi="Georgia" w:cs="Times New Roman"/>
        <w:sz w:val="16"/>
        <w:lang w:val="id-ID"/>
      </w:rPr>
      <w:t xml:space="preserve"> Available online date month year</w:t>
    </w:r>
  </w:p>
  <w:p w14:paraId="4D87A6EA" w14:textId="32D2C14F" w:rsidR="005C4F81" w:rsidRPr="00723B12" w:rsidRDefault="005C4F81"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Pr="007F1160">
      <w:rPr>
        <w:rFonts w:ascii="Georgia" w:hAnsi="Georgia" w:cs="Arial"/>
        <w:color w:val="333333"/>
        <w:sz w:val="16"/>
        <w:szCs w:val="16"/>
        <w:shd w:val="clear" w:color="auto" w:fill="FFFFFF"/>
      </w:rPr>
      <w:t>a </w:t>
    </w:r>
    <w:hyperlink r:id="rId1" w:history="1">
      <w:r w:rsidRPr="007F1160">
        <w:rPr>
          <w:rStyle w:val="Hyperlink"/>
          <w:rFonts w:ascii="Georgia" w:hAnsi="Georgia" w:cs="Arial"/>
          <w:color w:val="0D355E"/>
          <w:sz w:val="16"/>
          <w:szCs w:val="16"/>
          <w:shd w:val="clear" w:color="auto" w:fill="FFFFFF"/>
        </w:rPr>
        <w:t>Creative Commons Attribution-NonCommercial-ShareAlike 4.0 International License</w:t>
      </w:r>
    </w:hyperlink>
    <w:r w:rsidRPr="007F1160">
      <w:rPr>
        <w:rFonts w:ascii="Georgia" w:hAnsi="Georgia" w:cs="Arial"/>
        <w:color w:val="333333"/>
        <w:sz w:val="16"/>
        <w:szCs w:val="16"/>
        <w:shd w:val="clear" w:color="auto" w:fill="FFFFFF"/>
      </w:rPr>
      <w:t>.</w:t>
    </w:r>
  </w:p>
  <w:p w14:paraId="048A3B34" w14:textId="7DD0EB8E" w:rsidR="005C4F81" w:rsidRPr="00723B12" w:rsidRDefault="005C4F81"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51298" w14:textId="77777777" w:rsidR="00520371" w:rsidRDefault="00520371">
      <w:pPr>
        <w:spacing w:after="0" w:line="240" w:lineRule="auto"/>
      </w:pPr>
      <w:r>
        <w:separator/>
      </w:r>
    </w:p>
  </w:footnote>
  <w:footnote w:type="continuationSeparator" w:id="0">
    <w:p w14:paraId="5EE9D666" w14:textId="77777777" w:rsidR="00520371" w:rsidRDefault="00520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4D01151" w14:textId="77777777" w:rsidR="005C4F81" w:rsidRPr="0065735E" w:rsidRDefault="005C4F81"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Pendidikan</w:t>
        </w:r>
        <w:proofErr w:type="spellEnd"/>
        <w:r w:rsidRPr="0065735E">
          <w:rPr>
            <w:rStyle w:val="kcmread1114"/>
            <w:rFonts w:ascii="Georgia" w:hAnsi="Georgia"/>
            <w:sz w:val="16"/>
            <w:szCs w:val="16"/>
          </w:rPr>
          <w:t>,</w:t>
        </w:r>
        <w:r w:rsidRPr="0065735E">
          <w:rPr>
            <w:rStyle w:val="kcmread1114"/>
            <w:rFonts w:ascii="Georgia" w:hAnsi="Georgia"/>
            <w:sz w:val="16"/>
            <w:szCs w:val="16"/>
            <w:lang w:val="en-US"/>
          </w:rPr>
          <w:t xml:space="preserve"> year, </w:t>
        </w:r>
        <w:proofErr w:type="spellStart"/>
        <w:r w:rsidRPr="0065735E">
          <w:rPr>
            <w:rStyle w:val="kcmread1114"/>
            <w:rFonts w:ascii="Georgia" w:hAnsi="Georgia"/>
            <w:sz w:val="16"/>
            <w:szCs w:val="16"/>
            <w:lang w:val="en-US"/>
          </w:rPr>
          <w:t>vol</w:t>
        </w:r>
        <w:proofErr w:type="spellEnd"/>
        <w:r w:rsidRPr="0065735E">
          <w:rPr>
            <w:rStyle w:val="kcmread1114"/>
            <w:rFonts w:ascii="Georgia" w:hAnsi="Georgia"/>
            <w:sz w:val="16"/>
            <w:szCs w:val="16"/>
            <w:lang w:val="en-US"/>
          </w:rPr>
          <w:t xml:space="preserve"> (issue),</w:t>
        </w:r>
        <w:r w:rsidRPr="0065735E">
          <w:rPr>
            <w:rStyle w:val="kcmread1114"/>
            <w:rFonts w:ascii="Georgia" w:hAnsi="Georgia"/>
            <w:sz w:val="16"/>
            <w:szCs w:val="16"/>
          </w:rPr>
          <w:t xml:space="preserve"> </w:t>
        </w:r>
        <w:proofErr w:type="gramStart"/>
        <w:r w:rsidRPr="0065735E">
          <w:rPr>
            <w:rStyle w:val="kcmread1114"/>
            <w:rFonts w:ascii="Georgia" w:hAnsi="Georgia"/>
            <w:sz w:val="16"/>
            <w:szCs w:val="16"/>
          </w:rPr>
          <w:t>Pages .....</w:t>
        </w:r>
        <w:proofErr w:type="gramEnd"/>
        <w:r w:rsidRPr="0065735E">
          <w:rPr>
            <w:rStyle w:val="kcmread1114"/>
            <w:rFonts w:ascii="Georgia" w:hAnsi="Georgia"/>
            <w:sz w:val="16"/>
            <w:szCs w:val="16"/>
          </w:rPr>
          <w:t>-.....</w:t>
        </w:r>
      </w:p>
      <w:p w14:paraId="1E8E38B7" w14:textId="77777777" w:rsidR="005C4F81" w:rsidRPr="0065735E" w:rsidRDefault="005C4F81" w:rsidP="0065735E">
        <w:pPr>
          <w:pStyle w:val="Header"/>
          <w:pBdr>
            <w:bottom w:val="single" w:sz="4" w:space="1" w:color="D9D9D9" w:themeColor="background1" w:themeShade="D9"/>
          </w:pBdr>
          <w:ind w:left="284"/>
          <w:rPr>
            <w:rStyle w:val="kcmread1114"/>
            <w:rFonts w:ascii="Georgia" w:hAnsi="Georgia"/>
            <w:sz w:val="16"/>
            <w:szCs w:val="16"/>
            <w:lang w:val="en-US"/>
          </w:rPr>
        </w:pPr>
      </w:p>
      <w:p w14:paraId="35148DEC" w14:textId="4CAEFD68" w:rsidR="005C4F81" w:rsidRPr="0065735E" w:rsidRDefault="005C4F81"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56DBCA6A" w14:textId="77777777" w:rsidR="005C4F81" w:rsidRPr="0065735E" w:rsidRDefault="005C4F8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Pendidikan</w:t>
            </w:r>
            <w:proofErr w:type="spellEnd"/>
            <w:r w:rsidRPr="0065735E">
              <w:rPr>
                <w:rStyle w:val="kcmread1114"/>
                <w:rFonts w:ascii="Georgia" w:hAnsi="Georgia"/>
                <w:sz w:val="16"/>
                <w:szCs w:val="16"/>
              </w:rPr>
              <w:t>,</w:t>
            </w:r>
            <w:r w:rsidRPr="0065735E">
              <w:rPr>
                <w:rStyle w:val="kcmread1114"/>
                <w:rFonts w:ascii="Georgia" w:hAnsi="Georgia"/>
                <w:sz w:val="16"/>
                <w:szCs w:val="16"/>
                <w:lang w:val="en-US"/>
              </w:rPr>
              <w:t xml:space="preserve"> year, </w:t>
            </w:r>
            <w:proofErr w:type="spellStart"/>
            <w:r w:rsidRPr="0065735E">
              <w:rPr>
                <w:rStyle w:val="kcmread1114"/>
                <w:rFonts w:ascii="Georgia" w:hAnsi="Georgia"/>
                <w:sz w:val="16"/>
                <w:szCs w:val="16"/>
                <w:lang w:val="en-US"/>
              </w:rPr>
              <w:t>vol</w:t>
            </w:r>
            <w:proofErr w:type="spellEnd"/>
            <w:r w:rsidRPr="0065735E">
              <w:rPr>
                <w:rStyle w:val="kcmread1114"/>
                <w:rFonts w:ascii="Georgia" w:hAnsi="Georgia"/>
                <w:sz w:val="16"/>
                <w:szCs w:val="16"/>
                <w:lang w:val="en-US"/>
              </w:rPr>
              <w:t xml:space="preserve"> (issue),</w:t>
            </w:r>
            <w:r w:rsidRPr="0065735E">
              <w:rPr>
                <w:rStyle w:val="kcmread1114"/>
                <w:rFonts w:ascii="Georgia" w:hAnsi="Georgia"/>
                <w:sz w:val="16"/>
                <w:szCs w:val="16"/>
              </w:rPr>
              <w:t xml:space="preserve"> </w:t>
            </w:r>
            <w:proofErr w:type="gramStart"/>
            <w:r w:rsidRPr="0065735E">
              <w:rPr>
                <w:rStyle w:val="kcmread1114"/>
                <w:rFonts w:ascii="Georgia" w:hAnsi="Georgia"/>
                <w:sz w:val="16"/>
                <w:szCs w:val="16"/>
              </w:rPr>
              <w:t>Pages .....</w:t>
            </w:r>
            <w:proofErr w:type="gramEnd"/>
            <w:r w:rsidRPr="0065735E">
              <w:rPr>
                <w:rStyle w:val="kcmread1114"/>
                <w:rFonts w:ascii="Georgia" w:hAnsi="Georgia"/>
                <w:sz w:val="16"/>
                <w:szCs w:val="16"/>
              </w:rPr>
              <w:t>-.....</w:t>
            </w:r>
          </w:p>
          <w:p w14:paraId="48F12889" w14:textId="77777777" w:rsidR="005C4F81" w:rsidRPr="0065735E" w:rsidRDefault="005C4F8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14:paraId="66ACFC6A" w14:textId="77777777" w:rsidR="005C4F81" w:rsidRDefault="005C4F8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proofErr w:type="spellStart"/>
            <w:r w:rsidRPr="0065735E">
              <w:rPr>
                <w:rStyle w:val="kcmread1114"/>
                <w:rFonts w:ascii="Georgia" w:hAnsi="Georgia"/>
                <w:i/>
                <w:iCs/>
                <w:sz w:val="16"/>
                <w:szCs w:val="16"/>
                <w:lang w:val="en-US"/>
              </w:rPr>
              <w:t>Manucript</w:t>
            </w:r>
            <w:proofErr w:type="spellEnd"/>
            <w:r w:rsidRPr="0065735E">
              <w:rPr>
                <w:rStyle w:val="kcmread1114"/>
                <w:rFonts w:ascii="Georgia" w:hAnsi="Georgia"/>
                <w:i/>
                <w:iCs/>
                <w:sz w:val="16"/>
                <w:szCs w:val="16"/>
                <w:lang w:val="en-US"/>
              </w:rPr>
              <w:t xml:space="preserve"> Title</w:t>
            </w:r>
          </w:p>
        </w:sdtContent>
      </w:sdt>
      <w:p w14:paraId="5CBC56EE" w14:textId="406E3C13" w:rsidR="005C4F81" w:rsidRPr="0030123D" w:rsidRDefault="00520371"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4EB08B5"/>
    <w:multiLevelType w:val="hybridMultilevel"/>
    <w:tmpl w:val="37FE6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13A59"/>
    <w:multiLevelType w:val="hybridMultilevel"/>
    <w:tmpl w:val="6E16E4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C3"/>
    <w:rsid w:val="00004FDF"/>
    <w:rsid w:val="00033EB0"/>
    <w:rsid w:val="00045523"/>
    <w:rsid w:val="00054238"/>
    <w:rsid w:val="000A1372"/>
    <w:rsid w:val="000C18AC"/>
    <w:rsid w:val="000D63D4"/>
    <w:rsid w:val="000E10A5"/>
    <w:rsid w:val="00124E0B"/>
    <w:rsid w:val="00142499"/>
    <w:rsid w:val="001771FC"/>
    <w:rsid w:val="00187215"/>
    <w:rsid w:val="00191E4B"/>
    <w:rsid w:val="00195DC3"/>
    <w:rsid w:val="001A43E8"/>
    <w:rsid w:val="001B56A4"/>
    <w:rsid w:val="001C1C20"/>
    <w:rsid w:val="001C1DBB"/>
    <w:rsid w:val="001C77D6"/>
    <w:rsid w:val="001E6580"/>
    <w:rsid w:val="002207CB"/>
    <w:rsid w:val="00226D20"/>
    <w:rsid w:val="00242F1D"/>
    <w:rsid w:val="00276A73"/>
    <w:rsid w:val="002B204C"/>
    <w:rsid w:val="002D48D9"/>
    <w:rsid w:val="002E1B85"/>
    <w:rsid w:val="0030123D"/>
    <w:rsid w:val="00310E75"/>
    <w:rsid w:val="00337425"/>
    <w:rsid w:val="00342595"/>
    <w:rsid w:val="00343C8C"/>
    <w:rsid w:val="003470FD"/>
    <w:rsid w:val="00351296"/>
    <w:rsid w:val="00374492"/>
    <w:rsid w:val="00376A68"/>
    <w:rsid w:val="00386B0D"/>
    <w:rsid w:val="0038756C"/>
    <w:rsid w:val="003979C0"/>
    <w:rsid w:val="003B1980"/>
    <w:rsid w:val="003B2EC2"/>
    <w:rsid w:val="003C335A"/>
    <w:rsid w:val="003D31E3"/>
    <w:rsid w:val="003D7C70"/>
    <w:rsid w:val="003E3102"/>
    <w:rsid w:val="003F41DE"/>
    <w:rsid w:val="0041029B"/>
    <w:rsid w:val="004120BF"/>
    <w:rsid w:val="0045117A"/>
    <w:rsid w:val="004877B4"/>
    <w:rsid w:val="004B4465"/>
    <w:rsid w:val="004C5D74"/>
    <w:rsid w:val="004D042C"/>
    <w:rsid w:val="004D0B4C"/>
    <w:rsid w:val="004D277C"/>
    <w:rsid w:val="004D6996"/>
    <w:rsid w:val="004F418B"/>
    <w:rsid w:val="004F5E88"/>
    <w:rsid w:val="00520371"/>
    <w:rsid w:val="005272FD"/>
    <w:rsid w:val="005C4F81"/>
    <w:rsid w:val="005C6962"/>
    <w:rsid w:val="005D206E"/>
    <w:rsid w:val="00603B75"/>
    <w:rsid w:val="00610FBE"/>
    <w:rsid w:val="00624B64"/>
    <w:rsid w:val="00635A60"/>
    <w:rsid w:val="006360E6"/>
    <w:rsid w:val="00637B7B"/>
    <w:rsid w:val="00647EC8"/>
    <w:rsid w:val="00653CA6"/>
    <w:rsid w:val="0065735E"/>
    <w:rsid w:val="00661515"/>
    <w:rsid w:val="006A55C2"/>
    <w:rsid w:val="006C1367"/>
    <w:rsid w:val="006D17AC"/>
    <w:rsid w:val="00723B12"/>
    <w:rsid w:val="00727324"/>
    <w:rsid w:val="007C0351"/>
    <w:rsid w:val="007F1160"/>
    <w:rsid w:val="0082426F"/>
    <w:rsid w:val="00865EBA"/>
    <w:rsid w:val="00875817"/>
    <w:rsid w:val="00882628"/>
    <w:rsid w:val="008946E4"/>
    <w:rsid w:val="008A1478"/>
    <w:rsid w:val="008A2DFB"/>
    <w:rsid w:val="008B059D"/>
    <w:rsid w:val="008D3325"/>
    <w:rsid w:val="008D77C4"/>
    <w:rsid w:val="008E5DD7"/>
    <w:rsid w:val="00901769"/>
    <w:rsid w:val="009029D4"/>
    <w:rsid w:val="0094100F"/>
    <w:rsid w:val="00946A21"/>
    <w:rsid w:val="00954C41"/>
    <w:rsid w:val="009A0BEF"/>
    <w:rsid w:val="00A10DCC"/>
    <w:rsid w:val="00A1672C"/>
    <w:rsid w:val="00A225F2"/>
    <w:rsid w:val="00A67F7F"/>
    <w:rsid w:val="00AC6481"/>
    <w:rsid w:val="00AD7730"/>
    <w:rsid w:val="00B04340"/>
    <w:rsid w:val="00B10F0A"/>
    <w:rsid w:val="00B24C2D"/>
    <w:rsid w:val="00B252FF"/>
    <w:rsid w:val="00B50209"/>
    <w:rsid w:val="00B55E4A"/>
    <w:rsid w:val="00B73775"/>
    <w:rsid w:val="00B97F49"/>
    <w:rsid w:val="00BC2EA3"/>
    <w:rsid w:val="00C0706F"/>
    <w:rsid w:val="00CA133C"/>
    <w:rsid w:val="00CA3287"/>
    <w:rsid w:val="00CA56AA"/>
    <w:rsid w:val="00CC3C5F"/>
    <w:rsid w:val="00CE0D27"/>
    <w:rsid w:val="00D44197"/>
    <w:rsid w:val="00D46931"/>
    <w:rsid w:val="00D6025E"/>
    <w:rsid w:val="00D704E1"/>
    <w:rsid w:val="00D771A5"/>
    <w:rsid w:val="00D806DB"/>
    <w:rsid w:val="00DA0529"/>
    <w:rsid w:val="00DE16E4"/>
    <w:rsid w:val="00E00691"/>
    <w:rsid w:val="00E14796"/>
    <w:rsid w:val="00E25823"/>
    <w:rsid w:val="00E544CD"/>
    <w:rsid w:val="00E72365"/>
    <w:rsid w:val="00E77675"/>
    <w:rsid w:val="00ED6711"/>
    <w:rsid w:val="00F052E7"/>
    <w:rsid w:val="00F13BC7"/>
    <w:rsid w:val="00F22559"/>
    <w:rsid w:val="00F6210B"/>
    <w:rsid w:val="00F701AA"/>
    <w:rsid w:val="00F70FF8"/>
    <w:rsid w:val="00F81A74"/>
    <w:rsid w:val="00F92943"/>
    <w:rsid w:val="00F936B2"/>
    <w:rsid w:val="00F956D0"/>
    <w:rsid w:val="00FE73F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2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1"/>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39"/>
    <w:rsid w:val="00F052E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character" w:customStyle="1" w:styleId="markedcontent">
    <w:name w:val="markedcontent"/>
    <w:basedOn w:val="DefaultParagraphFont"/>
    <w:rsid w:val="008A1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1"/>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39"/>
    <w:rsid w:val="00F052E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character" w:customStyle="1" w:styleId="markedcontent">
    <w:name w:val="markedcontent"/>
    <w:basedOn w:val="DefaultParagraphFont"/>
    <w:rsid w:val="008A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95179561"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u.lipi.go.id/143236475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a:t>Pedagogic Competence</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Column1</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Sheet1!$A$2:$A$6</c:f>
              <c:strCache>
                <c:ptCount val="5"/>
                <c:pt idx="0">
                  <c:v>Strongly good</c:v>
                </c:pt>
                <c:pt idx="1">
                  <c:v>Good</c:v>
                </c:pt>
                <c:pt idx="2">
                  <c:v>Neither good nor not good</c:v>
                </c:pt>
                <c:pt idx="3">
                  <c:v>Not good</c:v>
                </c:pt>
                <c:pt idx="4">
                  <c:v>Strongly not good</c:v>
                </c:pt>
              </c:strCache>
            </c:strRef>
          </c:cat>
          <c:val>
            <c:numRef>
              <c:f>Sheet1!$B$2:$B$6</c:f>
              <c:numCache>
                <c:formatCode>General</c:formatCode>
                <c:ptCount val="5"/>
                <c:pt idx="0">
                  <c:v>300</c:v>
                </c:pt>
                <c:pt idx="1">
                  <c:v>662</c:v>
                </c:pt>
                <c:pt idx="2">
                  <c:v>316</c:v>
                </c:pt>
                <c:pt idx="3">
                  <c:v>2</c:v>
                </c:pt>
                <c:pt idx="4">
                  <c:v>0</c:v>
                </c:pt>
              </c:numCache>
            </c:numRef>
          </c:val>
          <c:extLst xmlns:c16r2="http://schemas.microsoft.com/office/drawing/2015/06/chart">
            <c:ext xmlns:c16="http://schemas.microsoft.com/office/drawing/2014/chart" uri="{C3380CC4-5D6E-409C-BE32-E72D297353CC}">
              <c16:uniqueId val="{00000000-EE06-4DC3-BFBC-6E99733438C2}"/>
            </c:ext>
          </c:extLst>
        </c:ser>
        <c:dLbls>
          <c:showLegendKey val="0"/>
          <c:showVal val="1"/>
          <c:showCatName val="0"/>
          <c:showSerName val="0"/>
          <c:showPercent val="0"/>
          <c:showBubbleSize val="0"/>
        </c:dLbls>
        <c:gapWidth val="84"/>
        <c:gapDepth val="53"/>
        <c:shape val="box"/>
        <c:axId val="236764544"/>
        <c:axId val="271272192"/>
        <c:axId val="276975616"/>
      </c:bar3DChart>
      <c:catAx>
        <c:axId val="236764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71272192"/>
        <c:crosses val="autoZero"/>
        <c:auto val="1"/>
        <c:lblAlgn val="ctr"/>
        <c:lblOffset val="100"/>
        <c:noMultiLvlLbl val="0"/>
      </c:catAx>
      <c:valAx>
        <c:axId val="271272192"/>
        <c:scaling>
          <c:orientation val="minMax"/>
        </c:scaling>
        <c:delete val="1"/>
        <c:axPos val="l"/>
        <c:numFmt formatCode="General" sourceLinked="1"/>
        <c:majorTickMark val="out"/>
        <c:minorTickMark val="none"/>
        <c:tickLblPos val="nextTo"/>
        <c:crossAx val="236764544"/>
        <c:crosses val="autoZero"/>
        <c:crossBetween val="between"/>
      </c:valAx>
      <c:serAx>
        <c:axId val="276975616"/>
        <c:scaling>
          <c:orientation val="minMax"/>
        </c:scaling>
        <c:delete val="1"/>
        <c:axPos val="b"/>
        <c:majorTickMark val="none"/>
        <c:minorTickMark val="none"/>
        <c:tickLblPos val="nextTo"/>
        <c:crossAx val="271272192"/>
        <c:crosses val="autoZero"/>
      </c:ser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Professional Competence</a:t>
            </a:r>
          </a:p>
        </c:rich>
      </c:tx>
      <c:overlay val="0"/>
      <c:spPr>
        <a:noFill/>
        <a:ln>
          <a:noFill/>
        </a:ln>
        <a:effectLst/>
      </c:spPr>
    </c:title>
    <c:autoTitleDeleted val="0"/>
    <c:view3D>
      <c:rotX val="15"/>
      <c:rotY val="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extLst xmlns:c16r2="http://schemas.microsoft.com/office/drawing/2015/06/chart">
              <c:ext xmlns:c16="http://schemas.microsoft.com/office/drawing/2014/chart" uri="{C3380CC4-5D6E-409C-BE32-E72D297353CC}">
                <c16:uniqueId val="{00000001-A587-48DB-8B00-89E966427009}"/>
              </c:ext>
            </c:extLst>
          </c:dPt>
          <c:dPt>
            <c:idx val="1"/>
            <c:bubble3D val="0"/>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extLst xmlns:c16r2="http://schemas.microsoft.com/office/drawing/2015/06/chart">
              <c:ext xmlns:c16="http://schemas.microsoft.com/office/drawing/2014/chart" uri="{C3380CC4-5D6E-409C-BE32-E72D297353CC}">
                <c16:uniqueId val="{00000003-A587-48DB-8B00-89E966427009}"/>
              </c:ext>
            </c:extLst>
          </c:dPt>
          <c:dPt>
            <c:idx val="2"/>
            <c:bubble3D val="0"/>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extLst xmlns:c16r2="http://schemas.microsoft.com/office/drawing/2015/06/chart">
              <c:ext xmlns:c16="http://schemas.microsoft.com/office/drawing/2014/chart" uri="{C3380CC4-5D6E-409C-BE32-E72D297353CC}">
                <c16:uniqueId val="{00000005-A587-48DB-8B00-89E966427009}"/>
              </c:ext>
            </c:extLst>
          </c:dPt>
          <c:dPt>
            <c:idx val="3"/>
            <c:bubble3D val="0"/>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extLst xmlns:c16r2="http://schemas.microsoft.com/office/drawing/2015/06/chart">
              <c:ext xmlns:c16="http://schemas.microsoft.com/office/drawing/2014/chart" uri="{C3380CC4-5D6E-409C-BE32-E72D297353CC}">
                <c16:uniqueId val="{00000007-A587-48DB-8B00-89E966427009}"/>
              </c:ext>
            </c:extLst>
          </c:dPt>
          <c:dPt>
            <c:idx val="4"/>
            <c:bubble3D val="0"/>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extLst xmlns:c16r2="http://schemas.microsoft.com/office/drawing/2015/06/chart">
              <c:ext xmlns:c16="http://schemas.microsoft.com/office/drawing/2014/chart" uri="{C3380CC4-5D6E-409C-BE32-E72D297353CC}">
                <c16:uniqueId val="{00000009-A587-48DB-8B00-89E9664270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Strongly good</c:v>
                </c:pt>
                <c:pt idx="1">
                  <c:v>Good</c:v>
                </c:pt>
                <c:pt idx="2">
                  <c:v>Neither good nor not good</c:v>
                </c:pt>
                <c:pt idx="3">
                  <c:v>Not good</c:v>
                </c:pt>
                <c:pt idx="4">
                  <c:v>Strongly not good</c:v>
                </c:pt>
              </c:strCache>
            </c:strRef>
          </c:cat>
          <c:val>
            <c:numRef>
              <c:f>Sheet1!$B$2:$B$6</c:f>
              <c:numCache>
                <c:formatCode>General</c:formatCode>
                <c:ptCount val="5"/>
                <c:pt idx="0">
                  <c:v>495</c:v>
                </c:pt>
                <c:pt idx="1">
                  <c:v>546</c:v>
                </c:pt>
                <c:pt idx="2">
                  <c:v>69</c:v>
                </c:pt>
                <c:pt idx="3">
                  <c:v>10</c:v>
                </c:pt>
                <c:pt idx="4">
                  <c:v>0</c:v>
                </c:pt>
              </c:numCache>
            </c:numRef>
          </c:val>
          <c:extLst xmlns:c16r2="http://schemas.microsoft.com/office/drawing/2015/06/chart">
            <c:ext xmlns:c16="http://schemas.microsoft.com/office/drawing/2014/chart" uri="{C3380CC4-5D6E-409C-BE32-E72D297353CC}">
              <c16:uniqueId val="{0000000A-A587-48DB-8B00-89E966427009}"/>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kumimoji="0" lang="en-ID" sz="1600" b="1" i="0" u="none" strike="noStrike" kern="1200" cap="none" spc="100" normalizeH="0" baseline="0" noProof="0">
                <a:ln>
                  <a:noFill/>
                </a:ln>
                <a:solidFill>
                  <a:sysClr val="window" lastClr="FFFFFF">
                    <a:lumMod val="95000"/>
                  </a:sysClr>
                </a:solidFill>
                <a:effectLst>
                  <a:outerShdw blurRad="50800" dist="38100" dir="5400000" algn="t" rotWithShape="0">
                    <a:prstClr val="black">
                      <a:alpha val="40000"/>
                    </a:prstClr>
                  </a:outerShdw>
                </a:effectLst>
                <a:uLnTx/>
                <a:uFillTx/>
                <a:latin typeface="Calibri" panose="020F0502020204030204"/>
              </a:rPr>
              <a:t>Personality Competence</a:t>
            </a:r>
          </a:p>
        </c:rich>
      </c:tx>
      <c:overlay val="0"/>
      <c:spPr>
        <a:noFill/>
        <a:ln>
          <a:noFill/>
        </a:ln>
        <a:effectLst/>
      </c:spPr>
    </c:title>
    <c:autoTitleDeleted val="0"/>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Column1</c:v>
                </c:pt>
              </c:strCache>
            </c:strRef>
          </c:tx>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Strongly good</c:v>
                </c:pt>
                <c:pt idx="1">
                  <c:v>Good</c:v>
                </c:pt>
                <c:pt idx="2">
                  <c:v>Neither good nor not good</c:v>
                </c:pt>
                <c:pt idx="3">
                  <c:v>Not good</c:v>
                </c:pt>
                <c:pt idx="4">
                  <c:v>Strongly not good</c:v>
                </c:pt>
              </c:strCache>
            </c:strRef>
          </c:cat>
          <c:val>
            <c:numRef>
              <c:f>Sheet1!$B$2:$B$6</c:f>
              <c:numCache>
                <c:formatCode>General</c:formatCode>
                <c:ptCount val="5"/>
                <c:pt idx="0">
                  <c:v>261</c:v>
                </c:pt>
                <c:pt idx="1">
                  <c:v>364</c:v>
                </c:pt>
                <c:pt idx="2">
                  <c:v>15</c:v>
                </c:pt>
                <c:pt idx="3">
                  <c:v>0</c:v>
                </c:pt>
                <c:pt idx="4">
                  <c:v>0</c:v>
                </c:pt>
              </c:numCache>
            </c:numRef>
          </c:val>
          <c:extLst xmlns:c16r2="http://schemas.microsoft.com/office/drawing/2015/06/chart">
            <c:ext xmlns:c16="http://schemas.microsoft.com/office/drawing/2014/chart" uri="{C3380CC4-5D6E-409C-BE32-E72D297353CC}">
              <c16:uniqueId val="{00000000-504C-4709-9EFC-AEDD8415ACD1}"/>
            </c:ext>
          </c:extLst>
        </c:ser>
        <c:ser>
          <c:idx val="1"/>
          <c:order val="1"/>
          <c:tx>
            <c:strRef>
              <c:f>Sheet1!#REF!</c:f>
              <c:strCache>
                <c:ptCount val="1"/>
                <c:pt idx="0">
                  <c:v>#REF!</c:v>
                </c:pt>
              </c:strCache>
            </c:strRef>
          </c:tx>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Strongly good</c:v>
                </c:pt>
                <c:pt idx="1">
                  <c:v>Good</c:v>
                </c:pt>
                <c:pt idx="2">
                  <c:v>Neither good nor not good</c:v>
                </c:pt>
                <c:pt idx="3">
                  <c:v>Not good</c:v>
                </c:pt>
                <c:pt idx="4">
                  <c:v>Strongly not good</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504C-4709-9EFC-AEDD8415ACD1}"/>
            </c:ext>
          </c:extLst>
        </c:ser>
        <c:ser>
          <c:idx val="2"/>
          <c:order val="2"/>
          <c:tx>
            <c:strRef>
              <c:f>Sheet1!#REF!</c:f>
              <c:strCache>
                <c:ptCount val="1"/>
                <c:pt idx="0">
                  <c:v>#REF!</c:v>
                </c:pt>
              </c:strCache>
            </c:strRef>
          </c:tx>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Strongly good</c:v>
                </c:pt>
                <c:pt idx="1">
                  <c:v>Good</c:v>
                </c:pt>
                <c:pt idx="2">
                  <c:v>Neither good nor not good</c:v>
                </c:pt>
                <c:pt idx="3">
                  <c:v>Not good</c:v>
                </c:pt>
                <c:pt idx="4">
                  <c:v>Strongly not good</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504C-4709-9EFC-AEDD8415ACD1}"/>
            </c:ext>
          </c:extLst>
        </c:ser>
        <c:ser>
          <c:idx val="3"/>
          <c:order val="3"/>
          <c:tx>
            <c:strRef>
              <c:f>Sheet1!#REF!</c:f>
              <c:strCache>
                <c:ptCount val="1"/>
                <c:pt idx="0">
                  <c:v>#REF!</c:v>
                </c:pt>
              </c:strCache>
            </c:strRef>
          </c:tx>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Strongly good</c:v>
                </c:pt>
                <c:pt idx="1">
                  <c:v>Good</c:v>
                </c:pt>
                <c:pt idx="2">
                  <c:v>Neither good nor not good</c:v>
                </c:pt>
                <c:pt idx="3">
                  <c:v>Not good</c:v>
                </c:pt>
                <c:pt idx="4">
                  <c:v>Strongly not good</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504C-4709-9EFC-AEDD8415ACD1}"/>
            </c:ext>
          </c:extLst>
        </c:ser>
        <c:dLbls>
          <c:showLegendKey val="0"/>
          <c:showVal val="1"/>
          <c:showCatName val="0"/>
          <c:showSerName val="0"/>
          <c:showPercent val="0"/>
          <c:showBubbleSize val="0"/>
        </c:dLbls>
        <c:gapWidth val="95"/>
        <c:gapDepth val="95"/>
        <c:shape val="box"/>
        <c:axId val="355355264"/>
        <c:axId val="355361152"/>
        <c:axId val="0"/>
      </c:bar3DChart>
      <c:catAx>
        <c:axId val="355355264"/>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55361152"/>
        <c:crosses val="autoZero"/>
        <c:auto val="1"/>
        <c:lblAlgn val="ctr"/>
        <c:lblOffset val="100"/>
        <c:noMultiLvlLbl val="0"/>
      </c:catAx>
      <c:valAx>
        <c:axId val="355361152"/>
        <c:scaling>
          <c:orientation val="minMax"/>
        </c:scaling>
        <c:delete val="1"/>
        <c:axPos val="b"/>
        <c:numFmt formatCode="General" sourceLinked="1"/>
        <c:majorTickMark val="none"/>
        <c:minorTickMark val="none"/>
        <c:tickLblPos val="nextTo"/>
        <c:crossAx val="355355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SOCIAL</a:t>
            </a:r>
            <a:r>
              <a:rPr lang="en-US" baseline="0"/>
              <a:t> COMPETENCE</a:t>
            </a:r>
            <a:endParaRPr lang="en-US"/>
          </a:p>
        </c:rich>
      </c:tx>
      <c:overlay val="0"/>
      <c:spPr>
        <a:noFill/>
        <a:ln>
          <a:noFill/>
        </a:ln>
        <a:effectLst/>
      </c:spPr>
    </c:title>
    <c:autoTitleDeleted val="0"/>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Sheet1!$B$1</c:f>
              <c:strCache>
                <c:ptCount val="1"/>
                <c:pt idx="0">
                  <c:v>Column1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cat>
            <c:strRef>
              <c:f>Sheet1!$A$2:$A$6</c:f>
              <c:strCache>
                <c:ptCount val="5"/>
                <c:pt idx="0">
                  <c:v>Strongly good</c:v>
                </c:pt>
                <c:pt idx="1">
                  <c:v>Good</c:v>
                </c:pt>
                <c:pt idx="2">
                  <c:v>Neither good nor not good</c:v>
                </c:pt>
                <c:pt idx="3">
                  <c:v>Not good</c:v>
                </c:pt>
                <c:pt idx="4">
                  <c:v>Strongly not good</c:v>
                </c:pt>
              </c:strCache>
            </c:strRef>
          </c:cat>
          <c:val>
            <c:numRef>
              <c:f>Sheet1!$B$2:$B$6</c:f>
              <c:numCache>
                <c:formatCode>General</c:formatCode>
                <c:ptCount val="5"/>
                <c:pt idx="0">
                  <c:v>197</c:v>
                </c:pt>
                <c:pt idx="1">
                  <c:v>265</c:v>
                </c:pt>
                <c:pt idx="2">
                  <c:v>18</c:v>
                </c:pt>
                <c:pt idx="3">
                  <c:v>0</c:v>
                </c:pt>
                <c:pt idx="4">
                  <c:v>0</c:v>
                </c:pt>
              </c:numCache>
            </c:numRef>
          </c:val>
          <c:smooth val="0"/>
          <c:extLst xmlns:c16r2="http://schemas.microsoft.com/office/drawing/2015/06/chart">
            <c:ext xmlns:c16="http://schemas.microsoft.com/office/drawing/2014/chart" uri="{C3380CC4-5D6E-409C-BE32-E72D297353CC}">
              <c16:uniqueId val="{00000000-096B-4228-8CA8-374D5CD2A3DA}"/>
            </c:ext>
          </c:extLst>
        </c:ser>
        <c:dLbls>
          <c:showLegendKey val="0"/>
          <c:showVal val="0"/>
          <c:showCatName val="0"/>
          <c:showSerName val="0"/>
          <c:showPercent val="0"/>
          <c:showBubbleSize val="0"/>
        </c:dLbls>
        <c:axId val="355456128"/>
        <c:axId val="355457664"/>
        <c:axId val="276976512"/>
      </c:line3DChart>
      <c:catAx>
        <c:axId val="3554561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55457664"/>
        <c:crosses val="autoZero"/>
        <c:auto val="1"/>
        <c:lblAlgn val="ctr"/>
        <c:lblOffset val="100"/>
        <c:noMultiLvlLbl val="0"/>
      </c:catAx>
      <c:valAx>
        <c:axId val="3554576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55456128"/>
        <c:crosses val="autoZero"/>
        <c:crossBetween val="between"/>
      </c:valAx>
      <c:serAx>
        <c:axId val="276976512"/>
        <c:scaling>
          <c:orientation val="minMax"/>
        </c:scaling>
        <c:delete val="0"/>
        <c:axPos val="b"/>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55457664"/>
        <c:crosses val="autoZero"/>
      </c:ser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B3DCFF-E430-4CAF-B7F6-CC8822A1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14937</Words>
  <Characters>85143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Windows User</cp:lastModifiedBy>
  <cp:revision>3</cp:revision>
  <cp:lastPrinted>2020-04-21T08:50:00Z</cp:lastPrinted>
  <dcterms:created xsi:type="dcterms:W3CDTF">2021-12-25T01:04:00Z</dcterms:created>
  <dcterms:modified xsi:type="dcterms:W3CDTF">2021-12-25T01:06:00Z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0c28c3ba-6393-3f5c-8699-dc9c8662bf39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