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D2B" w:rsidRPr="00B51B9F" w:rsidRDefault="008B5876">
      <w:pPr>
        <w:pStyle w:val="Alishlah12title"/>
        <w:spacing w:before="360" w:line="240" w:lineRule="auto"/>
        <w:rPr>
          <w:rFonts w:cs="Palatino Linotype"/>
          <w:szCs w:val="20"/>
        </w:rPr>
      </w:pPr>
      <w:r w:rsidRPr="00B51B9F">
        <w:rPr>
          <w:rStyle w:val="y2iqfc"/>
          <w:color w:val="1F1F1F"/>
          <w:szCs w:val="42"/>
          <w:lang w:val="en"/>
        </w:rPr>
        <w:t>Philosophy of Islamic Education: Epistemology in the Verses of the Qur'an on Education</w:t>
      </w:r>
    </w:p>
    <w:p w:rsidR="00CF5D2B" w:rsidRDefault="00733C41">
      <w:pPr>
        <w:pStyle w:val="Alishlah13authornames"/>
        <w:spacing w:line="240" w:lineRule="auto"/>
        <w:jc w:val="both"/>
        <w:rPr>
          <w:rFonts w:cs="Palatino Linotype"/>
          <w:szCs w:val="20"/>
          <w:vertAlign w:val="superscript"/>
          <w:lang w:val="en-GB"/>
        </w:rPr>
      </w:pPr>
      <w:r>
        <w:rPr>
          <w:rFonts w:cs="Palatino Linotype"/>
          <w:szCs w:val="20"/>
        </w:rPr>
        <w:t>Suhardi</w:t>
      </w:r>
      <w:r>
        <w:rPr>
          <w:rFonts w:cs="Palatino Linotype"/>
          <w:szCs w:val="20"/>
          <w:vertAlign w:val="superscript"/>
          <w:lang w:val="en-GB"/>
        </w:rPr>
        <w:t>1</w:t>
      </w:r>
      <w:r w:rsidR="00583AF4">
        <w:rPr>
          <w:rFonts w:cs="Palatino Linotype"/>
          <w:szCs w:val="20"/>
          <w:lang w:val="en-GB"/>
        </w:rPr>
        <w:t xml:space="preserve">, </w:t>
      </w:r>
      <w:r>
        <w:rPr>
          <w:rFonts w:cs="Palatino Linotype"/>
          <w:szCs w:val="20"/>
        </w:rPr>
        <w:t>Sutrisno</w:t>
      </w:r>
      <w:r>
        <w:rPr>
          <w:rFonts w:cs="Palatino Linotype"/>
          <w:szCs w:val="20"/>
          <w:vertAlign w:val="superscript"/>
          <w:lang w:val="en-GB"/>
        </w:rPr>
        <w:t>2</w:t>
      </w:r>
      <w:r w:rsidR="00583AF4">
        <w:rPr>
          <w:rFonts w:cs="Palatino Linotype"/>
          <w:szCs w:val="20"/>
          <w:lang w:val="en-GB"/>
        </w:rPr>
        <w:t xml:space="preserve">, </w:t>
      </w:r>
      <w:r>
        <w:rPr>
          <w:rFonts w:cs="Palatino Linotype"/>
          <w:szCs w:val="20"/>
        </w:rPr>
        <w:t>Saiful Ahyar</w:t>
      </w:r>
      <w:r>
        <w:rPr>
          <w:rFonts w:cs="Palatino Linotype"/>
          <w:szCs w:val="20"/>
          <w:vertAlign w:val="superscript"/>
          <w:lang w:val="en-GB"/>
        </w:rPr>
        <w:t>3</w:t>
      </w:r>
    </w:p>
    <w:p w:rsidR="00CF5D2B" w:rsidRPr="006B36E7" w:rsidRDefault="003160EA">
      <w:pPr>
        <w:pStyle w:val="Alishlah16affiliation"/>
        <w:numPr>
          <w:ilvl w:val="0"/>
          <w:numId w:val="4"/>
        </w:numPr>
        <w:tabs>
          <w:tab w:val="left" w:pos="142"/>
        </w:tabs>
        <w:spacing w:line="240" w:lineRule="auto"/>
        <w:jc w:val="both"/>
        <w:rPr>
          <w:rFonts w:cs="Palatino Linotype"/>
          <w:color w:val="auto"/>
          <w:szCs w:val="20"/>
          <w:lang w:val="en-GB"/>
        </w:rPr>
      </w:pPr>
      <w:r w:rsidRPr="006B36E7">
        <w:rPr>
          <w:rFonts w:cs="Palatino Linotype"/>
          <w:color w:val="auto"/>
          <w:szCs w:val="20"/>
        </w:rPr>
        <w:t>Faculty of Islamic Education</w:t>
      </w:r>
      <w:r w:rsidR="00CB7CC1" w:rsidRPr="006B36E7">
        <w:rPr>
          <w:rFonts w:cs="Palatino Linotype"/>
          <w:color w:val="auto"/>
          <w:szCs w:val="20"/>
        </w:rPr>
        <w:t xml:space="preserve">, IAI Daar Al Uluum Asahan, Indonesia; </w:t>
      </w:r>
      <w:hyperlink r:id="rId10" w:history="1">
        <w:r w:rsidR="001A04B8" w:rsidRPr="006B36E7">
          <w:rPr>
            <w:rStyle w:val="Hyperlink"/>
            <w:rFonts w:cs="Palatino Linotype"/>
            <w:szCs w:val="20"/>
          </w:rPr>
          <w:t>suhardi@iaidu-asahan.ac.id</w:t>
        </w:r>
      </w:hyperlink>
    </w:p>
    <w:p w:rsidR="00CF5D2B" w:rsidRPr="006B36E7" w:rsidRDefault="00733C41">
      <w:pPr>
        <w:pStyle w:val="Alishlah16affiliation"/>
        <w:spacing w:line="240" w:lineRule="auto"/>
        <w:jc w:val="both"/>
        <w:rPr>
          <w:rFonts w:cs="Palatino Linotype"/>
          <w:color w:val="auto"/>
          <w:szCs w:val="20"/>
          <w:lang w:val="en-GB"/>
        </w:rPr>
      </w:pPr>
      <w:r w:rsidRPr="006B36E7">
        <w:rPr>
          <w:rFonts w:cs="Palatino Linotype"/>
          <w:color w:val="auto"/>
          <w:szCs w:val="20"/>
          <w:vertAlign w:val="superscript"/>
          <w:lang w:val="en-GB"/>
        </w:rPr>
        <w:t>2</w:t>
      </w:r>
      <w:r w:rsidRPr="006B36E7">
        <w:rPr>
          <w:rFonts w:cs="Palatino Linotype"/>
          <w:color w:val="auto"/>
          <w:szCs w:val="20"/>
          <w:lang w:val="en-GB"/>
        </w:rPr>
        <w:tab/>
      </w:r>
      <w:r w:rsidR="003160EA" w:rsidRPr="006B36E7">
        <w:rPr>
          <w:rFonts w:cs="Palatino Linotype"/>
          <w:color w:val="auto"/>
          <w:szCs w:val="20"/>
        </w:rPr>
        <w:t>Faculty of Islamic Education,</w:t>
      </w:r>
      <w:r w:rsidR="00CB7CC1" w:rsidRPr="006B36E7">
        <w:rPr>
          <w:rFonts w:cs="Palatino Linotype"/>
          <w:color w:val="auto"/>
          <w:szCs w:val="20"/>
        </w:rPr>
        <w:t xml:space="preserve"> IAI Daar Al Uluum Asahan, Indonesia; </w:t>
      </w:r>
      <w:hyperlink r:id="rId11" w:history="1">
        <w:r w:rsidR="00583AF4" w:rsidRPr="006B36E7">
          <w:rPr>
            <w:rStyle w:val="Hyperlink"/>
            <w:rFonts w:cs="Palatino Linotype"/>
            <w:szCs w:val="20"/>
            <w:lang w:val="en-GB"/>
          </w:rPr>
          <w:t>sutrisno@iaidu-asahan.ac.id</w:t>
        </w:r>
      </w:hyperlink>
      <w:r w:rsidR="00583AF4" w:rsidRPr="006B36E7">
        <w:rPr>
          <w:rFonts w:cs="Palatino Linotype"/>
          <w:color w:val="auto"/>
          <w:szCs w:val="20"/>
          <w:lang w:val="en-GB"/>
        </w:rPr>
        <w:t xml:space="preserve"> </w:t>
      </w:r>
    </w:p>
    <w:p w:rsidR="00CF5D2B" w:rsidRDefault="00733C41">
      <w:pPr>
        <w:pStyle w:val="Alishlah16affiliation"/>
        <w:spacing w:line="240" w:lineRule="auto"/>
        <w:jc w:val="both"/>
        <w:rPr>
          <w:rFonts w:cs="Palatino Linotype"/>
          <w:color w:val="auto"/>
          <w:sz w:val="20"/>
          <w:szCs w:val="20"/>
          <w:lang w:val="en-GB"/>
        </w:rPr>
      </w:pPr>
      <w:r w:rsidRPr="006B36E7">
        <w:rPr>
          <w:rFonts w:cs="Palatino Linotype"/>
          <w:color w:val="auto"/>
          <w:szCs w:val="20"/>
          <w:vertAlign w:val="superscript"/>
          <w:lang w:val="en-GB"/>
        </w:rPr>
        <w:t>3</w:t>
      </w:r>
      <w:r w:rsidRPr="006B36E7">
        <w:rPr>
          <w:rFonts w:cs="Palatino Linotype"/>
          <w:color w:val="auto"/>
          <w:szCs w:val="20"/>
          <w:lang w:val="en-GB"/>
        </w:rPr>
        <w:tab/>
      </w:r>
      <w:r w:rsidR="003160EA" w:rsidRPr="006B36E7">
        <w:rPr>
          <w:rFonts w:cs="Palatino Linotype"/>
          <w:color w:val="auto"/>
          <w:szCs w:val="20"/>
        </w:rPr>
        <w:t>Faculty of Islamic Education,</w:t>
      </w:r>
      <w:r w:rsidR="00CB7CC1" w:rsidRPr="006B36E7">
        <w:rPr>
          <w:rFonts w:cs="Palatino Linotype"/>
          <w:color w:val="auto"/>
          <w:szCs w:val="20"/>
        </w:rPr>
        <w:t xml:space="preserve"> IAI Daar Al Uluum Asahan, Indonesia; </w:t>
      </w:r>
      <w:hyperlink r:id="rId12" w:history="1">
        <w:r w:rsidR="00583AF4" w:rsidRPr="006B36E7">
          <w:rPr>
            <w:rStyle w:val="Hyperlink"/>
            <w:rFonts w:cs="Palatino Linotype"/>
            <w:szCs w:val="20"/>
            <w:lang w:val="en-GB"/>
          </w:rPr>
          <w:t>saifulahyar@iaidu-asahan.ac.id</w:t>
        </w:r>
      </w:hyperlink>
      <w:r w:rsidR="00583AF4">
        <w:rPr>
          <w:rFonts w:cs="Palatino Linotype"/>
          <w:color w:val="auto"/>
          <w:sz w:val="20"/>
          <w:szCs w:val="20"/>
          <w:lang w:val="en-GB"/>
        </w:rPr>
        <w:t xml:space="preserve">  </w:t>
      </w:r>
      <w:r>
        <w:rPr>
          <w:rFonts w:cs="Palatino Linotype"/>
          <w:color w:val="auto"/>
          <w:sz w:val="20"/>
          <w:szCs w:val="20"/>
          <w:lang w:val="en-GB"/>
        </w:rPr>
        <w:t xml:space="preserve"> </w:t>
      </w:r>
    </w:p>
    <w:p w:rsidR="00CF5D2B" w:rsidRDefault="00CF5D2B">
      <w:pPr>
        <w:pStyle w:val="Alishlah16affiliation"/>
        <w:spacing w:line="240" w:lineRule="auto"/>
        <w:jc w:val="both"/>
        <w:rPr>
          <w:rFonts w:cs="Palatino Linotype"/>
          <w:color w:val="auto"/>
          <w:sz w:val="20"/>
          <w:szCs w:val="20"/>
          <w:lang w:val="en-GB"/>
        </w:rPr>
      </w:pPr>
    </w:p>
    <w:p w:rsidR="00CF5D2B" w:rsidRDefault="00CF5D2B">
      <w:pPr>
        <w:pStyle w:val="Alishlah16affiliation"/>
        <w:spacing w:line="240" w:lineRule="auto"/>
        <w:jc w:val="both"/>
        <w:rPr>
          <w:rFonts w:cs="Palatino Linotype"/>
          <w:color w:val="auto"/>
          <w:sz w:val="20"/>
          <w:szCs w:val="20"/>
          <w:lang w:val="en-GB"/>
        </w:rPr>
      </w:pPr>
    </w:p>
    <w:tbl>
      <w:tblPr>
        <w:tblStyle w:val="TableGrid"/>
        <w:tblW w:w="8845" w:type="dxa"/>
        <w:jc w:val="center"/>
        <w:tblLook w:val="04A0" w:firstRow="1" w:lastRow="0" w:firstColumn="1" w:lastColumn="0" w:noHBand="0" w:noVBand="1"/>
      </w:tblPr>
      <w:tblGrid>
        <w:gridCol w:w="2787"/>
        <w:gridCol w:w="282"/>
        <w:gridCol w:w="5776"/>
      </w:tblGrid>
      <w:tr w:rsidR="00CF5D2B">
        <w:trPr>
          <w:jc w:val="center"/>
        </w:trPr>
        <w:tc>
          <w:tcPr>
            <w:tcW w:w="2787" w:type="dxa"/>
            <w:tcBorders>
              <w:top w:val="double" w:sz="4" w:space="0" w:color="auto"/>
              <w:left w:val="nil"/>
              <w:bottom w:val="single" w:sz="4" w:space="0" w:color="auto"/>
              <w:right w:val="nil"/>
            </w:tcBorders>
          </w:tcPr>
          <w:p w:rsidR="00CF5D2B" w:rsidRDefault="00733C41">
            <w:pPr>
              <w:spacing w:before="120" w:after="0" w:line="240" w:lineRule="auto"/>
              <w:jc w:val="both"/>
              <w:rPr>
                <w:rFonts w:ascii="Palatino Linotype" w:hAnsi="Palatino Linotype" w:cs="Palatino Linotype"/>
                <w:b/>
                <w:sz w:val="20"/>
                <w:szCs w:val="20"/>
                <w:lang w:val="en-US"/>
              </w:rPr>
            </w:pPr>
            <w:r>
              <w:rPr>
                <w:rFonts w:ascii="Palatino Linotype" w:hAnsi="Palatino Linotype" w:cs="Palatino Linotype"/>
                <w:b/>
                <w:sz w:val="20"/>
                <w:szCs w:val="20"/>
                <w:lang w:val="en-US"/>
              </w:rPr>
              <w:t>ARTICLE INFO</w:t>
            </w:r>
          </w:p>
        </w:tc>
        <w:tc>
          <w:tcPr>
            <w:tcW w:w="282" w:type="dxa"/>
            <w:tcBorders>
              <w:top w:val="double" w:sz="4" w:space="0" w:color="auto"/>
              <w:left w:val="nil"/>
              <w:bottom w:val="nil"/>
              <w:right w:val="nil"/>
            </w:tcBorders>
          </w:tcPr>
          <w:p w:rsidR="00CF5D2B" w:rsidRDefault="00CF5D2B">
            <w:pPr>
              <w:spacing w:before="120" w:after="0" w:line="240" w:lineRule="auto"/>
              <w:jc w:val="both"/>
              <w:rPr>
                <w:rFonts w:ascii="Palatino Linotype" w:hAnsi="Palatino Linotype" w:cs="Palatino Linotype"/>
                <w:sz w:val="20"/>
                <w:szCs w:val="20"/>
                <w:lang w:val="en-US"/>
              </w:rPr>
            </w:pPr>
          </w:p>
        </w:tc>
        <w:tc>
          <w:tcPr>
            <w:tcW w:w="5776" w:type="dxa"/>
            <w:tcBorders>
              <w:top w:val="double" w:sz="4" w:space="0" w:color="auto"/>
              <w:left w:val="nil"/>
              <w:bottom w:val="single" w:sz="4" w:space="0" w:color="auto"/>
              <w:right w:val="nil"/>
            </w:tcBorders>
          </w:tcPr>
          <w:p w:rsidR="00CF5D2B" w:rsidRDefault="00733C41">
            <w:pPr>
              <w:spacing w:before="120" w:after="0" w:line="240" w:lineRule="auto"/>
              <w:ind w:left="81"/>
              <w:jc w:val="both"/>
              <w:rPr>
                <w:rFonts w:ascii="Palatino Linotype" w:hAnsi="Palatino Linotype" w:cs="Palatino Linotype"/>
                <w:color w:val="000000"/>
                <w:sz w:val="20"/>
                <w:szCs w:val="20"/>
                <w:lang w:val="en-US"/>
              </w:rPr>
            </w:pPr>
            <w:r>
              <w:rPr>
                <w:rFonts w:ascii="Palatino Linotype" w:hAnsi="Palatino Linotype" w:cs="Palatino Linotype"/>
                <w:b/>
                <w:bCs/>
                <w:iCs/>
                <w:color w:val="000000"/>
                <w:sz w:val="20"/>
                <w:szCs w:val="20"/>
                <w:lang w:val="en-US"/>
              </w:rPr>
              <w:t>ABSTRACT</w:t>
            </w:r>
          </w:p>
        </w:tc>
      </w:tr>
      <w:tr w:rsidR="00CF5D2B">
        <w:trPr>
          <w:trHeight w:val="1268"/>
          <w:jc w:val="center"/>
        </w:trPr>
        <w:tc>
          <w:tcPr>
            <w:tcW w:w="2787" w:type="dxa"/>
            <w:tcBorders>
              <w:top w:val="single" w:sz="4" w:space="0" w:color="auto"/>
              <w:left w:val="nil"/>
              <w:bottom w:val="single" w:sz="4" w:space="0" w:color="auto"/>
              <w:right w:val="nil"/>
            </w:tcBorders>
          </w:tcPr>
          <w:p w:rsidR="00CF5D2B" w:rsidRDefault="00733C41">
            <w:pPr>
              <w:spacing w:before="120" w:after="120" w:line="240" w:lineRule="auto"/>
              <w:jc w:val="both"/>
              <w:rPr>
                <w:rFonts w:ascii="Palatino Linotype" w:hAnsi="Palatino Linotype" w:cs="Palatino Linotype"/>
                <w:b/>
                <w:i/>
                <w:sz w:val="20"/>
                <w:szCs w:val="20"/>
                <w:lang w:val="en-US"/>
              </w:rPr>
            </w:pPr>
            <w:r>
              <w:rPr>
                <w:rFonts w:ascii="Palatino Linotype" w:hAnsi="Palatino Linotype" w:cs="Palatino Linotype"/>
                <w:b/>
                <w:i/>
                <w:sz w:val="20"/>
                <w:szCs w:val="20"/>
                <w:lang w:val="en-US"/>
              </w:rPr>
              <w:t>Keywords:</w:t>
            </w:r>
          </w:p>
          <w:p w:rsidR="00CF5D2B" w:rsidRDefault="00733C41">
            <w:pPr>
              <w:pStyle w:val="Alishlah18keywords"/>
              <w:rPr>
                <w:rFonts w:cs="Palatino Linotype"/>
                <w:sz w:val="20"/>
                <w:szCs w:val="20"/>
              </w:rPr>
            </w:pPr>
            <w:r>
              <w:rPr>
                <w:rFonts w:cs="Palatino Linotype"/>
                <w:sz w:val="20"/>
                <w:szCs w:val="20"/>
              </w:rPr>
              <w:t>keyword 1; Epistemologi</w:t>
            </w:r>
          </w:p>
          <w:p w:rsidR="00CF5D2B" w:rsidRDefault="001A04B8">
            <w:pPr>
              <w:pStyle w:val="Alishlah18keywords"/>
              <w:rPr>
                <w:rFonts w:cs="Palatino Linotype"/>
                <w:i/>
                <w:sz w:val="20"/>
                <w:szCs w:val="20"/>
              </w:rPr>
            </w:pPr>
            <w:r>
              <w:rPr>
                <w:rFonts w:cs="Palatino Linotype"/>
                <w:sz w:val="20"/>
                <w:szCs w:val="20"/>
              </w:rPr>
              <w:t xml:space="preserve">keyword </w:t>
            </w:r>
            <w:r w:rsidR="00733C41">
              <w:rPr>
                <w:rFonts w:cs="Palatino Linotype"/>
                <w:sz w:val="20"/>
                <w:szCs w:val="20"/>
              </w:rPr>
              <w:t xml:space="preserve">2; </w:t>
            </w:r>
            <w:r w:rsidR="00733C41">
              <w:rPr>
                <w:rFonts w:cs="Palatino Linotype"/>
                <w:i/>
                <w:sz w:val="20"/>
                <w:szCs w:val="20"/>
              </w:rPr>
              <w:t>Ayat Ayat Alquran</w:t>
            </w:r>
          </w:p>
          <w:p w:rsidR="00CF5D2B" w:rsidRDefault="00733C41">
            <w:pPr>
              <w:pStyle w:val="Alishlah18keywords"/>
              <w:rPr>
                <w:rFonts w:cs="Palatino Linotype"/>
                <w:sz w:val="20"/>
                <w:szCs w:val="20"/>
              </w:rPr>
            </w:pPr>
            <w:r>
              <w:rPr>
                <w:rFonts w:cs="Palatino Linotype"/>
                <w:sz w:val="20"/>
                <w:szCs w:val="20"/>
              </w:rPr>
              <w:t xml:space="preserve">keyword 3; </w:t>
            </w:r>
            <w:r>
              <w:rPr>
                <w:rFonts w:cs="Palatino Linotype"/>
                <w:i/>
                <w:sz w:val="20"/>
                <w:szCs w:val="20"/>
              </w:rPr>
              <w:t xml:space="preserve">Pendidikan </w:t>
            </w:r>
          </w:p>
          <w:p w:rsidR="00CF5D2B" w:rsidRDefault="00CF5D2B">
            <w:pPr>
              <w:pStyle w:val="Alishlah18keywords"/>
              <w:rPr>
                <w:rFonts w:cs="Palatino Linotype"/>
                <w:sz w:val="20"/>
                <w:szCs w:val="20"/>
              </w:rPr>
            </w:pPr>
          </w:p>
          <w:p w:rsidR="00CF5D2B" w:rsidRDefault="00CF5D2B">
            <w:pPr>
              <w:pStyle w:val="Alishlah18keywords"/>
              <w:rPr>
                <w:rFonts w:cs="Palatino Linotype"/>
                <w:sz w:val="20"/>
                <w:szCs w:val="20"/>
              </w:rPr>
            </w:pPr>
          </w:p>
        </w:tc>
        <w:tc>
          <w:tcPr>
            <w:tcW w:w="282" w:type="dxa"/>
            <w:vMerge w:val="restart"/>
            <w:tcBorders>
              <w:top w:val="nil"/>
              <w:left w:val="nil"/>
              <w:bottom w:val="nil"/>
              <w:right w:val="nil"/>
            </w:tcBorders>
          </w:tcPr>
          <w:p w:rsidR="00CF5D2B" w:rsidRDefault="00CF5D2B">
            <w:pPr>
              <w:spacing w:before="120" w:after="0" w:line="240" w:lineRule="auto"/>
              <w:jc w:val="both"/>
              <w:rPr>
                <w:rFonts w:ascii="Palatino Linotype" w:hAnsi="Palatino Linotype" w:cs="Palatino Linotype"/>
                <w:sz w:val="20"/>
                <w:szCs w:val="20"/>
                <w:lang w:val="en-US"/>
              </w:rPr>
            </w:pPr>
          </w:p>
        </w:tc>
        <w:tc>
          <w:tcPr>
            <w:tcW w:w="5776" w:type="dxa"/>
            <w:vMerge w:val="restart"/>
            <w:tcBorders>
              <w:top w:val="single" w:sz="4" w:space="0" w:color="auto"/>
              <w:left w:val="nil"/>
              <w:bottom w:val="nil"/>
              <w:right w:val="nil"/>
            </w:tcBorders>
          </w:tcPr>
          <w:p w:rsidR="00102F6A" w:rsidRPr="00472BB8" w:rsidRDefault="00102F6A" w:rsidP="00102F6A">
            <w:pPr>
              <w:pStyle w:val="HTMLPreformatted"/>
              <w:shd w:val="clear" w:color="auto" w:fill="F8F9FA"/>
              <w:spacing w:line="260" w:lineRule="atLeast"/>
              <w:jc w:val="both"/>
              <w:rPr>
                <w:rFonts w:ascii="Palatino Linotype" w:hAnsi="Palatino Linotype"/>
                <w:color w:val="1F1F1F"/>
                <w:szCs w:val="42"/>
              </w:rPr>
            </w:pPr>
            <w:r w:rsidRPr="00472BB8">
              <w:rPr>
                <w:rFonts w:ascii="Palatino Linotype" w:hAnsi="Palatino Linotype"/>
                <w:color w:val="1F1F1F"/>
                <w:szCs w:val="42"/>
                <w:lang w:val="en"/>
              </w:rPr>
              <w:t>Background: Education is a knowledge transformation process that aims to improve, strengthen and perfect human potential. In the Islamic context, education is not only an obligation to seek knowledge commanded by Allah SWT, but also an act of worship that brings rewards.</w:t>
            </w:r>
            <w:r w:rsidR="00733C41">
              <w:rPr>
                <w:bCs/>
              </w:rPr>
              <w:t xml:space="preserve"> </w:t>
            </w:r>
            <w:r w:rsidRPr="00472BB8">
              <w:rPr>
                <w:rStyle w:val="y2iqfc"/>
                <w:rFonts w:ascii="Palatino Linotype" w:hAnsi="Palatino Linotype"/>
                <w:color w:val="1F1F1F"/>
                <w:szCs w:val="42"/>
                <w:lang w:val="en"/>
              </w:rPr>
              <w:t>Objective: This study aims to explore and analyze the verses of the Qur'an related to education and understand the epistemology contained therein. Method: The method used is a literature study with a qualitative approach, which involves content analysis of the texts of the Qur'an and related literature. The main data source is the Qur'an, where researchers identify and analyze verses relevant to education, and refer to secondary literature to enrich the analysis.</w:t>
            </w:r>
            <w:r w:rsidR="00733C41">
              <w:rPr>
                <w:bCs/>
              </w:rPr>
              <w:t xml:space="preserve"> </w:t>
            </w:r>
            <w:r w:rsidRPr="00472BB8">
              <w:rPr>
                <w:rStyle w:val="y2iqfc"/>
                <w:rFonts w:ascii="Palatino Linotype" w:hAnsi="Palatino Linotype"/>
                <w:color w:val="1F1F1F"/>
                <w:szCs w:val="42"/>
                <w:lang w:val="en"/>
              </w:rPr>
              <w:t>Results: The results of the study indicate that the Qur'an emphasizes the obligation of learning and teaching, the holistic concept of education, educational goals that include character and moral development, and diverse educational methods. In addition, this study also identifies the concept of learners, educational materials, and educational evaluation from an Islamic perspective. These findings are expected to provide a deeper understanding of the epistemology of education in Islam and its contribution to the development of education that is relevant to the challenges of the modern era. Conclusion: that education in Islam is not only an individual responsibility, but also a collective obligation to create a better civilization.</w:t>
            </w:r>
          </w:p>
          <w:p w:rsidR="00CF5D2B" w:rsidRDefault="00CF5D2B">
            <w:pPr>
              <w:pStyle w:val="Alishlah17abstract"/>
              <w:rPr>
                <w:bCs/>
              </w:rPr>
            </w:pPr>
          </w:p>
          <w:p w:rsidR="00CF5D2B" w:rsidRDefault="00CF5D2B" w:rsidP="00840987">
            <w:pPr>
              <w:pStyle w:val="Alishlah18keywords"/>
              <w:ind w:left="0"/>
              <w:rPr>
                <w:rFonts w:cs="Palatino Linotype"/>
                <w:sz w:val="20"/>
                <w:szCs w:val="20"/>
                <w:lang w:val="sv-SE"/>
              </w:rPr>
            </w:pPr>
          </w:p>
        </w:tc>
      </w:tr>
      <w:tr w:rsidR="00CF5D2B">
        <w:trPr>
          <w:trHeight w:val="1231"/>
          <w:jc w:val="center"/>
        </w:trPr>
        <w:tc>
          <w:tcPr>
            <w:tcW w:w="2787" w:type="dxa"/>
            <w:vMerge w:val="restart"/>
            <w:tcBorders>
              <w:top w:val="single" w:sz="4" w:space="0" w:color="auto"/>
              <w:left w:val="nil"/>
              <w:bottom w:val="single" w:sz="4" w:space="0" w:color="auto"/>
              <w:right w:val="nil"/>
            </w:tcBorders>
          </w:tcPr>
          <w:p w:rsidR="00CF5D2B" w:rsidRDefault="00733C41">
            <w:pPr>
              <w:spacing w:before="120" w:after="120" w:line="240" w:lineRule="auto"/>
              <w:jc w:val="both"/>
              <w:rPr>
                <w:rFonts w:ascii="Palatino Linotype" w:hAnsi="Palatino Linotype" w:cs="Palatino Linotype"/>
                <w:b/>
                <w:i/>
                <w:sz w:val="20"/>
                <w:szCs w:val="20"/>
                <w:lang w:val="en-US"/>
              </w:rPr>
            </w:pPr>
            <w:r>
              <w:rPr>
                <w:rFonts w:ascii="Palatino Linotype" w:hAnsi="Palatino Linotype" w:cs="Palatino Linotype"/>
                <w:b/>
                <w:i/>
                <w:sz w:val="20"/>
                <w:szCs w:val="20"/>
                <w:lang w:val="en-US"/>
              </w:rPr>
              <w:t>Article history:</w:t>
            </w:r>
          </w:p>
          <w:p w:rsidR="00CF5D2B" w:rsidRDefault="00733C41">
            <w:pPr>
              <w:pStyle w:val="Alishlah14history"/>
              <w:jc w:val="both"/>
              <w:rPr>
                <w:rFonts w:cs="Palatino Linotype"/>
                <w:sz w:val="20"/>
              </w:rPr>
            </w:pPr>
            <w:r>
              <w:rPr>
                <w:rFonts w:cs="Palatino Linotype"/>
                <w:sz w:val="20"/>
              </w:rPr>
              <w:t xml:space="preserve">Received </w:t>
            </w:r>
            <w:r>
              <w:rPr>
                <w:rFonts w:cs="Palatino Linotype"/>
                <w:sz w:val="20"/>
                <w:highlight w:val="yellow"/>
              </w:rPr>
              <w:t>2021-08-14</w:t>
            </w:r>
          </w:p>
          <w:p w:rsidR="00CF5D2B" w:rsidRDefault="001A04B8">
            <w:pPr>
              <w:pStyle w:val="Alishlah14history"/>
              <w:jc w:val="both"/>
              <w:rPr>
                <w:rFonts w:cs="Palatino Linotype"/>
                <w:sz w:val="20"/>
              </w:rPr>
            </w:pPr>
            <w:r>
              <w:rPr>
                <w:rFonts w:cs="Palatino Linotype"/>
                <w:sz w:val="20"/>
              </w:rPr>
              <w:t xml:space="preserve">Revised   </w:t>
            </w:r>
            <w:r w:rsidR="00733C41">
              <w:rPr>
                <w:rFonts w:cs="Palatino Linotype"/>
                <w:sz w:val="20"/>
                <w:highlight w:val="yellow"/>
              </w:rPr>
              <w:t>2021-11-12</w:t>
            </w:r>
          </w:p>
          <w:p w:rsidR="00CF5D2B" w:rsidRDefault="00733C41">
            <w:pPr>
              <w:pStyle w:val="Alishlah14history"/>
              <w:jc w:val="both"/>
              <w:rPr>
                <w:rFonts w:cs="Palatino Linotype"/>
                <w:sz w:val="20"/>
                <w:lang w:val="en-AU"/>
              </w:rPr>
            </w:pPr>
            <w:r>
              <w:rPr>
                <w:rFonts w:cs="Palatino Linotype"/>
                <w:sz w:val="20"/>
              </w:rPr>
              <w:t xml:space="preserve">Accepted </w:t>
            </w:r>
            <w:r>
              <w:rPr>
                <w:rFonts w:cs="Palatino Linotype"/>
                <w:sz w:val="20"/>
                <w:highlight w:val="yellow"/>
              </w:rPr>
              <w:t>2022-01-17</w:t>
            </w:r>
          </w:p>
        </w:tc>
        <w:tc>
          <w:tcPr>
            <w:tcW w:w="282" w:type="dxa"/>
            <w:vMerge/>
            <w:tcBorders>
              <w:top w:val="nil"/>
              <w:left w:val="nil"/>
              <w:bottom w:val="nil"/>
              <w:right w:val="nil"/>
            </w:tcBorders>
          </w:tcPr>
          <w:p w:rsidR="00CF5D2B" w:rsidRDefault="00CF5D2B">
            <w:pPr>
              <w:spacing w:before="120" w:after="0" w:line="240" w:lineRule="auto"/>
              <w:jc w:val="both"/>
              <w:rPr>
                <w:rFonts w:ascii="Palatino Linotype" w:hAnsi="Palatino Linotype" w:cs="Palatino Linotype"/>
                <w:sz w:val="20"/>
                <w:szCs w:val="20"/>
                <w:lang w:val="en-US"/>
              </w:rPr>
            </w:pPr>
          </w:p>
        </w:tc>
        <w:tc>
          <w:tcPr>
            <w:tcW w:w="5776" w:type="dxa"/>
            <w:vMerge/>
            <w:tcBorders>
              <w:top w:val="nil"/>
              <w:left w:val="nil"/>
              <w:bottom w:val="nil"/>
              <w:right w:val="nil"/>
            </w:tcBorders>
          </w:tcPr>
          <w:p w:rsidR="00CF5D2B" w:rsidRDefault="00CF5D2B">
            <w:pPr>
              <w:spacing w:before="120" w:after="0" w:line="240" w:lineRule="auto"/>
              <w:jc w:val="both"/>
              <w:rPr>
                <w:rFonts w:ascii="Palatino Linotype" w:hAnsi="Palatino Linotype" w:cs="Palatino Linotype"/>
                <w:iCs/>
                <w:color w:val="000000"/>
                <w:sz w:val="20"/>
                <w:szCs w:val="20"/>
                <w:lang w:val="en-US"/>
              </w:rPr>
            </w:pPr>
          </w:p>
        </w:tc>
      </w:tr>
      <w:tr w:rsidR="00CF5D2B">
        <w:trPr>
          <w:trHeight w:val="70"/>
          <w:jc w:val="center"/>
        </w:trPr>
        <w:tc>
          <w:tcPr>
            <w:tcW w:w="2787" w:type="dxa"/>
            <w:vMerge/>
            <w:tcBorders>
              <w:top w:val="single" w:sz="4" w:space="0" w:color="auto"/>
              <w:left w:val="nil"/>
              <w:bottom w:val="single" w:sz="4" w:space="0" w:color="auto"/>
              <w:right w:val="nil"/>
            </w:tcBorders>
          </w:tcPr>
          <w:p w:rsidR="00CF5D2B" w:rsidRDefault="00CF5D2B">
            <w:pPr>
              <w:spacing w:before="120" w:after="120" w:line="240" w:lineRule="auto"/>
              <w:jc w:val="both"/>
              <w:rPr>
                <w:rFonts w:ascii="Palatino Linotype" w:hAnsi="Palatino Linotype" w:cs="Palatino Linotype"/>
                <w:b/>
                <w:i/>
                <w:sz w:val="20"/>
                <w:szCs w:val="20"/>
                <w:lang w:val="en-US"/>
              </w:rPr>
            </w:pPr>
          </w:p>
        </w:tc>
        <w:tc>
          <w:tcPr>
            <w:tcW w:w="282" w:type="dxa"/>
            <w:vMerge/>
            <w:tcBorders>
              <w:top w:val="nil"/>
              <w:left w:val="nil"/>
              <w:bottom w:val="nil"/>
              <w:right w:val="nil"/>
            </w:tcBorders>
          </w:tcPr>
          <w:p w:rsidR="00CF5D2B" w:rsidRDefault="00CF5D2B">
            <w:pPr>
              <w:spacing w:before="120" w:after="0" w:line="240" w:lineRule="auto"/>
              <w:jc w:val="both"/>
              <w:rPr>
                <w:rFonts w:ascii="Palatino Linotype" w:hAnsi="Palatino Linotype" w:cs="Palatino Linotype"/>
                <w:sz w:val="20"/>
                <w:szCs w:val="20"/>
                <w:lang w:val="en-US"/>
              </w:rPr>
            </w:pPr>
          </w:p>
        </w:tc>
        <w:tc>
          <w:tcPr>
            <w:tcW w:w="5776" w:type="dxa"/>
            <w:tcBorders>
              <w:top w:val="nil"/>
              <w:left w:val="nil"/>
              <w:bottom w:val="single" w:sz="4" w:space="0" w:color="auto"/>
              <w:right w:val="nil"/>
            </w:tcBorders>
          </w:tcPr>
          <w:p w:rsidR="00CF5D2B" w:rsidRDefault="00733C41">
            <w:pPr>
              <w:spacing w:before="120" w:after="120" w:line="240" w:lineRule="auto"/>
              <w:jc w:val="both"/>
              <w:rPr>
                <w:rFonts w:ascii="Palatino Linotype" w:hAnsi="Palatino Linotype" w:cs="Palatino Linotype"/>
                <w:i/>
                <w:iCs/>
                <w:color w:val="000000"/>
                <w:sz w:val="20"/>
                <w:szCs w:val="20"/>
                <w:lang w:val="en-US"/>
              </w:rPr>
            </w:pPr>
            <w:r>
              <w:rPr>
                <w:rFonts w:ascii="Palatino Linotype" w:hAnsi="Palatino Linotype" w:cs="Palatino Linotype"/>
                <w:i/>
                <w:iCs/>
                <w:color w:val="000000"/>
                <w:sz w:val="20"/>
                <w:szCs w:val="20"/>
                <w:lang w:val="en-US"/>
              </w:rPr>
              <w:t xml:space="preserve">This is an open access article under the </w:t>
            </w:r>
            <w:hyperlink r:id="rId13" w:history="1">
              <w:r>
                <w:rPr>
                  <w:rStyle w:val="Hyperlink"/>
                  <w:rFonts w:ascii="Palatino Linotype" w:hAnsi="Palatino Linotype" w:cs="Palatino Linotype"/>
                  <w:i/>
                  <w:iCs/>
                  <w:sz w:val="20"/>
                  <w:szCs w:val="20"/>
                  <w:lang w:val="en-US"/>
                </w:rPr>
                <w:t>CC BY-NC-SA</w:t>
              </w:r>
            </w:hyperlink>
            <w:r>
              <w:rPr>
                <w:rFonts w:ascii="Palatino Linotype" w:hAnsi="Palatino Linotype" w:cs="Palatino Linotype"/>
                <w:i/>
                <w:iCs/>
                <w:color w:val="000000"/>
                <w:sz w:val="20"/>
                <w:szCs w:val="20"/>
                <w:lang w:val="en-US"/>
              </w:rPr>
              <w:t xml:space="preserve"> license.</w:t>
            </w:r>
          </w:p>
          <w:p w:rsidR="00CF5D2B" w:rsidRDefault="00733C41">
            <w:pPr>
              <w:spacing w:before="120" w:after="120" w:line="240" w:lineRule="auto"/>
              <w:jc w:val="both"/>
              <w:rPr>
                <w:rFonts w:ascii="Palatino Linotype" w:hAnsi="Palatino Linotype" w:cs="Palatino Linotype"/>
                <w:i/>
                <w:iCs/>
                <w:color w:val="000000"/>
                <w:sz w:val="20"/>
                <w:szCs w:val="20"/>
                <w:lang w:val="en-US"/>
              </w:rPr>
            </w:pPr>
            <w:r>
              <w:rPr>
                <w:rFonts w:ascii="Palatino Linotype" w:hAnsi="Palatino Linotype" w:cs="Palatino Linotype"/>
                <w:noProof/>
                <w:sz w:val="20"/>
                <w:szCs w:val="20"/>
                <w:lang w:val="en-US"/>
              </w:rPr>
              <w:drawing>
                <wp:inline distT="0" distB="0" distL="0" distR="0">
                  <wp:extent cx="1054100"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054509" cy="371475"/>
                          </a:xfrm>
                          <a:prstGeom prst="rect">
                            <a:avLst/>
                          </a:prstGeom>
                          <a:noFill/>
                          <a:ln>
                            <a:noFill/>
                          </a:ln>
                        </pic:spPr>
                      </pic:pic>
                    </a:graphicData>
                  </a:graphic>
                </wp:inline>
              </w:drawing>
            </w:r>
          </w:p>
        </w:tc>
      </w:tr>
      <w:tr w:rsidR="00CF5D2B">
        <w:trPr>
          <w:jc w:val="center"/>
        </w:trPr>
        <w:tc>
          <w:tcPr>
            <w:tcW w:w="8845" w:type="dxa"/>
            <w:gridSpan w:val="3"/>
            <w:tcBorders>
              <w:top w:val="nil"/>
              <w:left w:val="nil"/>
              <w:bottom w:val="double" w:sz="4" w:space="0" w:color="auto"/>
              <w:right w:val="nil"/>
            </w:tcBorders>
          </w:tcPr>
          <w:p w:rsidR="00CF5D2B" w:rsidRDefault="00733C41">
            <w:pPr>
              <w:pStyle w:val="Alishlah16affiliation"/>
              <w:spacing w:line="240" w:lineRule="auto"/>
              <w:ind w:left="0" w:firstLine="10"/>
              <w:jc w:val="both"/>
              <w:rPr>
                <w:rFonts w:cs="Palatino Linotype"/>
                <w:b/>
                <w:bCs/>
                <w:sz w:val="20"/>
                <w:szCs w:val="20"/>
              </w:rPr>
            </w:pPr>
            <w:bookmarkStart w:id="0" w:name="_Hlk97159440"/>
            <w:r>
              <w:rPr>
                <w:rFonts w:cs="Palatino Linotype"/>
                <w:b/>
                <w:bCs/>
                <w:sz w:val="20"/>
                <w:szCs w:val="20"/>
              </w:rPr>
              <w:t>Corresponding Author</w:t>
            </w:r>
            <w:bookmarkEnd w:id="0"/>
            <w:r>
              <w:rPr>
                <w:rFonts w:cs="Palatino Linotype"/>
                <w:b/>
                <w:bCs/>
                <w:sz w:val="20"/>
                <w:szCs w:val="20"/>
              </w:rPr>
              <w:t>:</w:t>
            </w:r>
          </w:p>
          <w:p w:rsidR="00CF5D2B" w:rsidRDefault="00CC218B">
            <w:pPr>
              <w:pStyle w:val="Alishlah2authorcorrespondence"/>
              <w:spacing w:line="240" w:lineRule="auto"/>
              <w:jc w:val="both"/>
              <w:rPr>
                <w:rFonts w:cs="Palatino Linotype"/>
                <w:sz w:val="20"/>
              </w:rPr>
            </w:pPr>
            <w:r>
              <w:rPr>
                <w:rFonts w:cs="Palatino Linotype"/>
                <w:sz w:val="20"/>
              </w:rPr>
              <w:t>Suhardi</w:t>
            </w:r>
            <w:r w:rsidR="00733C41">
              <w:rPr>
                <w:rFonts w:cs="Palatino Linotype"/>
                <w:sz w:val="20"/>
              </w:rPr>
              <w:t xml:space="preserve"> </w:t>
            </w:r>
          </w:p>
          <w:p w:rsidR="00CF5D2B" w:rsidRDefault="00840987">
            <w:pPr>
              <w:pStyle w:val="Alishlah2authorcorrespondence"/>
              <w:spacing w:line="240" w:lineRule="auto"/>
              <w:jc w:val="both"/>
              <w:rPr>
                <w:rFonts w:cs="Palatino Linotype"/>
                <w:sz w:val="20"/>
              </w:rPr>
            </w:pPr>
            <w:r w:rsidRPr="006B36E7">
              <w:rPr>
                <w:rFonts w:cs="Palatino Linotype"/>
                <w:color w:val="auto"/>
              </w:rPr>
              <w:t xml:space="preserve">Faculty of Islamic Education, IAI Daar Al Uluum Asahan, Indonesia; </w:t>
            </w:r>
            <w:hyperlink r:id="rId15" w:history="1">
              <w:r w:rsidRPr="006B36E7">
                <w:rPr>
                  <w:rStyle w:val="Hyperlink"/>
                  <w:rFonts w:cs="Palatino Linotype"/>
                </w:rPr>
                <w:t>suhardi@iaidu-asahan.ac.id</w:t>
              </w:r>
            </w:hyperlink>
          </w:p>
        </w:tc>
      </w:tr>
    </w:tbl>
    <w:p w:rsidR="008A334E" w:rsidRDefault="008A334E" w:rsidP="008A334E">
      <w:pPr>
        <w:pStyle w:val="Alishlah21heading1"/>
        <w:numPr>
          <w:ilvl w:val="0"/>
          <w:numId w:val="0"/>
        </w:numPr>
        <w:spacing w:before="0" w:after="0" w:line="240" w:lineRule="auto"/>
        <w:ind w:left="284"/>
        <w:jc w:val="both"/>
        <w:rPr>
          <w:rFonts w:cs="Palatino Linotype"/>
          <w:szCs w:val="20"/>
          <w:lang w:val="en-GB"/>
        </w:rPr>
      </w:pPr>
    </w:p>
    <w:p w:rsidR="008A334E" w:rsidRDefault="008A334E" w:rsidP="008A334E">
      <w:pPr>
        <w:pStyle w:val="Alishlah21heading1"/>
        <w:numPr>
          <w:ilvl w:val="0"/>
          <w:numId w:val="0"/>
        </w:numPr>
        <w:spacing w:before="0" w:after="0" w:line="240" w:lineRule="auto"/>
        <w:ind w:left="284"/>
        <w:jc w:val="both"/>
        <w:rPr>
          <w:rFonts w:cs="Palatino Linotype"/>
          <w:szCs w:val="20"/>
          <w:lang w:val="en-GB"/>
        </w:rPr>
      </w:pPr>
    </w:p>
    <w:p w:rsidR="008A334E" w:rsidRDefault="008A334E" w:rsidP="008A334E">
      <w:pPr>
        <w:pStyle w:val="Alishlah21heading1"/>
        <w:numPr>
          <w:ilvl w:val="0"/>
          <w:numId w:val="0"/>
        </w:numPr>
        <w:spacing w:before="0" w:after="0" w:line="240" w:lineRule="auto"/>
        <w:ind w:left="284"/>
        <w:jc w:val="both"/>
        <w:rPr>
          <w:rFonts w:cs="Palatino Linotype"/>
          <w:szCs w:val="20"/>
          <w:lang w:val="en-GB"/>
        </w:rPr>
      </w:pPr>
    </w:p>
    <w:p w:rsidR="008A334E" w:rsidRDefault="008A334E" w:rsidP="008A334E">
      <w:pPr>
        <w:pStyle w:val="Alishlah21heading1"/>
        <w:numPr>
          <w:ilvl w:val="0"/>
          <w:numId w:val="0"/>
        </w:numPr>
        <w:spacing w:before="0" w:after="0" w:line="240" w:lineRule="auto"/>
        <w:ind w:left="284"/>
        <w:jc w:val="both"/>
        <w:rPr>
          <w:rFonts w:cs="Palatino Linotype"/>
          <w:szCs w:val="20"/>
          <w:lang w:val="en-GB"/>
        </w:rPr>
      </w:pPr>
    </w:p>
    <w:p w:rsidR="00CF5D2B" w:rsidRDefault="00942002" w:rsidP="00F81353">
      <w:pPr>
        <w:pStyle w:val="Alishlah21heading1"/>
        <w:numPr>
          <w:ilvl w:val="0"/>
          <w:numId w:val="16"/>
        </w:numPr>
        <w:spacing w:before="0" w:after="0" w:line="260" w:lineRule="exact"/>
        <w:ind w:left="284" w:hanging="284"/>
        <w:jc w:val="both"/>
        <w:rPr>
          <w:rFonts w:cs="Palatino Linotype"/>
          <w:szCs w:val="20"/>
          <w:lang w:val="en-GB"/>
        </w:rPr>
      </w:pPr>
      <w:r>
        <w:rPr>
          <w:rFonts w:cs="Palatino Linotype"/>
          <w:szCs w:val="20"/>
          <w:lang w:val="en-GB"/>
        </w:rPr>
        <w:t>INTRODUCTION</w:t>
      </w:r>
    </w:p>
    <w:p w:rsidR="00CF5D2B" w:rsidRPr="00A81F46" w:rsidRDefault="00A81F46" w:rsidP="00F81353">
      <w:pPr>
        <w:pStyle w:val="Alishlah21heading1"/>
        <w:numPr>
          <w:ilvl w:val="0"/>
          <w:numId w:val="0"/>
        </w:numPr>
        <w:spacing w:before="0" w:after="0" w:line="260" w:lineRule="exact"/>
        <w:ind w:firstLine="720"/>
        <w:jc w:val="both"/>
        <w:rPr>
          <w:rFonts w:cs="Palatino Linotype"/>
          <w:b w:val="0"/>
          <w:bCs/>
          <w:szCs w:val="20"/>
          <w:lang w:val="en-GB"/>
        </w:rPr>
      </w:pPr>
      <w:r w:rsidRPr="00A81F46">
        <w:rPr>
          <w:rStyle w:val="y2iqfc"/>
          <w:b w:val="0"/>
          <w:color w:val="1F1F1F"/>
          <w:szCs w:val="42"/>
          <w:lang w:val="en"/>
        </w:rPr>
        <w:t>Education is basically a process of knowledge transformation towards the improvement, strengthening, and perfection of all human potential. Education lasts a lifetime and can be done anywhere and anytime humans want and are able to carry out the education process (Moh. Roqib, 2015). In this context, education in Islam is the realization of the obligation to seek knowledge as ordered by Allah SWT and exemplified by the Prophet. Seeking knowledge in Islam is permitted both individually and in groups, and is obligatory for every Muslim. This shows that seeking knowledge is not only an intellectual activity, but also a form of worship that brings rewards from Allah SWT (Heri Jauhari Muchtar, 2008).</w:t>
      </w:r>
    </w:p>
    <w:p w:rsidR="00CF5D2B" w:rsidRPr="00A81F46" w:rsidRDefault="00A81F46" w:rsidP="00F81353">
      <w:pPr>
        <w:pStyle w:val="Alishlah21heading1"/>
        <w:numPr>
          <w:ilvl w:val="0"/>
          <w:numId w:val="0"/>
        </w:numPr>
        <w:spacing w:before="0" w:after="0" w:line="260" w:lineRule="exact"/>
        <w:ind w:firstLine="720"/>
        <w:jc w:val="both"/>
        <w:rPr>
          <w:rFonts w:cs="Palatino Linotype"/>
          <w:b w:val="0"/>
          <w:bCs/>
          <w:szCs w:val="20"/>
          <w:lang w:val="en-GB"/>
        </w:rPr>
      </w:pPr>
      <w:r w:rsidRPr="00A81F46">
        <w:rPr>
          <w:rStyle w:val="y2iqfc"/>
          <w:b w:val="0"/>
          <w:color w:val="1F1F1F"/>
          <w:szCs w:val="42"/>
          <w:lang w:val="en"/>
        </w:rPr>
        <w:t>Furthermore, education is an activity that is deliberately carried out to actualize all potentials in students, both in terms of affective, cognitive, and psychomotor domains. Education is a conscious effort to fully develop individuals who are full of norms and values. In the Islamic perspective, education does not only focus on academic aspects, but also on character and moral development. Islam as a religion of knowledge (reason) and charity encourages its people to use reason in seeking knowledge, so that they can distinguish between right and wrong.</w:t>
      </w:r>
    </w:p>
    <w:p w:rsidR="00CF5D2B" w:rsidRPr="00C44201" w:rsidRDefault="002924F2" w:rsidP="00F81353">
      <w:pPr>
        <w:pStyle w:val="Alishlah21heading1"/>
        <w:numPr>
          <w:ilvl w:val="0"/>
          <w:numId w:val="0"/>
        </w:numPr>
        <w:spacing w:before="0" w:after="0" w:line="260" w:lineRule="exact"/>
        <w:ind w:firstLine="720"/>
        <w:jc w:val="both"/>
        <w:rPr>
          <w:rFonts w:cs="Palatino Linotype"/>
          <w:b w:val="0"/>
          <w:bCs/>
          <w:szCs w:val="20"/>
          <w:lang w:val="en-GB"/>
        </w:rPr>
      </w:pPr>
      <w:r w:rsidRPr="00C44201">
        <w:rPr>
          <w:rStyle w:val="y2iqfc"/>
          <w:b w:val="0"/>
          <w:color w:val="1F1F1F"/>
          <w:szCs w:val="42"/>
          <w:lang w:val="en"/>
        </w:rPr>
        <w:t>In the Quran, the word ‘Ilm and related words are mentioned approximately 800 times. Al-Qardhowi in his research on the book "Al-Mu’jam al-Mufahras Li al-Fazh al-Quran al-Karim" explains that the word ‘Ilm in the Quran occurs 80 times, while related words such as ‘allama (teaching) and ya’lamu (they know) are mentioned hundreds of times (Salminawati, 2016). This shows how important knowledge is in the view of Islam and how education is one of the main pillars in building a civilized society.</w:t>
      </w:r>
    </w:p>
    <w:p w:rsidR="00CF5D2B" w:rsidRPr="00820561" w:rsidRDefault="00820561" w:rsidP="00F81353">
      <w:pPr>
        <w:pStyle w:val="Alishlah21heading1"/>
        <w:numPr>
          <w:ilvl w:val="0"/>
          <w:numId w:val="0"/>
        </w:numPr>
        <w:spacing w:before="0" w:after="0" w:line="260" w:lineRule="exact"/>
        <w:ind w:firstLine="720"/>
        <w:jc w:val="both"/>
        <w:rPr>
          <w:rFonts w:cs="Palatino Linotype"/>
          <w:b w:val="0"/>
          <w:bCs/>
          <w:szCs w:val="20"/>
          <w:lang w:val="en-GB"/>
        </w:rPr>
      </w:pPr>
      <w:r w:rsidRPr="00820561">
        <w:rPr>
          <w:rStyle w:val="y2iqfc"/>
          <w:b w:val="0"/>
          <w:color w:val="1F1F1F"/>
          <w:szCs w:val="42"/>
          <w:lang w:val="en"/>
        </w:rPr>
        <w:t>Education is also something that is very much needed for the development of a country. To produce quality output, the existing education system must be well-conceptualized and mature. Education as a discipline has five components that form it, namely curriculum, counseling, administration, teaching, and assessment. In other words, education consists of various components of science, each of which comes from other branches of science. As a source of guidance for Muslims, the Quran contains values ​​that civilize humans, including values ​​related to education.</w:t>
      </w:r>
    </w:p>
    <w:p w:rsidR="00CF5D2B" w:rsidRPr="00630D8D" w:rsidRDefault="00630D8D" w:rsidP="00F81353">
      <w:pPr>
        <w:pStyle w:val="Alishlah21heading1"/>
        <w:numPr>
          <w:ilvl w:val="0"/>
          <w:numId w:val="0"/>
        </w:numPr>
        <w:spacing w:before="0" w:after="0" w:line="260" w:lineRule="exact"/>
        <w:ind w:firstLine="720"/>
        <w:jc w:val="both"/>
        <w:rPr>
          <w:rFonts w:cs="Palatino Linotype"/>
          <w:b w:val="0"/>
          <w:bCs/>
          <w:szCs w:val="20"/>
          <w:lang w:val="en-GB"/>
        </w:rPr>
      </w:pPr>
      <w:r w:rsidRPr="00630D8D">
        <w:rPr>
          <w:rStyle w:val="y2iqfc"/>
          <w:b w:val="0"/>
          <w:color w:val="1F1F1F"/>
          <w:szCs w:val="42"/>
          <w:lang w:val="en"/>
        </w:rPr>
        <w:t>Education according to the Qur'an is clearly different from education in non-Islamic societies. Both in theoretical and practical areas, this gives rise to various and different educational terms. The Qur'an strongly encourages humans to learn and seek knowledge. The strongest evidence for this is that the first verse of the Qur'an that was revealed encourages humans to read and learn. The verse emphasizes that through the word of Allah, humans are taught to read and are given knowledge about things they do not know. Furthermore, Islam explains that the Qur'an is the word of Allah which contains instructions to bring human life to happiness both in this world and the hereafter. The contents in it cover everything, including education (Suhardi, 2024, Mikyal Hardiyati, 2019).</w:t>
      </w:r>
    </w:p>
    <w:p w:rsidR="00400742" w:rsidRPr="003030F7" w:rsidRDefault="00400742" w:rsidP="00F81353">
      <w:pPr>
        <w:pStyle w:val="HTMLPreformatted"/>
        <w:shd w:val="clear" w:color="auto" w:fill="F8F9FA"/>
        <w:spacing w:line="260" w:lineRule="exact"/>
        <w:jc w:val="both"/>
        <w:rPr>
          <w:rFonts w:ascii="Palatino Linotype" w:hAnsi="Palatino Linotype"/>
          <w:color w:val="1F1F1F"/>
          <w:szCs w:val="42"/>
        </w:rPr>
      </w:pPr>
      <w:r w:rsidRPr="003030F7">
        <w:rPr>
          <w:rStyle w:val="y2iqfc"/>
          <w:rFonts w:ascii="Palatino Linotype" w:hAnsi="Palatino Linotype"/>
          <w:color w:val="1F1F1F"/>
          <w:szCs w:val="42"/>
          <w:lang w:val="en"/>
        </w:rPr>
        <w:t>There are many verses in the Quran that contain educational motivation for mankind. Therefore, the researcher will discuss the verses related to education, with the hope of providing a deeper understanding of the importance of education in an Islamic perspective.</w:t>
      </w:r>
    </w:p>
    <w:p w:rsidR="00CF5D2B" w:rsidRDefault="00CF5D2B" w:rsidP="00F81353">
      <w:pPr>
        <w:pStyle w:val="Alishlah21heading1"/>
        <w:numPr>
          <w:ilvl w:val="0"/>
          <w:numId w:val="0"/>
        </w:numPr>
        <w:spacing w:before="0" w:after="0" w:line="260" w:lineRule="exact"/>
        <w:ind w:firstLine="720"/>
        <w:jc w:val="both"/>
        <w:rPr>
          <w:rFonts w:cs="Palatino Linotype"/>
          <w:b w:val="0"/>
          <w:bCs/>
          <w:szCs w:val="20"/>
          <w:lang w:val="en-GB"/>
        </w:rPr>
      </w:pPr>
    </w:p>
    <w:p w:rsidR="00CF5D2B" w:rsidRDefault="00CF5D2B" w:rsidP="00F81353">
      <w:pPr>
        <w:pStyle w:val="Alishlah21heading1"/>
        <w:numPr>
          <w:ilvl w:val="0"/>
          <w:numId w:val="0"/>
        </w:numPr>
        <w:spacing w:before="0" w:after="0" w:line="260" w:lineRule="exact"/>
        <w:ind w:firstLine="720"/>
        <w:jc w:val="both"/>
        <w:rPr>
          <w:rFonts w:cs="Palatino Linotype"/>
          <w:b w:val="0"/>
          <w:bCs/>
          <w:szCs w:val="20"/>
          <w:lang w:val="en-GB"/>
        </w:rPr>
      </w:pPr>
    </w:p>
    <w:p w:rsidR="00CF5D2B" w:rsidRDefault="00733C41" w:rsidP="00F81353">
      <w:pPr>
        <w:pStyle w:val="Alishlah21heading1"/>
        <w:numPr>
          <w:ilvl w:val="0"/>
          <w:numId w:val="16"/>
        </w:numPr>
        <w:spacing w:before="0" w:after="0" w:line="260" w:lineRule="exact"/>
        <w:ind w:left="284" w:hanging="284"/>
        <w:jc w:val="both"/>
        <w:rPr>
          <w:rFonts w:eastAsia="Arial" w:cs="Palatino Linotype"/>
          <w:szCs w:val="20"/>
        </w:rPr>
      </w:pPr>
      <w:r>
        <w:rPr>
          <w:rFonts w:eastAsia="Arial" w:cs="Palatino Linotype"/>
          <w:szCs w:val="20"/>
        </w:rPr>
        <w:t>MET</w:t>
      </w:r>
      <w:r w:rsidR="000D5783">
        <w:rPr>
          <w:rFonts w:eastAsia="Arial" w:cs="Palatino Linotype"/>
          <w:szCs w:val="20"/>
        </w:rPr>
        <w:t>H</w:t>
      </w:r>
      <w:r>
        <w:rPr>
          <w:rFonts w:eastAsia="Arial" w:cs="Palatino Linotype"/>
          <w:szCs w:val="20"/>
        </w:rPr>
        <w:t>OD</w:t>
      </w:r>
    </w:p>
    <w:p w:rsidR="00CF5D2B" w:rsidRPr="000D5783" w:rsidRDefault="000D5783" w:rsidP="00F81353">
      <w:pPr>
        <w:pStyle w:val="Alishlah21heading1"/>
        <w:numPr>
          <w:ilvl w:val="0"/>
          <w:numId w:val="0"/>
        </w:numPr>
        <w:spacing w:before="0" w:after="0" w:line="260" w:lineRule="exact"/>
        <w:ind w:firstLine="720"/>
        <w:jc w:val="both"/>
        <w:rPr>
          <w:rFonts w:eastAsia="Arial"/>
          <w:b w:val="0"/>
          <w:bCs/>
          <w:szCs w:val="20"/>
        </w:rPr>
      </w:pPr>
      <w:r w:rsidRPr="000D5783">
        <w:rPr>
          <w:rStyle w:val="y2iqfc"/>
          <w:b w:val="0"/>
          <w:color w:val="1F1F1F"/>
          <w:szCs w:val="42"/>
          <w:lang w:val="en"/>
        </w:rPr>
        <w:t>This research method focuses on literature study to explore and analyze the verses of the Qur'an related to education and understand the epistemology contained therein. This qualitative approach was chosen to gain a deep understanding of the concept of education in Islam based on the texts of the Qur'an and related literature. The main data source in this study is the Qur'an, where researchers will identify and analyze verses that are relevant to education. In addition, secondary literature such as books, articles, and journals that discuss education in Islam, epistemology, and its relevance in the modern context will also be reviewed (Roqib, 2015; Muchtar, 2008).</w:t>
      </w:r>
    </w:p>
    <w:p w:rsidR="00CF5D2B" w:rsidRPr="0038180C" w:rsidRDefault="0038180C" w:rsidP="00F81353">
      <w:pPr>
        <w:pStyle w:val="Alishlah21heading1"/>
        <w:numPr>
          <w:ilvl w:val="0"/>
          <w:numId w:val="0"/>
        </w:numPr>
        <w:spacing w:before="0" w:after="0" w:line="260" w:lineRule="exact"/>
        <w:ind w:firstLine="720"/>
        <w:jc w:val="both"/>
        <w:rPr>
          <w:rFonts w:eastAsia="Arial"/>
          <w:b w:val="0"/>
          <w:bCs/>
          <w:szCs w:val="20"/>
        </w:rPr>
      </w:pPr>
      <w:r w:rsidRPr="0038180C">
        <w:rPr>
          <w:rStyle w:val="y2iqfc"/>
          <w:b w:val="0"/>
          <w:color w:val="1F1F1F"/>
          <w:szCs w:val="42"/>
          <w:lang w:val="en"/>
        </w:rPr>
        <w:t xml:space="preserve">In this literature study, the researcher will conduct a content analysis of the collected texts, focusing on the main themes related to education in the Qur'an. This process includes categorizing verses related to education, identifying educational values ​​contained in these verses, and </w:t>
      </w:r>
      <w:r w:rsidRPr="0038180C">
        <w:rPr>
          <w:rStyle w:val="y2iqfc"/>
          <w:b w:val="0"/>
          <w:color w:val="1F1F1F"/>
          <w:szCs w:val="42"/>
          <w:lang w:val="en"/>
        </w:rPr>
        <w:lastRenderedPageBreak/>
        <w:t>understanding how these values ​​can be applied in the context of modern education. The researcher will also refer to literature that discusses the views of experts on education in Islam to enrich the analysis. For example, a study of the epistemology of Islamic education shows that the main source of knowledge in Islamic education comes from the revelation of Allah SWT, which provides guidance and basic principles of education (Salminawati, 2016; Hardiyati, 2019).</w:t>
      </w:r>
    </w:p>
    <w:p w:rsidR="00CF5D2B" w:rsidRPr="003A5003" w:rsidRDefault="003A5003" w:rsidP="00F81353">
      <w:pPr>
        <w:pStyle w:val="Alishlah21heading1"/>
        <w:numPr>
          <w:ilvl w:val="0"/>
          <w:numId w:val="0"/>
        </w:numPr>
        <w:spacing w:before="0" w:after="0" w:line="260" w:lineRule="exact"/>
        <w:ind w:firstLine="720"/>
        <w:jc w:val="both"/>
        <w:rPr>
          <w:rFonts w:eastAsia="Arial"/>
          <w:b w:val="0"/>
          <w:bCs/>
          <w:szCs w:val="20"/>
        </w:rPr>
      </w:pPr>
      <w:r w:rsidRPr="003A5003">
        <w:rPr>
          <w:rStyle w:val="y2iqfc"/>
          <w:b w:val="0"/>
          <w:color w:val="1F1F1F"/>
          <w:szCs w:val="42"/>
          <w:lang w:val="en"/>
        </w:rPr>
        <w:t>To ensure the validity and reliability of the data, this study will use source triangulation by comparing data from the Qur'an and relevant literature. The researcher will record and analyze various perspectives in the literature to obtain a comprehensive picture of education in Islam. The results of this literature study are expected to provide a deeper understanding of the epistemology of education in Islam and its contribution to the development of education that is relevant to the challenges of the modern era. The findings of this study will be published in the journal of Islamic education as a reference for researchers, educators, and education practitioners in understanding and implementing educational values ​​in Islam.</w:t>
      </w:r>
    </w:p>
    <w:p w:rsidR="00CF5D2B" w:rsidRDefault="00CF5D2B" w:rsidP="00F81353">
      <w:pPr>
        <w:pStyle w:val="Alishlah21heading1"/>
        <w:numPr>
          <w:ilvl w:val="0"/>
          <w:numId w:val="0"/>
        </w:numPr>
        <w:spacing w:before="0" w:after="0" w:line="260" w:lineRule="exact"/>
        <w:jc w:val="both"/>
        <w:rPr>
          <w:rFonts w:eastAsia="Arial" w:cs="Palatino Linotype"/>
          <w:szCs w:val="20"/>
        </w:rPr>
      </w:pPr>
    </w:p>
    <w:p w:rsidR="00CF5D2B" w:rsidRDefault="007450E2" w:rsidP="00F81353">
      <w:pPr>
        <w:pStyle w:val="Alishlah21heading1"/>
        <w:numPr>
          <w:ilvl w:val="0"/>
          <w:numId w:val="16"/>
        </w:numPr>
        <w:spacing w:before="0" w:after="0" w:line="260" w:lineRule="exact"/>
        <w:ind w:left="284" w:hanging="284"/>
        <w:jc w:val="both"/>
        <w:rPr>
          <w:rFonts w:eastAsia="Arial" w:cs="Palatino Linotype"/>
          <w:szCs w:val="20"/>
        </w:rPr>
      </w:pPr>
      <w:r>
        <w:rPr>
          <w:rFonts w:eastAsia="Arial" w:cs="Palatino Linotype"/>
          <w:szCs w:val="20"/>
        </w:rPr>
        <w:t>FINDING AND DISCUSSION</w:t>
      </w:r>
    </w:p>
    <w:p w:rsidR="00CF5D2B" w:rsidRDefault="007450E2" w:rsidP="00F81353">
      <w:pPr>
        <w:pStyle w:val="ListParagraph"/>
        <w:numPr>
          <w:ilvl w:val="1"/>
          <w:numId w:val="16"/>
        </w:numPr>
        <w:spacing w:after="0" w:line="260" w:lineRule="exact"/>
        <w:jc w:val="both"/>
        <w:rPr>
          <w:rFonts w:ascii="Palatino Linotype" w:hAnsi="Palatino Linotype" w:cs="Palatino Linotype"/>
          <w:b/>
          <w:bCs/>
          <w:sz w:val="20"/>
          <w:szCs w:val="20"/>
          <w:lang w:val="en-US"/>
        </w:rPr>
      </w:pPr>
      <w:r w:rsidRPr="003030F7">
        <w:rPr>
          <w:rStyle w:val="y2iqfc"/>
          <w:rFonts w:ascii="Palatino Linotype" w:hAnsi="Palatino Linotype"/>
          <w:color w:val="1F1F1F"/>
          <w:sz w:val="20"/>
          <w:szCs w:val="42"/>
          <w:lang w:val="en"/>
        </w:rPr>
        <w:t>Al-Quran Verses about the Obligation of Learning and Teaching</w:t>
      </w:r>
    </w:p>
    <w:p w:rsidR="00CF5D2B" w:rsidRPr="00F36E35" w:rsidRDefault="00733C41" w:rsidP="00F81353">
      <w:pPr>
        <w:spacing w:after="0" w:line="260" w:lineRule="exact"/>
        <w:ind w:firstLine="720"/>
        <w:jc w:val="both"/>
        <w:rPr>
          <w:rFonts w:ascii="Palatino Linotype" w:hAnsi="Palatino Linotype" w:cs="Palatino Linotype"/>
          <w:sz w:val="20"/>
          <w:szCs w:val="20"/>
          <w:lang w:val="en-US"/>
        </w:rPr>
      </w:pPr>
      <w:r w:rsidRPr="00F36E35">
        <w:rPr>
          <w:rFonts w:ascii="Palatino Linotype" w:hAnsi="Palatino Linotype" w:cs="Palatino Linotype"/>
          <w:sz w:val="20"/>
          <w:szCs w:val="20"/>
          <w:lang w:val="en-US"/>
        </w:rPr>
        <w:t>Surah Al-Ankabut ayat 19-20</w:t>
      </w:r>
    </w:p>
    <w:p w:rsidR="00CF5D2B" w:rsidRDefault="00733C41" w:rsidP="00F81353">
      <w:pPr>
        <w:bidi/>
        <w:spacing w:after="0" w:line="260" w:lineRule="exact"/>
        <w:ind w:left="-51" w:right="709"/>
        <w:jc w:val="both"/>
        <w:rPr>
          <w:rFonts w:ascii="Palatino Linotype" w:hAnsi="Palatino Linotype" w:cs="Palatino Linotype"/>
          <w:sz w:val="20"/>
          <w:szCs w:val="20"/>
          <w:rtl/>
        </w:rPr>
      </w:pPr>
      <w:r>
        <w:rPr>
          <w:rFonts w:ascii="Palatino Linotype" w:hAnsi="Palatino Linotype" w:cs="Palatino Linotype"/>
          <w:sz w:val="20"/>
          <w:szCs w:val="20"/>
          <w:rtl/>
        </w:rPr>
        <w:t>اَوَلَمْ يَرَوْا كَيْفَ يُبْدِئُ اللّٰهُ الْخَلْقَ ثُمَّ يُعِيْدُهٗ ۗاِنَّ ذٰلِكَ عَلَى اللّٰهِ يَسِيْرٌ قُلْ سِيْرُوْا فِى الْاَرْضِ فَانْظُرُوْا كَيْفَ بَدَاَ الْخَلْقَ ثُمَّ اللّٰهُ يُنْشِئُ النَّشْاَةَ الْاٰخِرَةَ ۗاِنَّ اللّٰهَ عَلٰى كُلِّ شَيْءٍ قَدِيْرٌ ۚ</w:t>
      </w:r>
    </w:p>
    <w:p w:rsidR="00CF5D2B" w:rsidRDefault="00064E49" w:rsidP="00F81353">
      <w:pPr>
        <w:spacing w:after="0" w:line="260" w:lineRule="exact"/>
        <w:ind w:left="700"/>
        <w:jc w:val="both"/>
        <w:rPr>
          <w:rStyle w:val="y2iqfc"/>
          <w:rFonts w:ascii="Palatino Linotype" w:hAnsi="Palatino Linotype"/>
          <w:color w:val="1F1F1F"/>
          <w:sz w:val="20"/>
          <w:szCs w:val="42"/>
          <w:lang w:val="en"/>
        </w:rPr>
      </w:pPr>
      <w:r w:rsidRPr="003030F7">
        <w:rPr>
          <w:rStyle w:val="y2iqfc"/>
          <w:rFonts w:ascii="Palatino Linotype" w:hAnsi="Palatino Linotype"/>
          <w:color w:val="1F1F1F"/>
          <w:sz w:val="20"/>
          <w:szCs w:val="42"/>
          <w:lang w:val="en"/>
        </w:rPr>
        <w:t>Meaning: Do they not see how Allah begins creation, then returns it (brings it back to life)? Surely that is easy for Allah.</w:t>
      </w:r>
    </w:p>
    <w:p w:rsidR="00064E49" w:rsidRDefault="00064E49" w:rsidP="00F81353">
      <w:pPr>
        <w:spacing w:after="0" w:line="260" w:lineRule="exact"/>
        <w:ind w:left="700"/>
        <w:jc w:val="both"/>
        <w:rPr>
          <w:rFonts w:ascii="Palatino Linotype" w:hAnsi="Palatino Linotype" w:cs="Palatino Linotype"/>
          <w:sz w:val="20"/>
          <w:szCs w:val="20"/>
          <w:lang w:val="en-US"/>
        </w:rPr>
      </w:pPr>
    </w:p>
    <w:p w:rsidR="00CF5D2B" w:rsidRDefault="00064E49" w:rsidP="00F81353">
      <w:pPr>
        <w:pStyle w:val="FootnoteText"/>
        <w:spacing w:line="260" w:lineRule="exact"/>
        <w:ind w:firstLine="720"/>
        <w:jc w:val="both"/>
        <w:rPr>
          <w:rStyle w:val="y2iqfc"/>
          <w:rFonts w:ascii="Palatino Linotype" w:hAnsi="Palatino Linotype"/>
          <w:color w:val="1F1F1F"/>
          <w:szCs w:val="42"/>
          <w:lang w:val="en"/>
        </w:rPr>
      </w:pPr>
      <w:r w:rsidRPr="004E5FCA">
        <w:rPr>
          <w:rStyle w:val="y2iqfc"/>
          <w:rFonts w:ascii="Palatino Linotype" w:hAnsi="Palatino Linotype"/>
          <w:color w:val="1F1F1F"/>
          <w:szCs w:val="42"/>
          <w:lang w:val="en"/>
        </w:rPr>
        <w:t>Say, "Walk on (the face of) the earth, then watch how Allah begins the creation (of all creatures). Then, Allah makes the final event (after death in the afterlife). Indeed, Allah is Almighty over everything. (Lajnah Pentashihan Mushaf Al-Quran, 2019).</w:t>
      </w:r>
    </w:p>
    <w:p w:rsidR="00CF5D2B" w:rsidRDefault="00064E49" w:rsidP="00F81353">
      <w:pPr>
        <w:pStyle w:val="FootnoteText"/>
        <w:spacing w:line="260" w:lineRule="exact"/>
        <w:ind w:firstLine="720"/>
        <w:jc w:val="both"/>
        <w:rPr>
          <w:rFonts w:ascii="Palatino Linotype" w:hAnsi="Palatino Linotype" w:cs="Palatino Linotype"/>
          <w:lang w:val="en-US"/>
        </w:rPr>
      </w:pPr>
      <w:r w:rsidRPr="004E5FCA">
        <w:rPr>
          <w:rStyle w:val="y2iqfc"/>
          <w:rFonts w:ascii="Palatino Linotype" w:hAnsi="Palatino Linotype"/>
          <w:color w:val="1F1F1F"/>
          <w:szCs w:val="42"/>
          <w:lang w:val="en"/>
        </w:rPr>
        <w:t>Say, "Walk on (the face of) the earth, then watch how Allah begins the creation (of all creatures). Then, Allah makes the final event (after death in the afterlife). Indeed, Allah is Almighty over everything. (Lajnah Pentashihan Mushaf Al-Quran, 2019).</w:t>
      </w:r>
    </w:p>
    <w:p w:rsidR="00CF5D2B" w:rsidRDefault="00733C41" w:rsidP="00F81353">
      <w:pPr>
        <w:pStyle w:val="ListParagraph"/>
        <w:spacing w:after="0" w:line="260" w:lineRule="exact"/>
        <w:ind w:left="308"/>
        <w:jc w:val="both"/>
        <w:rPr>
          <w:rFonts w:ascii="Palatino Linotype" w:hAnsi="Palatino Linotype" w:cs="Palatino Linotype"/>
          <w:sz w:val="20"/>
          <w:szCs w:val="20"/>
          <w:lang w:val="en-US"/>
        </w:rPr>
      </w:pPr>
      <w:r>
        <w:rPr>
          <w:rFonts w:ascii="Palatino Linotype" w:hAnsi="Palatino Linotype" w:cs="Palatino Linotype"/>
          <w:sz w:val="20"/>
          <w:szCs w:val="20"/>
          <w:lang w:val="en-US"/>
        </w:rPr>
        <w:t>Surah Al-‘Alaq ayat 1-5</w:t>
      </w:r>
    </w:p>
    <w:p w:rsidR="00CF5D2B" w:rsidRDefault="00733C41" w:rsidP="00F81353">
      <w:pPr>
        <w:bidi/>
        <w:spacing w:after="0" w:line="260" w:lineRule="exact"/>
        <w:ind w:left="-51" w:right="308"/>
        <w:jc w:val="both"/>
        <w:rPr>
          <w:rFonts w:ascii="Palatino Linotype" w:hAnsi="Palatino Linotype" w:cs="Palatino Linotype"/>
          <w:sz w:val="20"/>
          <w:szCs w:val="20"/>
          <w:rtl/>
        </w:rPr>
      </w:pPr>
      <w:r>
        <w:rPr>
          <w:rFonts w:ascii="Palatino Linotype" w:hAnsi="Palatino Linotype" w:cs="Palatino Linotype"/>
          <w:sz w:val="20"/>
          <w:szCs w:val="20"/>
          <w:rtl/>
        </w:rPr>
        <w:t>اِقْرَأْ بِاسْمِ رَبِّكَ الَّذِيْ خَلَقَۚ خَلَقَ الْاِنْسَانَ مِنْ عَلَقٍۚ اِقْرَأْ وَرَبُّكَ الْاَكْرَمُۙ الَّذِيْ عَلَّمَ بِالْقَلَمِۙ عَلَّمَ الْاِنْسَانَ مَا لَمْ يَعْلَمْۗ</w:t>
      </w:r>
    </w:p>
    <w:p w:rsidR="00CF5D2B" w:rsidRDefault="00064E49" w:rsidP="00F81353">
      <w:pPr>
        <w:pStyle w:val="FootnoteText"/>
        <w:spacing w:line="260" w:lineRule="exact"/>
        <w:ind w:firstLine="720"/>
        <w:jc w:val="both"/>
        <w:rPr>
          <w:rFonts w:ascii="Palatino Linotype" w:hAnsi="Palatino Linotype" w:cs="Palatino Linotype"/>
          <w:lang w:val="en-US"/>
        </w:rPr>
      </w:pPr>
      <w:r w:rsidRPr="004E5FCA">
        <w:rPr>
          <w:rStyle w:val="y2iqfc"/>
          <w:rFonts w:ascii="Palatino Linotype" w:hAnsi="Palatino Linotype"/>
          <w:color w:val="1F1F1F"/>
          <w:szCs w:val="42"/>
          <w:lang w:val="en"/>
        </w:rPr>
        <w:t>Meaning: Read with (mention) the name of your God who created!.  He created humans from a clot of blood. Read it! Your Lord is the Most Glorious, who teaches (humans) with the pen. He taught man what he did not know.  (Lajnah Pentashihan Mushaf Al-Quran, 2019).</w:t>
      </w:r>
    </w:p>
    <w:p w:rsidR="00CF5D2B" w:rsidRDefault="00064E49" w:rsidP="00F81353">
      <w:pPr>
        <w:pStyle w:val="FootnoteText"/>
        <w:spacing w:line="260" w:lineRule="exact"/>
        <w:ind w:firstLine="720"/>
        <w:jc w:val="both"/>
        <w:rPr>
          <w:rFonts w:ascii="Palatino Linotype" w:hAnsi="Palatino Linotype" w:cs="Palatino Linotype"/>
          <w:lang w:val="en-US"/>
        </w:rPr>
      </w:pPr>
      <w:r w:rsidRPr="004E5FCA">
        <w:rPr>
          <w:rStyle w:val="y2iqfc"/>
          <w:rFonts w:ascii="Palatino Linotype" w:hAnsi="Palatino Linotype"/>
          <w:color w:val="1F1F1F"/>
          <w:szCs w:val="42"/>
          <w:lang w:val="en"/>
        </w:rPr>
        <w:t>In the book of Tafsir Fathul Qadir, it is stated that the first word of Iqra' is a command to read to the Prophet Muhammad, but the Prophet Muhammad answered "I can't read" in the book it is further stated that the Prophet Muhammad was an Ummi who could not read and write. While the second word of Iqra' is a command to read to be conveyed to his people. (Al Imam Muhammad bin Ali bin Muhammad Asy-Syaukan, 2013).</w:t>
      </w:r>
    </w:p>
    <w:p w:rsidR="00CF5D2B" w:rsidRDefault="001E5D15" w:rsidP="00F81353">
      <w:pPr>
        <w:pStyle w:val="FootnoteText"/>
        <w:spacing w:line="260" w:lineRule="exact"/>
        <w:ind w:firstLine="720"/>
        <w:jc w:val="both"/>
        <w:rPr>
          <w:rFonts w:ascii="Palatino Linotype" w:hAnsi="Palatino Linotype" w:cs="Palatino Linotype"/>
          <w:lang w:val="en-US"/>
        </w:rPr>
      </w:pPr>
      <w:r w:rsidRPr="002E24FA">
        <w:rPr>
          <w:rStyle w:val="y2iqfc"/>
          <w:rFonts w:ascii="Palatino Linotype" w:hAnsi="Palatino Linotype"/>
          <w:color w:val="1F1F1F"/>
          <w:szCs w:val="42"/>
          <w:lang w:val="en"/>
        </w:rPr>
        <w:t>In Al-Razi's interpretation, it is stated that some scholars are of the opinion that the first iqra' phrase is a lesson from the angel Gabriel, while the second iqra' is to teach. (Fakhruddin Al-RaziTtt).</w:t>
      </w:r>
    </w:p>
    <w:p w:rsidR="00CF5D2B" w:rsidRDefault="001E5D15" w:rsidP="00F81353">
      <w:pPr>
        <w:pStyle w:val="FootnoteText"/>
        <w:spacing w:line="260" w:lineRule="exact"/>
        <w:ind w:firstLine="720"/>
        <w:jc w:val="both"/>
        <w:rPr>
          <w:rFonts w:ascii="Palatino Linotype" w:hAnsi="Palatino Linotype" w:cs="Palatino Linotype"/>
          <w:lang w:val="en-US"/>
        </w:rPr>
      </w:pPr>
      <w:r w:rsidRPr="002E24FA">
        <w:rPr>
          <w:rStyle w:val="y2iqfc"/>
          <w:rFonts w:ascii="Palatino Linotype" w:hAnsi="Palatino Linotype"/>
          <w:color w:val="1F1F1F"/>
          <w:szCs w:val="42"/>
          <w:lang w:val="en"/>
        </w:rPr>
        <w:t>Meanwhile, according to Qurais Shihab, the repetition of the command to read in the first revelation does not merely indicate that reading skills cannot be obtained except by repeating the reading, or reading should be done until reaching the maximum limit of ability, but also to indicate that repeating the reading will produce new knowledge and insight even though what is read is the same. Quraish Shihab added that the phrase bismi rabbika indicates that reading/learning should be intended only for Allah. (Quraish Shihab, 2014).</w:t>
      </w:r>
    </w:p>
    <w:p w:rsidR="00CF5D2B" w:rsidRDefault="001E5D15" w:rsidP="00F81353">
      <w:pPr>
        <w:pStyle w:val="FootnoteText"/>
        <w:spacing w:line="260" w:lineRule="exact"/>
        <w:ind w:firstLine="720"/>
        <w:jc w:val="both"/>
        <w:rPr>
          <w:rFonts w:ascii="Palatino Linotype" w:hAnsi="Palatino Linotype" w:cs="Palatino Linotype"/>
        </w:rPr>
      </w:pPr>
      <w:r w:rsidRPr="002E24FA">
        <w:rPr>
          <w:rStyle w:val="y2iqfc"/>
          <w:rFonts w:ascii="Palatino Linotype" w:hAnsi="Palatino Linotype"/>
          <w:color w:val="1F1F1F"/>
          <w:szCs w:val="42"/>
          <w:lang w:val="en"/>
        </w:rPr>
        <w:t>In the explanation above, this verse can be analyzed as follows:</w:t>
      </w:r>
    </w:p>
    <w:p w:rsidR="00CF5D2B" w:rsidRDefault="001E5D15" w:rsidP="00F81353">
      <w:pPr>
        <w:pStyle w:val="ListParagraph"/>
        <w:numPr>
          <w:ilvl w:val="1"/>
          <w:numId w:val="5"/>
        </w:numPr>
        <w:spacing w:after="0" w:line="260" w:lineRule="exact"/>
        <w:ind w:left="350"/>
        <w:jc w:val="both"/>
        <w:rPr>
          <w:rFonts w:ascii="Palatino Linotype" w:hAnsi="Palatino Linotype" w:cs="Palatino Linotype"/>
          <w:sz w:val="20"/>
          <w:szCs w:val="20"/>
        </w:rPr>
      </w:pPr>
      <w:r w:rsidRPr="002E24FA">
        <w:rPr>
          <w:rStyle w:val="y2iqfc"/>
          <w:rFonts w:ascii="Palatino Linotype" w:hAnsi="Palatino Linotype"/>
          <w:color w:val="1F1F1F"/>
          <w:sz w:val="20"/>
          <w:szCs w:val="42"/>
          <w:lang w:val="en"/>
        </w:rPr>
        <w:t>Surah al-'Alaq verses 1 to 5 are the first verses revealed to the Prophet Muhammad which command to read, the command to read repeated up to 2 times is an indication that repeating something that is read is very important in the learning process. With the interpretation that the second iqra' is a command to teach the Prophet Muhammad, these verses imply that not only learning is commanded but also teaching.</w:t>
      </w:r>
      <w:r w:rsidR="00733C41">
        <w:rPr>
          <w:rFonts w:ascii="Palatino Linotype" w:hAnsi="Palatino Linotype" w:cs="Palatino Linotype"/>
          <w:sz w:val="20"/>
          <w:szCs w:val="20"/>
        </w:rPr>
        <w:t xml:space="preserve"> </w:t>
      </w:r>
    </w:p>
    <w:p w:rsidR="00CF5D2B" w:rsidRDefault="001E5D15" w:rsidP="00F81353">
      <w:pPr>
        <w:pStyle w:val="ListParagraph"/>
        <w:numPr>
          <w:ilvl w:val="1"/>
          <w:numId w:val="5"/>
        </w:numPr>
        <w:spacing w:after="0" w:line="260" w:lineRule="exact"/>
        <w:ind w:left="350"/>
        <w:jc w:val="both"/>
        <w:rPr>
          <w:rFonts w:ascii="Palatino Linotype" w:hAnsi="Palatino Linotype" w:cs="Palatino Linotype"/>
          <w:sz w:val="20"/>
          <w:szCs w:val="20"/>
        </w:rPr>
      </w:pPr>
      <w:r w:rsidRPr="002E24FA">
        <w:rPr>
          <w:rStyle w:val="y2iqfc"/>
          <w:rFonts w:ascii="Palatino Linotype" w:hAnsi="Palatino Linotype"/>
          <w:color w:val="1F1F1F"/>
          <w:sz w:val="20"/>
          <w:szCs w:val="42"/>
          <w:lang w:val="en"/>
        </w:rPr>
        <w:lastRenderedPageBreak/>
        <w:t>In surah al-'Alaq verse 1 is a command to read, this implies that the learning process begins with reading.</w:t>
      </w:r>
      <w:r w:rsidR="00733C41">
        <w:rPr>
          <w:rFonts w:ascii="Palatino Linotype" w:hAnsi="Palatino Linotype" w:cs="Palatino Linotype"/>
          <w:sz w:val="20"/>
          <w:szCs w:val="20"/>
        </w:rPr>
        <w:t xml:space="preserve"> </w:t>
      </w:r>
    </w:p>
    <w:p w:rsidR="00CF5D2B" w:rsidRDefault="001E5D15" w:rsidP="00F81353">
      <w:pPr>
        <w:pStyle w:val="ListParagraph"/>
        <w:numPr>
          <w:ilvl w:val="1"/>
          <w:numId w:val="5"/>
        </w:numPr>
        <w:spacing w:after="0" w:line="260" w:lineRule="exact"/>
        <w:ind w:left="350"/>
        <w:jc w:val="both"/>
        <w:rPr>
          <w:rFonts w:ascii="Palatino Linotype" w:hAnsi="Palatino Linotype" w:cs="Palatino Linotype"/>
          <w:sz w:val="20"/>
          <w:szCs w:val="20"/>
        </w:rPr>
      </w:pPr>
      <w:r w:rsidRPr="002E24FA">
        <w:rPr>
          <w:rStyle w:val="y2iqfc"/>
          <w:rFonts w:ascii="Palatino Linotype" w:hAnsi="Palatino Linotype"/>
          <w:color w:val="1F1F1F"/>
          <w:sz w:val="20"/>
          <w:szCs w:val="42"/>
          <w:lang w:val="en"/>
        </w:rPr>
        <w:t>Lafadz Iqra' (the command to read) is general, which is not only related to something that can be read textually/consisting of letters, but also related to anything that can be reached by reason and the five senses, such as reading the universe/contemplating the universe, reading about oneself (self-introspection), reading circumstances and so on.</w:t>
      </w:r>
      <w:r w:rsidR="00733C41">
        <w:rPr>
          <w:rFonts w:ascii="Palatino Linotype" w:hAnsi="Palatino Linotype" w:cs="Palatino Linotype"/>
          <w:sz w:val="20"/>
          <w:szCs w:val="20"/>
        </w:rPr>
        <w:t xml:space="preserve"> </w:t>
      </w:r>
    </w:p>
    <w:p w:rsidR="00CF5D2B" w:rsidRDefault="001E5D15" w:rsidP="00F81353">
      <w:pPr>
        <w:pStyle w:val="ListParagraph"/>
        <w:numPr>
          <w:ilvl w:val="1"/>
          <w:numId w:val="5"/>
        </w:numPr>
        <w:spacing w:after="0" w:line="260" w:lineRule="exact"/>
        <w:ind w:left="350"/>
        <w:jc w:val="both"/>
        <w:rPr>
          <w:rFonts w:ascii="Palatino Linotype" w:hAnsi="Palatino Linotype" w:cs="Palatino Linotype"/>
          <w:sz w:val="20"/>
          <w:szCs w:val="20"/>
        </w:rPr>
      </w:pPr>
      <w:r w:rsidRPr="002E24FA">
        <w:rPr>
          <w:rStyle w:val="y2iqfc"/>
          <w:rFonts w:ascii="Palatino Linotype" w:hAnsi="Palatino Linotype"/>
          <w:color w:val="1F1F1F"/>
          <w:sz w:val="20"/>
          <w:szCs w:val="42"/>
          <w:lang w:val="en"/>
        </w:rPr>
        <w:t>The phrase iqra’ bi ismi rabbik enlightens us that in reading something/learning something it must be based on sincerity solely for the sake of Allah, so that it will arise from within our hearts to learn only to reveal a truth because the true truth belongs only to Allah, there are mufassir who interpret that the phrase iqra’ bi ismi rabbik is to mention the name of Allah when reading which is usually applied with the phrase bismillahirrahmanirrahim.</w:t>
      </w:r>
      <w:r w:rsidR="00733C41">
        <w:rPr>
          <w:rFonts w:ascii="Palatino Linotype" w:hAnsi="Palatino Linotype" w:cs="Palatino Linotype"/>
          <w:sz w:val="20"/>
          <w:szCs w:val="20"/>
        </w:rPr>
        <w:t xml:space="preserve"> </w:t>
      </w:r>
    </w:p>
    <w:p w:rsidR="00CF5D2B" w:rsidRDefault="00F153E4" w:rsidP="00F81353">
      <w:pPr>
        <w:pStyle w:val="ListParagraph"/>
        <w:numPr>
          <w:ilvl w:val="1"/>
          <w:numId w:val="5"/>
        </w:numPr>
        <w:spacing w:after="0" w:line="260" w:lineRule="exact"/>
        <w:ind w:left="350"/>
        <w:jc w:val="both"/>
        <w:rPr>
          <w:rFonts w:ascii="Palatino Linotype" w:hAnsi="Palatino Linotype" w:cs="Palatino Linotype"/>
          <w:sz w:val="20"/>
          <w:szCs w:val="20"/>
        </w:rPr>
      </w:pPr>
      <w:r w:rsidRPr="002E24FA">
        <w:rPr>
          <w:rStyle w:val="y2iqfc"/>
          <w:rFonts w:ascii="Palatino Linotype" w:hAnsi="Palatino Linotype"/>
          <w:color w:val="1F1F1F"/>
          <w:sz w:val="20"/>
          <w:szCs w:val="42"/>
          <w:lang w:val="en"/>
        </w:rPr>
        <w:t>Learning can be applied by reading and writing which in surah al-‘alaq verse 4 explains that Allah gives knowledge with a pen which the pen functions to bind a knowledge and to know knowledge that has been known for a long time.</w:t>
      </w:r>
      <w:r w:rsidR="00733C41">
        <w:rPr>
          <w:rFonts w:ascii="Palatino Linotype" w:hAnsi="Palatino Linotype" w:cs="Palatino Linotype"/>
          <w:sz w:val="20"/>
          <w:szCs w:val="20"/>
        </w:rPr>
        <w:t xml:space="preserve"> </w:t>
      </w:r>
    </w:p>
    <w:p w:rsidR="00CF5D2B" w:rsidRDefault="00F153E4" w:rsidP="00F81353">
      <w:pPr>
        <w:pStyle w:val="ListParagraph"/>
        <w:numPr>
          <w:ilvl w:val="1"/>
          <w:numId w:val="5"/>
        </w:numPr>
        <w:spacing w:after="0" w:line="260" w:lineRule="exact"/>
        <w:ind w:left="350"/>
        <w:jc w:val="both"/>
        <w:rPr>
          <w:rFonts w:ascii="Palatino Linotype" w:hAnsi="Palatino Linotype" w:cs="Palatino Linotype"/>
          <w:sz w:val="20"/>
          <w:szCs w:val="20"/>
          <w:lang w:val="en-US"/>
        </w:rPr>
      </w:pPr>
      <w:r w:rsidRPr="002E24FA">
        <w:rPr>
          <w:rStyle w:val="y2iqfc"/>
          <w:rFonts w:ascii="Palatino Linotype" w:hAnsi="Palatino Linotype"/>
          <w:color w:val="1F1F1F"/>
          <w:sz w:val="20"/>
          <w:szCs w:val="42"/>
          <w:lang w:val="en"/>
        </w:rPr>
        <w:t>Learning should be done repeatedly even in the same material, because by learning repeatedly we can develop the knowledge we gain.</w:t>
      </w:r>
      <w:r w:rsidR="00733C41">
        <w:rPr>
          <w:rFonts w:ascii="Palatino Linotype" w:hAnsi="Palatino Linotype" w:cs="Palatino Linotype"/>
          <w:sz w:val="20"/>
          <w:szCs w:val="20"/>
        </w:rPr>
        <w:t xml:space="preserve"> </w:t>
      </w:r>
    </w:p>
    <w:p w:rsidR="00CF5D2B" w:rsidRDefault="00F153E4" w:rsidP="00F81353">
      <w:pPr>
        <w:pStyle w:val="ListParagraph"/>
        <w:numPr>
          <w:ilvl w:val="1"/>
          <w:numId w:val="5"/>
        </w:numPr>
        <w:spacing w:after="0" w:line="260" w:lineRule="exact"/>
        <w:ind w:left="350"/>
        <w:jc w:val="both"/>
        <w:rPr>
          <w:rFonts w:ascii="Palatino Linotype" w:eastAsia="Arial" w:hAnsi="Palatino Linotype" w:cs="Palatino Linotype"/>
          <w:sz w:val="20"/>
          <w:szCs w:val="20"/>
        </w:rPr>
      </w:pPr>
      <w:r w:rsidRPr="002E24FA">
        <w:rPr>
          <w:rStyle w:val="y2iqfc"/>
          <w:rFonts w:ascii="Palatino Linotype" w:hAnsi="Palatino Linotype"/>
          <w:color w:val="1F1F1F"/>
          <w:sz w:val="20"/>
          <w:szCs w:val="42"/>
          <w:lang w:val="en"/>
        </w:rPr>
        <w:t>The phrase bismirabbika al-ladzi khalaq is not only related to the command to read and mention the name of Allah, but it also shows that spiritual intelligence is very much needed in the learning process. (Lailatul Fitriyah, 2022).</w:t>
      </w:r>
    </w:p>
    <w:p w:rsidR="00CF5D2B" w:rsidRDefault="00CF5D2B" w:rsidP="00F81353">
      <w:pPr>
        <w:pStyle w:val="Alishlah21heading1"/>
        <w:numPr>
          <w:ilvl w:val="0"/>
          <w:numId w:val="0"/>
        </w:numPr>
        <w:spacing w:before="0" w:after="0" w:line="260" w:lineRule="exact"/>
        <w:jc w:val="both"/>
        <w:rPr>
          <w:rFonts w:eastAsia="Arial" w:cs="Palatino Linotype"/>
          <w:szCs w:val="20"/>
        </w:rPr>
      </w:pPr>
    </w:p>
    <w:p w:rsidR="00CF5D2B" w:rsidRDefault="00CF5D2B" w:rsidP="00F81353">
      <w:pPr>
        <w:spacing w:after="0" w:line="260" w:lineRule="exact"/>
        <w:ind w:firstLine="434"/>
        <w:jc w:val="both"/>
        <w:rPr>
          <w:rFonts w:ascii="Palatino Linotype" w:hAnsi="Palatino Linotype" w:cs="Palatino Linotype"/>
          <w:sz w:val="20"/>
          <w:szCs w:val="20"/>
        </w:rPr>
      </w:pPr>
    </w:p>
    <w:p w:rsidR="00CF5D2B" w:rsidRPr="00C3163F" w:rsidRDefault="00B17022" w:rsidP="00F81353">
      <w:pPr>
        <w:pStyle w:val="ListParagraph"/>
        <w:numPr>
          <w:ilvl w:val="0"/>
          <w:numId w:val="5"/>
        </w:numPr>
        <w:spacing w:after="0" w:line="260" w:lineRule="exact"/>
        <w:ind w:left="350"/>
        <w:jc w:val="both"/>
        <w:rPr>
          <w:rFonts w:ascii="Palatino Linotype" w:hAnsi="Palatino Linotype" w:cs="Palatino Linotype"/>
          <w:b/>
          <w:bCs/>
          <w:sz w:val="20"/>
          <w:szCs w:val="20"/>
        </w:rPr>
      </w:pPr>
      <w:r w:rsidRPr="00C3163F">
        <w:rPr>
          <w:rStyle w:val="y2iqfc"/>
          <w:rFonts w:ascii="Palatino Linotype" w:hAnsi="Palatino Linotype"/>
          <w:b/>
          <w:color w:val="1F1F1F"/>
          <w:sz w:val="20"/>
          <w:szCs w:val="42"/>
          <w:lang w:val="en"/>
        </w:rPr>
        <w:t>Al-Quran Verses about the Aims of Education</w:t>
      </w:r>
    </w:p>
    <w:p w:rsidR="00CF5D2B" w:rsidRDefault="00733C41" w:rsidP="00F81353">
      <w:pPr>
        <w:pStyle w:val="ListParagraph"/>
        <w:numPr>
          <w:ilvl w:val="0"/>
          <w:numId w:val="7"/>
        </w:numPr>
        <w:spacing w:after="0" w:line="260" w:lineRule="exact"/>
        <w:ind w:left="756"/>
        <w:jc w:val="both"/>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Al-Zariyat ayat 56</w:t>
      </w:r>
    </w:p>
    <w:p w:rsidR="00CF5D2B" w:rsidRDefault="00733C41" w:rsidP="00F81353">
      <w:pPr>
        <w:pStyle w:val="ListParagraph"/>
        <w:bidi/>
        <w:spacing w:after="0" w:line="260" w:lineRule="exact"/>
        <w:ind w:left="0"/>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وَمَا خَلَقْتُ الْجِنَّ وَالْاِنْسَ اِلَّا لِيَعْبُدُوْنِ</w:t>
      </w:r>
    </w:p>
    <w:p w:rsidR="00CF5D2B" w:rsidRDefault="00C3163F" w:rsidP="00F81353">
      <w:pPr>
        <w:pStyle w:val="FootnoteText"/>
        <w:spacing w:line="260" w:lineRule="exact"/>
        <w:ind w:firstLine="720"/>
        <w:jc w:val="both"/>
        <w:rPr>
          <w:rFonts w:ascii="Palatino Linotype" w:hAnsi="Palatino Linotype" w:cs="Palatino Linotype"/>
          <w:lang w:val="en-US"/>
        </w:rPr>
      </w:pPr>
      <w:r w:rsidRPr="0081609B">
        <w:rPr>
          <w:rStyle w:val="y2iqfc"/>
          <w:rFonts w:ascii="Palatino Linotype" w:hAnsi="Palatino Linotype"/>
          <w:color w:val="1F1F1F"/>
          <w:szCs w:val="42"/>
          <w:lang w:val="en"/>
        </w:rPr>
        <w:t>Meaning: I did not create jinn and humans except to worship Me. (Lajnah Pentashihan Mushaf Al-Quran, 2019).</w:t>
      </w:r>
    </w:p>
    <w:p w:rsidR="00C3163F" w:rsidRPr="0081609B" w:rsidRDefault="00C3163F" w:rsidP="00F81353">
      <w:pPr>
        <w:pStyle w:val="FootnoteText"/>
        <w:spacing w:line="260" w:lineRule="exact"/>
        <w:ind w:firstLine="720"/>
        <w:jc w:val="both"/>
        <w:rPr>
          <w:rStyle w:val="y2iqfc"/>
          <w:rFonts w:ascii="Palatino Linotype" w:hAnsi="Palatino Linotype"/>
          <w:color w:val="1F1F1F"/>
          <w:szCs w:val="42"/>
          <w:lang w:val="en"/>
        </w:rPr>
      </w:pPr>
      <w:r w:rsidRPr="0081609B">
        <w:rPr>
          <w:rStyle w:val="y2iqfc"/>
          <w:rFonts w:ascii="Palatino Linotype" w:hAnsi="Palatino Linotype"/>
          <w:color w:val="1F1F1F"/>
          <w:szCs w:val="42"/>
          <w:lang w:val="en"/>
        </w:rPr>
        <w:t>This verse is intended for believers and lucky people, the meaning of this verse is that Allah did not create believing humans and jinn (As-shaykh Al-'Alamah Muhammad Al-Amin Bin Abdullah, 2001). and lucky (Abu Ja'far Al-Thabari, 2000).</w:t>
      </w:r>
      <w:r>
        <w:rPr>
          <w:rStyle w:val="y2iqfc"/>
          <w:rFonts w:ascii="Palatino Linotype" w:hAnsi="Palatino Linotype"/>
          <w:color w:val="1F1F1F"/>
          <w:szCs w:val="42"/>
          <w:lang w:val="en"/>
        </w:rPr>
        <w:t xml:space="preserve"> </w:t>
      </w:r>
      <w:r w:rsidRPr="0081609B">
        <w:rPr>
          <w:rStyle w:val="y2iqfc"/>
          <w:rFonts w:ascii="Palatino Linotype" w:hAnsi="Palatino Linotype"/>
          <w:color w:val="1F1F1F"/>
          <w:szCs w:val="42"/>
          <w:lang w:val="en"/>
        </w:rPr>
        <w:t xml:space="preserve">except for worshiping Allah/obedience to Allah or knowing/ma'rifat towards Allah. </w:t>
      </w:r>
    </w:p>
    <w:p w:rsidR="00CF5D2B" w:rsidRDefault="00C3163F" w:rsidP="00F81353">
      <w:pPr>
        <w:pStyle w:val="FootnoteText"/>
        <w:spacing w:line="260" w:lineRule="exact"/>
        <w:ind w:firstLine="720"/>
        <w:jc w:val="both"/>
        <w:rPr>
          <w:rFonts w:ascii="Palatino Linotype" w:hAnsi="Palatino Linotype" w:cs="Palatino Linotype"/>
        </w:rPr>
      </w:pPr>
      <w:r w:rsidRPr="0081609B">
        <w:rPr>
          <w:rStyle w:val="y2iqfc"/>
          <w:rFonts w:ascii="Palatino Linotype" w:hAnsi="Palatino Linotype"/>
          <w:color w:val="1F1F1F"/>
          <w:szCs w:val="42"/>
          <w:lang w:val="en"/>
        </w:rPr>
        <w:t>From the interpretation of this verse, it is clear that the purpose of human life is to worship Allah/obedience to Allah, so it can be concluded that the highest aim of education is to make humans who always obey Allah, and can become human beings.</w:t>
      </w:r>
    </w:p>
    <w:p w:rsidR="00CF5D2B" w:rsidRDefault="000570FD" w:rsidP="00F81353">
      <w:pPr>
        <w:pStyle w:val="FootnoteText"/>
        <w:spacing w:line="260" w:lineRule="exact"/>
        <w:ind w:firstLine="720"/>
        <w:jc w:val="both"/>
        <w:rPr>
          <w:rFonts w:ascii="Palatino Linotype" w:hAnsi="Palatino Linotype" w:cs="Palatino Linotype"/>
        </w:rPr>
      </w:pPr>
      <w:r w:rsidRPr="0081609B">
        <w:rPr>
          <w:rStyle w:val="y2iqfc"/>
          <w:rFonts w:ascii="Palatino Linotype" w:hAnsi="Palatino Linotype"/>
          <w:color w:val="1F1F1F"/>
          <w:szCs w:val="42"/>
          <w:lang w:val="en"/>
        </w:rPr>
        <w:t>Since the beginning, humans have been ordered to worship Him, to draw closer to Him. To do this, education is needed so that what we do does not deviate from what has been determined by religion. The goal of education is directed towards the formation of humans who live a life of piety towards God alone. In the context of Islamic education, scholars argue that the ultimate goal of Islamic education is to worship Allah. If in the national education system, education is directed towards developing whole humans, namely humans who are faithful and pious, then in the context of Islamic education it must be more than that. In other words, Islamic education is not only directed towards developing humans who are faithful and pious, but rather seeks to develop humans into imams/leaders for the faithful and pious (waj’alna li al-muttaqina imaama).</w:t>
      </w:r>
    </w:p>
    <w:p w:rsidR="00CF5D2B" w:rsidRDefault="00CF5D2B" w:rsidP="00F81353">
      <w:pPr>
        <w:pStyle w:val="ListParagraph"/>
        <w:spacing w:after="0" w:line="260" w:lineRule="exact"/>
        <w:ind w:left="0"/>
        <w:jc w:val="both"/>
        <w:rPr>
          <w:rFonts w:ascii="Palatino Linotype" w:hAnsi="Palatino Linotype" w:cs="Palatino Linotype"/>
          <w:sz w:val="20"/>
          <w:szCs w:val="20"/>
        </w:rPr>
      </w:pPr>
    </w:p>
    <w:p w:rsidR="00CF5D2B" w:rsidRDefault="00733C41" w:rsidP="00F81353">
      <w:pPr>
        <w:pStyle w:val="ListParagraph"/>
        <w:numPr>
          <w:ilvl w:val="0"/>
          <w:numId w:val="7"/>
        </w:numPr>
        <w:spacing w:after="0" w:line="260" w:lineRule="exact"/>
        <w:ind w:left="364"/>
        <w:jc w:val="both"/>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Al-Fath ayat 28-29</w:t>
      </w:r>
    </w:p>
    <w:p w:rsidR="00CF5D2B" w:rsidRDefault="00733C41" w:rsidP="00F81353">
      <w:pPr>
        <w:pStyle w:val="ListParagraph"/>
        <w:bidi/>
        <w:spacing w:after="0" w:line="260" w:lineRule="exact"/>
        <w:ind w:left="0" w:right="392"/>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هُوَ الَّذِيْٓ اَرْسَلَ رَسُوْلَهٗ بِالْهُدٰى وَدِيْنِ الْحَقِّ لِيُظْهِرَهٗ عَلَى الدِّيْنِ كُلِّهٖ ۗوَكَفٰى بِاللّٰهِ شَهِيْدًا مُحَمَّدٌ رَّسُوْلُ اللّٰهِ ۗوَالَّذِيْنَ مَعَهٗٓ اَشِدَّاۤءُ عَلَى الْكُفَّارِ رُحَمَاۤءُ بَيْنَهُمْ تَرٰىهُمْ رُكَّعًا سُجَّدًا يَّبْتَغُوْنَ فَضْلًا مِّنَ اللّٰهِ وَرِضْوَانًا ۖ سِيْمَاهُمْ فِيْ وُجُوْهِهِمْ مِّنْ اَثَرِ السُّجُوْدِ ۗذٰلِكَ مَثَلُهُمْ فِى التَّوْرٰىةِ ۖوَمَثَلُهُمْ فِى الْاِنْجِيْلِۚ كَزَرْعٍ اَخْرَجَ شَطْـَٔهٗ فَاٰزَرَهٗ فَاسْتَغْلَظَ فَاسْتَوٰى عَلٰى سُوْقِهٖ يُعْجِبُ الزُّرَّاعَ لِيَغِيْظَ بِهِمُ الْكُفَّارَ ۗوَعَدَ اللّٰهُ الَّذِيْنَ اٰمَنُوْا وَعَمِلُوا الصّٰلِحٰتِ مِنْهُمْ مَّغْفِرَةً وَّاَجْرًا عَظِيْمًا ࣖ</w:t>
      </w:r>
    </w:p>
    <w:p w:rsidR="00CF5D2B" w:rsidRDefault="000570FD" w:rsidP="00F81353">
      <w:pPr>
        <w:spacing w:after="0" w:line="260" w:lineRule="exact"/>
        <w:ind w:left="392"/>
        <w:jc w:val="both"/>
        <w:rPr>
          <w:rFonts w:ascii="Palatino Linotype" w:hAnsi="Palatino Linotype" w:cs="Palatino Linotype"/>
          <w:sz w:val="20"/>
          <w:szCs w:val="20"/>
          <w:lang w:val="en-US"/>
        </w:rPr>
      </w:pPr>
      <w:r w:rsidRPr="0081609B">
        <w:rPr>
          <w:rStyle w:val="y2iqfc"/>
          <w:rFonts w:ascii="Palatino Linotype" w:hAnsi="Palatino Linotype"/>
          <w:color w:val="1F1F1F"/>
          <w:sz w:val="20"/>
          <w:szCs w:val="42"/>
          <w:lang w:val="en"/>
        </w:rPr>
        <w:t>Meaning: It is He who sent His Messenger with guidance and the true religion so that He would favor (that religion) over all religions. Allah is sufficient as a witness.</w:t>
      </w:r>
    </w:p>
    <w:p w:rsidR="00CF5D2B" w:rsidRDefault="000570FD" w:rsidP="00F81353">
      <w:pPr>
        <w:pStyle w:val="FootnoteText"/>
        <w:spacing w:line="260" w:lineRule="exact"/>
        <w:ind w:firstLine="720"/>
        <w:jc w:val="both"/>
        <w:rPr>
          <w:rFonts w:ascii="Palatino Linotype" w:hAnsi="Palatino Linotype" w:cs="Palatino Linotype"/>
          <w:lang w:val="en-US"/>
        </w:rPr>
      </w:pPr>
      <w:r w:rsidRPr="0081609B">
        <w:rPr>
          <w:rStyle w:val="y2iqfc"/>
          <w:rFonts w:ascii="Palatino Linotype" w:hAnsi="Palatino Linotype"/>
          <w:color w:val="1F1F1F"/>
          <w:szCs w:val="42"/>
          <w:lang w:val="en"/>
        </w:rPr>
        <w:t xml:space="preserve">The Prophet Muhammad was the messenger of Allah and the people who were with him were harsh towards the disbelievers (who were hostile), but were merciful towards each other. You </w:t>
      </w:r>
      <w:r w:rsidRPr="0081609B">
        <w:rPr>
          <w:rStyle w:val="y2iqfc"/>
          <w:rFonts w:ascii="Palatino Linotype" w:hAnsi="Palatino Linotype"/>
          <w:color w:val="1F1F1F"/>
          <w:szCs w:val="42"/>
          <w:lang w:val="en"/>
        </w:rPr>
        <w:lastRenderedPageBreak/>
        <w:t>see them bowing down and prostrating themselves seeking Allah's grace and His pleasure. On their faces there were signs of prostration (glowing). These are their qualities (revealed) in the Torah and the Bible, namely like a seed that sends out a shoot, then the shoot gets stronger, then becomes big and grows on the stem. The plant pleases the person who grows it. (Their situation was likened to that) because Allah wanted to anger the disbelievers. Allah promises those who believe and do good deeds among them forgiveness and a great reward. (Lajnah Pentashihan Mushaf Al-Quran, 2019).</w:t>
      </w:r>
    </w:p>
    <w:p w:rsidR="00CF5D2B" w:rsidRDefault="00D705A1" w:rsidP="00F81353">
      <w:pPr>
        <w:pStyle w:val="FootnoteText"/>
        <w:spacing w:line="260" w:lineRule="exact"/>
        <w:ind w:firstLine="720"/>
        <w:jc w:val="both"/>
        <w:rPr>
          <w:rFonts w:ascii="Palatino Linotype" w:hAnsi="Palatino Linotype" w:cs="Palatino Linotype"/>
        </w:rPr>
      </w:pPr>
      <w:r w:rsidRPr="00E01808">
        <w:rPr>
          <w:rStyle w:val="y2iqfc"/>
          <w:rFonts w:ascii="Palatino Linotype" w:hAnsi="Palatino Linotype"/>
          <w:color w:val="1F1F1F"/>
          <w:szCs w:val="42"/>
          <w:lang w:val="en"/>
        </w:rPr>
        <w:t>In Surah al-Fath verses 28-29 it contains the values ​​of educational goals, namely:</w:t>
      </w:r>
      <w:r w:rsidR="00733C41">
        <w:rPr>
          <w:rFonts w:ascii="Palatino Linotype" w:hAnsi="Palatino Linotype" w:cs="Palatino Linotype"/>
        </w:rPr>
        <w:t xml:space="preserve"> </w:t>
      </w:r>
    </w:p>
    <w:p w:rsidR="00CF5D2B" w:rsidRDefault="00D705A1" w:rsidP="00F81353">
      <w:pPr>
        <w:pStyle w:val="ListParagraph"/>
        <w:numPr>
          <w:ilvl w:val="1"/>
          <w:numId w:val="5"/>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Believing that Allah sent His messenger with guidance and the true religion;</w:t>
      </w:r>
      <w:r w:rsidR="00733C41">
        <w:rPr>
          <w:rFonts w:ascii="Palatino Linotype" w:hAnsi="Palatino Linotype" w:cs="Palatino Linotype"/>
          <w:sz w:val="20"/>
          <w:szCs w:val="20"/>
        </w:rPr>
        <w:t xml:space="preserve"> </w:t>
      </w:r>
    </w:p>
    <w:p w:rsidR="00CF5D2B" w:rsidRDefault="00D705A1" w:rsidP="00F81353">
      <w:pPr>
        <w:pStyle w:val="ListParagraph"/>
        <w:numPr>
          <w:ilvl w:val="1"/>
          <w:numId w:val="5"/>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Realizing respect and compassion for fellow humans;</w:t>
      </w:r>
      <w:r w:rsidR="00733C41">
        <w:rPr>
          <w:rFonts w:ascii="Palatino Linotype" w:hAnsi="Palatino Linotype" w:cs="Palatino Linotype"/>
          <w:sz w:val="20"/>
          <w:szCs w:val="20"/>
        </w:rPr>
        <w:t xml:space="preserve"> </w:t>
      </w:r>
    </w:p>
    <w:p w:rsidR="00CF5D2B" w:rsidRDefault="00D705A1" w:rsidP="00F81353">
      <w:pPr>
        <w:pStyle w:val="ListParagraph"/>
        <w:numPr>
          <w:ilvl w:val="1"/>
          <w:numId w:val="5"/>
        </w:numPr>
        <w:spacing w:after="0" w:line="260" w:lineRule="exact"/>
        <w:ind w:left="378"/>
        <w:jc w:val="both"/>
        <w:rPr>
          <w:rFonts w:ascii="Palatino Linotype" w:hAnsi="Palatino Linotype" w:cs="Palatino Linotype"/>
          <w:sz w:val="20"/>
          <w:szCs w:val="20"/>
          <w:lang w:val="en-US"/>
        </w:rPr>
      </w:pPr>
      <w:r w:rsidRPr="00E01808">
        <w:rPr>
          <w:rStyle w:val="y2iqfc"/>
          <w:rFonts w:ascii="Palatino Linotype" w:hAnsi="Palatino Linotype"/>
          <w:color w:val="1F1F1F"/>
          <w:sz w:val="20"/>
          <w:szCs w:val="42"/>
          <w:lang w:val="en"/>
        </w:rPr>
        <w:t>Creating a servant who is skilled at prostration and repentance;</w:t>
      </w:r>
      <w:r w:rsidR="00733C41">
        <w:rPr>
          <w:rFonts w:ascii="Palatino Linotype" w:hAnsi="Palatino Linotype" w:cs="Palatino Linotype"/>
          <w:sz w:val="20"/>
          <w:szCs w:val="20"/>
        </w:rPr>
        <w:t xml:space="preserve"> </w:t>
      </w:r>
    </w:p>
    <w:p w:rsidR="00CF5D2B" w:rsidRDefault="00D705A1" w:rsidP="00F81353">
      <w:pPr>
        <w:pStyle w:val="ListParagraph"/>
        <w:numPr>
          <w:ilvl w:val="1"/>
          <w:numId w:val="5"/>
        </w:numPr>
        <w:spacing w:after="0" w:line="260" w:lineRule="exact"/>
        <w:ind w:left="378"/>
        <w:jc w:val="both"/>
        <w:rPr>
          <w:rFonts w:ascii="Palatino Linotype" w:hAnsi="Palatino Linotype" w:cs="Palatino Linotype"/>
          <w:sz w:val="20"/>
          <w:szCs w:val="20"/>
          <w:lang w:val="en-US"/>
        </w:rPr>
      </w:pPr>
      <w:r w:rsidRPr="00E01808">
        <w:rPr>
          <w:rStyle w:val="y2iqfc"/>
          <w:rFonts w:ascii="Palatino Linotype" w:hAnsi="Palatino Linotype"/>
          <w:color w:val="1F1F1F"/>
          <w:sz w:val="20"/>
          <w:szCs w:val="42"/>
          <w:lang w:val="en"/>
        </w:rPr>
        <w:t>Creating a human being who always pleases others. (Ridhoul Wahidi, 2016).</w:t>
      </w:r>
    </w:p>
    <w:p w:rsidR="00CF5D2B" w:rsidRDefault="00D705A1" w:rsidP="00F81353">
      <w:pPr>
        <w:pStyle w:val="FootnoteText"/>
        <w:spacing w:line="260" w:lineRule="exact"/>
        <w:ind w:firstLine="720"/>
        <w:jc w:val="both"/>
        <w:rPr>
          <w:rFonts w:ascii="Palatino Linotype" w:hAnsi="Palatino Linotype" w:cs="Palatino Linotype"/>
          <w:lang w:val="en-US"/>
        </w:rPr>
      </w:pPr>
      <w:r w:rsidRPr="00E01808">
        <w:rPr>
          <w:rStyle w:val="y2iqfc"/>
          <w:rFonts w:ascii="Palatino Linotype" w:hAnsi="Palatino Linotype"/>
          <w:color w:val="1F1F1F"/>
          <w:szCs w:val="42"/>
          <w:lang w:val="en"/>
        </w:rPr>
        <w:t>The purpose of Islamic education means talking about ideal values ​​that are Islamic in nature or goals that realize Islamic ideals. What is meant by Islamic Ideals essentially contains human behavioral values ​​that are based on or inspired by faith and piety to Allah SWT. (H.M. Arifin, 2013).</w:t>
      </w:r>
    </w:p>
    <w:p w:rsidR="00CF5D2B" w:rsidRDefault="00D705A1" w:rsidP="00F81353">
      <w:pPr>
        <w:pStyle w:val="FootnoteText"/>
        <w:spacing w:line="260" w:lineRule="exact"/>
        <w:ind w:firstLine="720"/>
        <w:jc w:val="both"/>
        <w:rPr>
          <w:rFonts w:ascii="Palatino Linotype" w:hAnsi="Palatino Linotype" w:cs="Palatino Linotype"/>
          <w:lang w:val="en-US"/>
        </w:rPr>
      </w:pPr>
      <w:r w:rsidRPr="00E01808">
        <w:rPr>
          <w:rStyle w:val="y2iqfc"/>
          <w:rFonts w:ascii="Palatino Linotype" w:hAnsi="Palatino Linotype"/>
          <w:color w:val="1F1F1F"/>
          <w:szCs w:val="42"/>
          <w:lang w:val="en"/>
        </w:rPr>
        <w:t>According to Hasan Langgulung as mentioned by Abuddin Nata, the goal of religious education must be able to accommodate the three main functions of religion, namely the spiritual function related to faith and belief, the psychological function related to individual behavior including moral values, and the social function related to the rules that connect humans with other humans and society with other societies so that harmonious and balanced relationships are established. (Abudin Nata, 2017).</w:t>
      </w:r>
    </w:p>
    <w:p w:rsidR="00CF5D2B" w:rsidRDefault="0019034B" w:rsidP="00F81353">
      <w:pPr>
        <w:spacing w:after="0" w:line="260" w:lineRule="exact"/>
        <w:ind w:firstLine="406"/>
        <w:jc w:val="both"/>
        <w:rPr>
          <w:rFonts w:ascii="Palatino Linotype" w:hAnsi="Palatino Linotype" w:cs="Palatino Linotype"/>
          <w:sz w:val="20"/>
          <w:szCs w:val="20"/>
          <w:lang w:val="en-US"/>
        </w:rPr>
      </w:pPr>
      <w:r w:rsidRPr="00E01808">
        <w:rPr>
          <w:rStyle w:val="y2iqfc"/>
          <w:rFonts w:ascii="Palatino Linotype" w:hAnsi="Palatino Linotype"/>
          <w:color w:val="1F1F1F"/>
          <w:sz w:val="20"/>
          <w:szCs w:val="42"/>
          <w:lang w:val="en"/>
        </w:rPr>
        <w:t>In fact, Islamic teachings have actually provided real guidance to educators through the words of God: "I have not sent you Muhammad, but rather to be a mercy to the whole world." From several explanations about the objectives of Islamic education, according to the views of experts, there are at least the following characteristics:</w:t>
      </w:r>
    </w:p>
    <w:p w:rsidR="00CF5D2B" w:rsidRDefault="0019034B" w:rsidP="00F81353">
      <w:pPr>
        <w:pStyle w:val="ListParagraph"/>
        <w:numPr>
          <w:ilvl w:val="0"/>
          <w:numId w:val="8"/>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Directing humans to become God's caliphs on earth in the best possible way, namely carrying out the task of prospering and cultivating the earth according to God's will,</w:t>
      </w:r>
      <w:r w:rsidR="00733C41">
        <w:rPr>
          <w:rFonts w:ascii="Palatino Linotype" w:hAnsi="Palatino Linotype" w:cs="Palatino Linotype"/>
          <w:sz w:val="20"/>
          <w:szCs w:val="20"/>
        </w:rPr>
        <w:t xml:space="preserve"> </w:t>
      </w:r>
    </w:p>
    <w:p w:rsidR="00CF5D2B" w:rsidRDefault="0019034B" w:rsidP="00F81353">
      <w:pPr>
        <w:pStyle w:val="ListParagraph"/>
        <w:numPr>
          <w:ilvl w:val="0"/>
          <w:numId w:val="8"/>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Directing humans so that in carrying out their caliphate duties in the context of the purpose of worshiping Allah</w:t>
      </w:r>
      <w:r w:rsidR="00733C41">
        <w:rPr>
          <w:rFonts w:ascii="Palatino Linotype" w:hAnsi="Palatino Linotype" w:cs="Palatino Linotype"/>
          <w:sz w:val="20"/>
          <w:szCs w:val="20"/>
        </w:rPr>
        <w:t xml:space="preserve"> </w:t>
      </w:r>
    </w:p>
    <w:p w:rsidR="00CF5D2B" w:rsidRDefault="0019034B" w:rsidP="00F81353">
      <w:pPr>
        <w:pStyle w:val="ListParagraph"/>
        <w:numPr>
          <w:ilvl w:val="0"/>
          <w:numId w:val="8"/>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Directing humans to have noble morals, so that in carrying out their caliphate duties they are not misused,</w:t>
      </w:r>
      <w:r w:rsidR="00733C41">
        <w:rPr>
          <w:rFonts w:ascii="Palatino Linotype" w:hAnsi="Palatino Linotype" w:cs="Palatino Linotype"/>
          <w:sz w:val="20"/>
          <w:szCs w:val="20"/>
        </w:rPr>
        <w:t xml:space="preserve"> </w:t>
      </w:r>
    </w:p>
    <w:p w:rsidR="00CF5D2B" w:rsidRDefault="0019034B" w:rsidP="00F81353">
      <w:pPr>
        <w:pStyle w:val="ListParagraph"/>
        <w:numPr>
          <w:ilvl w:val="0"/>
          <w:numId w:val="8"/>
        </w:numPr>
        <w:spacing w:after="0" w:line="260" w:lineRule="exact"/>
        <w:ind w:left="378"/>
        <w:jc w:val="both"/>
        <w:rPr>
          <w:rFonts w:ascii="Palatino Linotype" w:hAnsi="Palatino Linotype" w:cs="Palatino Linotype"/>
          <w:sz w:val="20"/>
          <w:szCs w:val="20"/>
        </w:rPr>
      </w:pPr>
      <w:r w:rsidRPr="00E01808">
        <w:rPr>
          <w:rStyle w:val="y2iqfc"/>
          <w:rFonts w:ascii="Palatino Linotype" w:hAnsi="Palatino Linotype"/>
          <w:color w:val="1F1F1F"/>
          <w:sz w:val="20"/>
          <w:szCs w:val="42"/>
          <w:lang w:val="en"/>
        </w:rPr>
        <w:t>Fostering and directing the potential of their minds, souls, and bodies, so that they have the knowledge, morals and skills that can support success in carrying out their duties as caliphs, and</w:t>
      </w:r>
      <w:r w:rsidR="00733C41">
        <w:rPr>
          <w:rFonts w:ascii="Palatino Linotype" w:hAnsi="Palatino Linotype" w:cs="Palatino Linotype"/>
          <w:sz w:val="20"/>
          <w:szCs w:val="20"/>
        </w:rPr>
        <w:t xml:space="preserve"> </w:t>
      </w:r>
    </w:p>
    <w:p w:rsidR="00CF5D2B" w:rsidRDefault="0019034B" w:rsidP="00F81353">
      <w:pPr>
        <w:pStyle w:val="ListParagraph"/>
        <w:numPr>
          <w:ilvl w:val="0"/>
          <w:numId w:val="8"/>
        </w:numPr>
        <w:spacing w:after="0" w:line="260" w:lineRule="exact"/>
        <w:ind w:left="378"/>
        <w:jc w:val="both"/>
        <w:rPr>
          <w:rFonts w:ascii="Palatino Linotype" w:eastAsia="Arial" w:hAnsi="Palatino Linotype" w:cs="Palatino Linotype"/>
          <w:sz w:val="20"/>
          <w:szCs w:val="20"/>
        </w:rPr>
      </w:pPr>
      <w:r w:rsidRPr="00E01808">
        <w:rPr>
          <w:rStyle w:val="y2iqfc"/>
          <w:rFonts w:ascii="Palatino Linotype" w:hAnsi="Palatino Linotype"/>
          <w:color w:val="1F1F1F"/>
          <w:sz w:val="20"/>
          <w:szCs w:val="42"/>
          <w:lang w:val="en"/>
        </w:rPr>
        <w:t>Directing humans so that they can achieve happiness in life in this world and the hereafter. Thus, it is very clear that the essence of the goal of Islamic education is none other than to form good humans, humans who worship Allah and are able to carry out their mandate and duties as caliphs on earth. (Abudin Nata, 2017).</w:t>
      </w:r>
    </w:p>
    <w:p w:rsidR="00CF5D2B" w:rsidRDefault="00427414" w:rsidP="00F81353">
      <w:pPr>
        <w:pStyle w:val="ListParagraph"/>
        <w:spacing w:after="0" w:line="260" w:lineRule="exact"/>
        <w:ind w:left="18" w:firstLine="720"/>
        <w:jc w:val="both"/>
        <w:rPr>
          <w:rFonts w:ascii="Palatino Linotype" w:eastAsia="Arial" w:hAnsi="Palatino Linotype" w:cs="Palatino Linotype"/>
          <w:sz w:val="20"/>
          <w:szCs w:val="20"/>
        </w:rPr>
      </w:pPr>
      <w:r w:rsidRPr="00426A1D">
        <w:rPr>
          <w:rStyle w:val="y2iqfc"/>
          <w:rFonts w:ascii="Palatino Linotype" w:hAnsi="Palatino Linotype"/>
          <w:color w:val="1F1F1F"/>
          <w:sz w:val="20"/>
          <w:szCs w:val="42"/>
          <w:lang w:val="en"/>
        </w:rPr>
        <w:t>Thus, it is very clear that the essence of the goal of Islamic education is none other than to form good human beings, human beings who worship Allah and are able to carry out their mandate and duties as caliphs on earth.</w:t>
      </w:r>
    </w:p>
    <w:p w:rsidR="00CF5D2B" w:rsidRDefault="00CF5D2B" w:rsidP="00F81353">
      <w:pPr>
        <w:pStyle w:val="Alishlah21heading1"/>
        <w:numPr>
          <w:ilvl w:val="0"/>
          <w:numId w:val="0"/>
        </w:numPr>
        <w:spacing w:before="0" w:after="0" w:line="260" w:lineRule="exact"/>
        <w:jc w:val="both"/>
        <w:rPr>
          <w:rFonts w:eastAsia="Arial" w:cs="Palatino Linotype"/>
          <w:szCs w:val="20"/>
        </w:rPr>
      </w:pPr>
    </w:p>
    <w:p w:rsidR="00CF5D2B" w:rsidRDefault="00D87179" w:rsidP="00F81353">
      <w:pPr>
        <w:pStyle w:val="ListParagraph"/>
        <w:numPr>
          <w:ilvl w:val="0"/>
          <w:numId w:val="5"/>
        </w:numPr>
        <w:spacing w:after="0" w:line="260" w:lineRule="exact"/>
        <w:ind w:left="378"/>
        <w:jc w:val="both"/>
        <w:rPr>
          <w:rFonts w:ascii="Palatino Linotype" w:hAnsi="Palatino Linotype" w:cs="Palatino Linotype"/>
          <w:b/>
          <w:bCs/>
          <w:sz w:val="20"/>
          <w:szCs w:val="20"/>
        </w:rPr>
      </w:pPr>
      <w:r w:rsidRPr="00426A1D">
        <w:rPr>
          <w:rStyle w:val="y2iqfc"/>
          <w:rFonts w:ascii="Palatino Linotype" w:hAnsi="Palatino Linotype"/>
          <w:color w:val="1F1F1F"/>
          <w:sz w:val="20"/>
          <w:szCs w:val="42"/>
          <w:lang w:val="en"/>
        </w:rPr>
        <w:t>Quranic Verses about Educational Methods</w:t>
      </w:r>
    </w:p>
    <w:p w:rsidR="00CF5D2B" w:rsidRDefault="00733C41" w:rsidP="00F81353">
      <w:pPr>
        <w:pStyle w:val="ListParagraph"/>
        <w:numPr>
          <w:ilvl w:val="0"/>
          <w:numId w:val="9"/>
        </w:numPr>
        <w:spacing w:after="0" w:line="260" w:lineRule="exact"/>
        <w:ind w:left="756"/>
        <w:jc w:val="both"/>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Al-Maidah Ayat 67</w:t>
      </w:r>
    </w:p>
    <w:p w:rsidR="00CF5D2B" w:rsidRDefault="00733C41" w:rsidP="00F81353">
      <w:pPr>
        <w:pStyle w:val="ListParagraph"/>
        <w:bidi/>
        <w:spacing w:after="0" w:line="260" w:lineRule="exact"/>
        <w:ind w:left="0" w:right="756"/>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يٰٓاَيُّهَا الرَّسُوْلُ بَلِّغْ مَآ اُنْزِلَ اِلَيْكَ مِنْ رَّبِّكَ ۗوَاِنْ لَّمْ تَفْعَلْ فَمَا بَلَّغْتَ رِسٰلَتَهٗ ۗوَاللّٰهُ يَعْصِمُكَ مِنَ النَّاسِۗ اِنَّ اللّٰهَ لَا يَهْدِى الْقَوْمَ الْكٰفِرِيْنَ</w:t>
      </w:r>
    </w:p>
    <w:p w:rsidR="00CF5D2B" w:rsidRDefault="009E1845" w:rsidP="00F81353">
      <w:pPr>
        <w:pStyle w:val="FootnoteText"/>
        <w:spacing w:line="260" w:lineRule="exact"/>
        <w:ind w:firstLine="720"/>
        <w:jc w:val="both"/>
        <w:rPr>
          <w:rFonts w:ascii="Palatino Linotype" w:hAnsi="Palatino Linotype" w:cs="Palatino Linotype"/>
        </w:rPr>
      </w:pPr>
      <w:r w:rsidRPr="006D2B1D">
        <w:rPr>
          <w:rStyle w:val="y2iqfc"/>
          <w:rFonts w:ascii="inherit" w:hAnsi="inherit"/>
          <w:color w:val="1F1F1F"/>
          <w:szCs w:val="42"/>
          <w:lang w:val="en"/>
        </w:rPr>
        <w:t>Meaning: O Messenger, convey what your Lord has revealed to you. If you do not do (what you were ordered to do), it means you are not conveying His message. Allah protects you from human (interference)) Indeed, Allah does not guide people who disbelieve. (Lajnah Pentashihan Mushaf Al-Quran, 2019).</w:t>
      </w:r>
      <w:r w:rsidR="00733C41">
        <w:rPr>
          <w:rFonts w:ascii="Palatino Linotype" w:hAnsi="Palatino Linotype" w:cs="Palatino Linotype"/>
        </w:rPr>
        <w:t xml:space="preserve"> </w:t>
      </w:r>
    </w:p>
    <w:p w:rsidR="00CF5D2B" w:rsidRDefault="009E1845" w:rsidP="00F81353">
      <w:pPr>
        <w:pStyle w:val="FootnoteText"/>
        <w:spacing w:line="260" w:lineRule="exact"/>
        <w:ind w:firstLine="720"/>
        <w:jc w:val="both"/>
        <w:rPr>
          <w:rFonts w:ascii="Palatino Linotype" w:hAnsi="Palatino Linotype" w:cs="Palatino Linotype"/>
        </w:rPr>
      </w:pPr>
      <w:r w:rsidRPr="006D2B1D">
        <w:rPr>
          <w:rStyle w:val="y2iqfc"/>
          <w:rFonts w:ascii="Palatino Linotype" w:hAnsi="Palatino Linotype"/>
          <w:color w:val="1F1F1F"/>
          <w:szCs w:val="42"/>
          <w:lang w:val="en"/>
        </w:rPr>
        <w:t>Educational values ​​that we can take from verse 67 of the letter al-Maidah, namely that the tabligh method is an educational method that can be introduced and applied in the modern world of education today. Namely an educational method where a teacher does not only convey and explain teachings to students, because educating is more difficult than teaching. (Ridhoul Wahidi, 2016).</w:t>
      </w:r>
      <w:r w:rsidR="00733C41">
        <w:rPr>
          <w:rFonts w:ascii="Palatino Linotype" w:hAnsi="Palatino Linotype" w:cs="Palatino Linotype"/>
          <w:lang w:val="en-US"/>
        </w:rPr>
        <w:t xml:space="preserve"> </w:t>
      </w:r>
    </w:p>
    <w:p w:rsidR="00CF5D2B" w:rsidRDefault="009E1845" w:rsidP="00F81353">
      <w:pPr>
        <w:spacing w:after="0" w:line="260" w:lineRule="exact"/>
        <w:ind w:firstLine="406"/>
        <w:jc w:val="both"/>
        <w:rPr>
          <w:rFonts w:ascii="Palatino Linotype" w:hAnsi="Palatino Linotype" w:cs="Palatino Linotype"/>
          <w:sz w:val="20"/>
          <w:szCs w:val="20"/>
        </w:rPr>
      </w:pPr>
      <w:r w:rsidRPr="006D2B1D">
        <w:rPr>
          <w:rStyle w:val="y2iqfc"/>
          <w:rFonts w:ascii="Palatino Linotype" w:hAnsi="Palatino Linotype"/>
          <w:color w:val="1F1F1F"/>
          <w:sz w:val="20"/>
          <w:szCs w:val="42"/>
          <w:lang w:val="en"/>
        </w:rPr>
        <w:t xml:space="preserve">As good educators, we should be able to convey the core message of each learning material, so that there are results in the form of changes in students' attitudes and characteristics for the better. In </w:t>
      </w:r>
      <w:r w:rsidRPr="006D2B1D">
        <w:rPr>
          <w:rStyle w:val="y2iqfc"/>
          <w:rFonts w:ascii="Palatino Linotype" w:hAnsi="Palatino Linotype"/>
          <w:color w:val="1F1F1F"/>
          <w:sz w:val="20"/>
          <w:szCs w:val="42"/>
          <w:lang w:val="en"/>
        </w:rPr>
        <w:lastRenderedPageBreak/>
        <w:t>addition, we should not delay the message in the lessons that must be delivered. As a teacher, we must use a method that refers to the teaching guidebook and correct and good guidance. Because if you just take and choose teaching references, the learning objectives that are created cannot be implemented or even fail.</w:t>
      </w:r>
      <w:r w:rsidR="00733C41">
        <w:rPr>
          <w:rFonts w:ascii="Palatino Linotype" w:hAnsi="Palatino Linotype" w:cs="Palatino Linotype"/>
          <w:sz w:val="20"/>
          <w:szCs w:val="20"/>
        </w:rPr>
        <w:t xml:space="preserve"> </w:t>
      </w:r>
    </w:p>
    <w:p w:rsidR="00CF5D2B" w:rsidRDefault="009E1845" w:rsidP="00F81353">
      <w:pPr>
        <w:spacing w:after="0" w:line="260" w:lineRule="exact"/>
        <w:ind w:firstLine="406"/>
        <w:jc w:val="both"/>
        <w:rPr>
          <w:rFonts w:ascii="Palatino Linotype" w:hAnsi="Palatino Linotype" w:cs="Palatino Linotype"/>
          <w:sz w:val="20"/>
          <w:szCs w:val="20"/>
        </w:rPr>
      </w:pPr>
      <w:r w:rsidRPr="006D2B1D">
        <w:rPr>
          <w:rStyle w:val="y2iqfc"/>
          <w:rFonts w:ascii="Palatino Linotype" w:hAnsi="Palatino Linotype"/>
          <w:color w:val="1F1F1F"/>
          <w:sz w:val="20"/>
          <w:szCs w:val="42"/>
          <w:lang w:val="en"/>
        </w:rPr>
        <w:t>For an educator, one must be patient and trustworthy in educating his students by trying various teaching methods, because sometimes one method is not necessarily successful in being applied to students. Therefore, no matter how heavy the obstacles and barriers are in implementing the methods we offer, Allah will make the way easy for us, if we have good intentions in teaching students. And do not be afraid of obstacles from people who do not like the methods we teach because we must be sure that there is always Allah who will protect us, as long as we maintain the teachings and are on His path.</w:t>
      </w:r>
      <w:r w:rsidR="00733C41">
        <w:rPr>
          <w:rFonts w:ascii="Palatino Linotype" w:hAnsi="Palatino Linotype" w:cs="Palatino Linotype"/>
          <w:sz w:val="20"/>
          <w:szCs w:val="20"/>
        </w:rPr>
        <w:t xml:space="preserve"> </w:t>
      </w:r>
    </w:p>
    <w:p w:rsidR="00CF5D2B" w:rsidRDefault="00CF5D2B" w:rsidP="00F81353">
      <w:pPr>
        <w:spacing w:after="0" w:line="260" w:lineRule="exact"/>
        <w:ind w:firstLine="406"/>
        <w:jc w:val="both"/>
        <w:rPr>
          <w:rFonts w:ascii="Palatino Linotype" w:hAnsi="Palatino Linotype" w:cs="Palatino Linotype"/>
          <w:sz w:val="20"/>
          <w:szCs w:val="20"/>
        </w:rPr>
      </w:pPr>
    </w:p>
    <w:p w:rsidR="00CF5D2B" w:rsidRDefault="00733C41" w:rsidP="00F81353">
      <w:pPr>
        <w:pStyle w:val="ListParagraph"/>
        <w:numPr>
          <w:ilvl w:val="0"/>
          <w:numId w:val="9"/>
        </w:numPr>
        <w:spacing w:after="0" w:line="260" w:lineRule="exact"/>
        <w:ind w:left="406" w:hanging="430"/>
        <w:jc w:val="both"/>
        <w:rPr>
          <w:rFonts w:ascii="Palatino Linotype" w:hAnsi="Palatino Linotype" w:cs="Palatino Linotype"/>
          <w:b/>
          <w:bCs/>
          <w:sz w:val="20"/>
          <w:szCs w:val="20"/>
        </w:rPr>
      </w:pPr>
      <w:r>
        <w:rPr>
          <w:rFonts w:ascii="Palatino Linotype" w:hAnsi="Palatino Linotype" w:cs="Palatino Linotype"/>
          <w:b/>
          <w:bCs/>
          <w:sz w:val="20"/>
          <w:szCs w:val="20"/>
          <w:lang w:val="en-US"/>
        </w:rPr>
        <w:t>Surah An-Nahl ayat 125</w:t>
      </w:r>
    </w:p>
    <w:p w:rsidR="00CF5D2B" w:rsidRDefault="00733C41" w:rsidP="00F81353">
      <w:pPr>
        <w:pStyle w:val="ListParagraph"/>
        <w:bidi/>
        <w:spacing w:after="0" w:line="260" w:lineRule="exact"/>
        <w:ind w:left="0" w:right="392"/>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اُدْعُ اِلٰى سَبِيْلِ رَبِّكَ بِالْحِكْمَةِ وَالْمَوْعِظَةِ الْحَسَنَةِ وَجَادِلْهُمْ بِالَّتِيْ هِيَ اَحْسَنُۗ اِنَّ رَبَّكَ هُوَ اَعْلَمُ بِمَنْ ضَلَّ عَنْ سَبِيْلِهٖ وَهُوَ اَعْلَمُ بِالْمُهْتَدِيْنَ</w:t>
      </w:r>
    </w:p>
    <w:p w:rsidR="00CF5D2B" w:rsidRDefault="000B77B4" w:rsidP="00F81353">
      <w:pPr>
        <w:pStyle w:val="FootnoteText"/>
        <w:spacing w:line="260" w:lineRule="exact"/>
        <w:ind w:firstLine="720"/>
        <w:jc w:val="both"/>
        <w:rPr>
          <w:rFonts w:ascii="Palatino Linotype" w:hAnsi="Palatino Linotype" w:cs="Palatino Linotype"/>
          <w:lang w:val="en-US"/>
        </w:rPr>
      </w:pPr>
      <w:r w:rsidRPr="0091572F">
        <w:rPr>
          <w:rStyle w:val="y2iqfc"/>
          <w:rFonts w:ascii="Palatino Linotype" w:hAnsi="Palatino Linotype"/>
          <w:color w:val="1F1F1F"/>
          <w:szCs w:val="42"/>
          <w:lang w:val="en"/>
        </w:rPr>
        <w:t>Meaning: Call (humans) to the path of your Lord with wisdom424) and good teaching and debate them in a better way. Indeed, your Lord is He who knows best who has gone astray from His path and He (also) knows best who has received guidance. (Lajnah Pentashihan Mushaf Al-Quran, 2019).</w:t>
      </w:r>
    </w:p>
    <w:p w:rsidR="00CF5D2B" w:rsidRDefault="000B77B4" w:rsidP="00F81353">
      <w:pPr>
        <w:spacing w:after="0" w:line="260" w:lineRule="exact"/>
        <w:ind w:firstLine="406"/>
        <w:jc w:val="both"/>
        <w:rPr>
          <w:rFonts w:ascii="Palatino Linotype" w:hAnsi="Palatino Linotype" w:cs="Palatino Linotype"/>
          <w:sz w:val="20"/>
          <w:szCs w:val="20"/>
          <w:lang w:val="en-US"/>
        </w:rPr>
      </w:pPr>
      <w:r w:rsidRPr="0091572F">
        <w:rPr>
          <w:rStyle w:val="y2iqfc"/>
          <w:rFonts w:ascii="Palatino Linotype" w:hAnsi="Palatino Linotype"/>
          <w:color w:val="1F1F1F"/>
          <w:sz w:val="20"/>
          <w:szCs w:val="42"/>
          <w:lang w:val="en"/>
        </w:rPr>
        <w:t>According to Quraish Shihab, this verse gives the impression of an order to the Messenger of Allah to follow millah Ibrahim, starting with the word ud'u (call out), that is, continue your efforts to call and invite all who you think are capable of calling to the path shown by your Lord, namely the teachings of Islam, with good wisdom and teaching and refute those, namely anyone who rejects or doubts the teachings of Islam, in the best way. Those are the three methods of preaching that you should use in dealing with various types and characters of humans (Ridhoul Wahidi, 2016).</w:t>
      </w:r>
      <w:r w:rsidR="00733C41">
        <w:rPr>
          <w:rFonts w:ascii="Palatino Linotype" w:hAnsi="Palatino Linotype" w:cs="Palatino Linotype"/>
          <w:sz w:val="20"/>
          <w:szCs w:val="20"/>
        </w:rPr>
        <w:t xml:space="preserve"> </w:t>
      </w:r>
    </w:p>
    <w:p w:rsidR="00CF5D2B" w:rsidRDefault="000B77B4" w:rsidP="00F81353">
      <w:pPr>
        <w:spacing w:after="0" w:line="260" w:lineRule="exact"/>
        <w:ind w:firstLine="406"/>
        <w:jc w:val="both"/>
        <w:rPr>
          <w:rFonts w:ascii="Palatino Linotype" w:hAnsi="Palatino Linotype" w:cs="Palatino Linotype"/>
          <w:sz w:val="20"/>
          <w:szCs w:val="20"/>
          <w:lang w:val="en-US"/>
        </w:rPr>
      </w:pPr>
      <w:r w:rsidRPr="0091572F">
        <w:rPr>
          <w:rStyle w:val="y2iqfc"/>
          <w:rFonts w:ascii="Palatino Linotype" w:hAnsi="Palatino Linotype"/>
          <w:color w:val="1F1F1F"/>
          <w:sz w:val="20"/>
          <w:szCs w:val="42"/>
          <w:lang w:val="en"/>
        </w:rPr>
        <w:t>The verse above is understood by some scholars as a method of preaching that must be adjusted to the target of the preaching. For highly knowledgeable scholars, they are ordered to convey preaching with wisdom, namely to dialogue with wise words according to their level of intelligence. For the laity, they are ordered to convey preaching with mauizah, namely to provide a parable that touches the soul according to their simple level and level of knowledge. Meanwhile, for people who are rebellious such as people of the book or people who doubt Islam, they are ordered to convey their preaching with jidal, namely debate in a good way. With logic, and good communication, not with curses or even vi</w:t>
      </w:r>
      <w:r>
        <w:rPr>
          <w:rStyle w:val="y2iqfc"/>
          <w:rFonts w:ascii="Palatino Linotype" w:hAnsi="Palatino Linotype"/>
          <w:color w:val="1F1F1F"/>
          <w:sz w:val="20"/>
          <w:szCs w:val="42"/>
          <w:lang w:val="en"/>
        </w:rPr>
        <w:t>olence. (( Ridhoul Wahidi, 2016</w:t>
      </w:r>
      <w:r w:rsidRPr="0091572F">
        <w:rPr>
          <w:rStyle w:val="y2iqfc"/>
          <w:rFonts w:ascii="Palatino Linotype" w:hAnsi="Palatino Linotype"/>
          <w:color w:val="1F1F1F"/>
          <w:sz w:val="20"/>
          <w:szCs w:val="42"/>
          <w:lang w:val="en"/>
        </w:rPr>
        <w:t>).</w:t>
      </w:r>
    </w:p>
    <w:p w:rsidR="00CF5D2B" w:rsidRDefault="00866799" w:rsidP="00F81353">
      <w:pPr>
        <w:spacing w:after="0" w:line="260" w:lineRule="exact"/>
        <w:ind w:firstLine="406"/>
        <w:jc w:val="both"/>
        <w:rPr>
          <w:rFonts w:ascii="Palatino Linotype" w:eastAsia="Arial" w:hAnsi="Palatino Linotype" w:cs="Palatino Linotype"/>
          <w:sz w:val="20"/>
          <w:szCs w:val="20"/>
        </w:rPr>
      </w:pPr>
      <w:r w:rsidRPr="0091572F">
        <w:rPr>
          <w:rStyle w:val="y2iqfc"/>
          <w:rFonts w:ascii="Palatino Linotype" w:hAnsi="Palatino Linotype"/>
          <w:color w:val="1F1F1F"/>
          <w:sz w:val="20"/>
          <w:szCs w:val="42"/>
          <w:lang w:val="en"/>
        </w:rPr>
        <w:t>The mention of the order of the three types of methods is very harmonious. It begins with wisdom that can be delivered without conditions, followed by mau'izhah with the condition of hasanah, because it only consists of three types, and the third is jidal which can consist of three types of bad, good and best, while the recommended one is the best. It is undeniable that the Qur'an, as well as the method of preaching of the Prophet Muhammad, contains the three methods above which can be applied to anyone according to the situation and condition of each target. The obligation of the Prophet Muhammad is only to convey and invite the emergence of guidance or error and the reward for guidance and error is the prerogative of Allah. This means that if it is contextualized with the learning method, for a teacher his task is only to convey and invite, the question of students who are taught knowledge accept or not, depends on the child himself</w:t>
      </w:r>
    </w:p>
    <w:p w:rsidR="00CF5D2B" w:rsidRDefault="00CF5D2B" w:rsidP="00F81353">
      <w:pPr>
        <w:pStyle w:val="Alishlah21heading1"/>
        <w:numPr>
          <w:ilvl w:val="0"/>
          <w:numId w:val="0"/>
        </w:numPr>
        <w:spacing w:before="0" w:after="0" w:line="260" w:lineRule="exact"/>
        <w:jc w:val="both"/>
        <w:rPr>
          <w:rFonts w:eastAsia="Arial" w:cs="Palatino Linotype"/>
          <w:szCs w:val="20"/>
        </w:rPr>
      </w:pPr>
    </w:p>
    <w:p w:rsidR="0060505F" w:rsidRDefault="0060505F" w:rsidP="00F81353">
      <w:pPr>
        <w:pStyle w:val="Alishlah21heading1"/>
        <w:numPr>
          <w:ilvl w:val="0"/>
          <w:numId w:val="0"/>
        </w:numPr>
        <w:spacing w:before="0" w:after="0" w:line="260" w:lineRule="exact"/>
        <w:jc w:val="both"/>
        <w:rPr>
          <w:rFonts w:eastAsia="Arial" w:cs="Palatino Linotype"/>
          <w:szCs w:val="20"/>
        </w:rPr>
      </w:pPr>
    </w:p>
    <w:p w:rsidR="00CF5D2B" w:rsidRDefault="008C1602" w:rsidP="00F81353">
      <w:pPr>
        <w:pStyle w:val="ListParagraph"/>
        <w:numPr>
          <w:ilvl w:val="0"/>
          <w:numId w:val="5"/>
        </w:numPr>
        <w:spacing w:after="0" w:line="260" w:lineRule="exact"/>
        <w:ind w:left="308"/>
        <w:jc w:val="both"/>
        <w:rPr>
          <w:rFonts w:ascii="Palatino Linotype" w:hAnsi="Palatino Linotype" w:cs="Palatino Linotype"/>
          <w:b/>
          <w:bCs/>
          <w:sz w:val="20"/>
          <w:szCs w:val="20"/>
        </w:rPr>
      </w:pPr>
      <w:r w:rsidRPr="0091572F">
        <w:rPr>
          <w:rStyle w:val="y2iqfc"/>
          <w:rFonts w:ascii="Palatino Linotype" w:hAnsi="Palatino Linotype"/>
          <w:color w:val="1F1F1F"/>
          <w:sz w:val="20"/>
          <w:szCs w:val="42"/>
          <w:lang w:val="en"/>
        </w:rPr>
        <w:t>Al-Quran verses about the concept of educators</w:t>
      </w:r>
      <w:r w:rsidR="00733C41">
        <w:rPr>
          <w:rFonts w:ascii="Palatino Linotype" w:hAnsi="Palatino Linotype" w:cs="Palatino Linotype"/>
          <w:b/>
          <w:bCs/>
          <w:sz w:val="20"/>
          <w:szCs w:val="20"/>
          <w:lang w:val="en-US"/>
        </w:rPr>
        <w:t xml:space="preserve"> </w:t>
      </w:r>
    </w:p>
    <w:p w:rsidR="00CF5D2B" w:rsidRDefault="00733C41" w:rsidP="00F81353">
      <w:pPr>
        <w:pStyle w:val="ListParagraph"/>
        <w:numPr>
          <w:ilvl w:val="0"/>
          <w:numId w:val="10"/>
        </w:numPr>
        <w:spacing w:after="0" w:line="260" w:lineRule="exact"/>
        <w:ind w:left="669" w:hanging="357"/>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Ar-Rahman Ayat 1-4</w:t>
      </w:r>
    </w:p>
    <w:p w:rsidR="00CF5D2B" w:rsidRDefault="00733C41" w:rsidP="00F81353">
      <w:pPr>
        <w:bidi/>
        <w:spacing w:after="0" w:line="260" w:lineRule="exact"/>
        <w:ind w:left="56"/>
        <w:rPr>
          <w:rFonts w:ascii="Palatino Linotype" w:hAnsi="Palatino Linotype" w:cs="Palatino Linotype"/>
          <w:sz w:val="20"/>
          <w:szCs w:val="20"/>
          <w:rtl/>
          <w:lang w:val="en-US"/>
        </w:rPr>
      </w:pPr>
      <w:r>
        <w:rPr>
          <w:rFonts w:ascii="Palatino Linotype" w:hAnsi="Palatino Linotype" w:cs="Palatino Linotype"/>
          <w:sz w:val="20"/>
          <w:szCs w:val="20"/>
          <w:rtl/>
          <w:lang w:val="en-US"/>
        </w:rPr>
        <w:t>وَّيَبْقٰى وَجْهُ رَبِّكَ ذُو الْجَلٰلِ وَالْاِكْرَامِۚ</w:t>
      </w:r>
    </w:p>
    <w:p w:rsidR="00CF5D2B" w:rsidRDefault="00AD2C91" w:rsidP="00F81353">
      <w:pPr>
        <w:pStyle w:val="FootnoteText"/>
        <w:spacing w:line="260" w:lineRule="exact"/>
        <w:ind w:firstLine="720"/>
        <w:rPr>
          <w:rFonts w:ascii="Palatino Linotype" w:hAnsi="Palatino Linotype" w:cs="Palatino Linotype"/>
        </w:rPr>
      </w:pPr>
      <w:r w:rsidRPr="0091572F">
        <w:rPr>
          <w:rStyle w:val="y2iqfc"/>
          <w:rFonts w:ascii="Palatino Linotype" w:hAnsi="Palatino Linotype"/>
          <w:color w:val="1F1F1F"/>
          <w:szCs w:val="42"/>
          <w:lang w:val="en"/>
        </w:rPr>
        <w:t>Meaning: (However,) the face (substance) of your Lord who has greatness and glory remains eternal. (Lajnah Pentashihan Mushaf Al-Quran, 2019).</w:t>
      </w:r>
    </w:p>
    <w:p w:rsidR="00CF5D2B" w:rsidRDefault="00AD2C91" w:rsidP="00F81353">
      <w:pPr>
        <w:spacing w:after="0" w:line="260" w:lineRule="exact"/>
        <w:ind w:left="378" w:firstLine="406"/>
        <w:jc w:val="both"/>
        <w:rPr>
          <w:rFonts w:ascii="Palatino Linotype" w:hAnsi="Palatino Linotype" w:cs="Palatino Linotype"/>
          <w:sz w:val="20"/>
          <w:szCs w:val="20"/>
          <w:lang w:val="en-US"/>
        </w:rPr>
      </w:pPr>
      <w:r w:rsidRPr="0091572F">
        <w:rPr>
          <w:rStyle w:val="y2iqfc"/>
          <w:rFonts w:ascii="Palatino Linotype" w:hAnsi="Palatino Linotype"/>
          <w:color w:val="1F1F1F"/>
          <w:sz w:val="20"/>
          <w:szCs w:val="42"/>
          <w:lang w:val="en"/>
        </w:rPr>
        <w:t xml:space="preserve">The verse above is proof that Allah is most merciful, with His mercy can give pleasure to humans in the form of knowledge about the Qur'an, with the Qur'an humans can know everything that is forbidden by Allah, so that it will lead humans to always follow what is </w:t>
      </w:r>
      <w:r w:rsidRPr="0091572F">
        <w:rPr>
          <w:rStyle w:val="y2iqfc"/>
          <w:rFonts w:ascii="Palatino Linotype" w:hAnsi="Palatino Linotype"/>
          <w:color w:val="1F1F1F"/>
          <w:sz w:val="20"/>
          <w:szCs w:val="42"/>
          <w:lang w:val="en"/>
        </w:rPr>
        <w:lastRenderedPageBreak/>
        <w:t>commanded by Allah and stay away from what is forbidden by Allah. (Abu Ja'far Al-Thabari, 2000).</w:t>
      </w:r>
    </w:p>
    <w:p w:rsidR="00CF5D2B" w:rsidRDefault="00AD2C91" w:rsidP="00F81353">
      <w:pPr>
        <w:spacing w:after="0" w:line="260" w:lineRule="exact"/>
        <w:ind w:left="378" w:firstLine="406"/>
        <w:jc w:val="both"/>
        <w:rPr>
          <w:rFonts w:ascii="Palatino Linotype" w:hAnsi="Palatino Linotype" w:cs="Palatino Linotype"/>
          <w:sz w:val="20"/>
          <w:szCs w:val="20"/>
        </w:rPr>
      </w:pPr>
      <w:r w:rsidRPr="0091572F">
        <w:rPr>
          <w:rStyle w:val="y2iqfc"/>
          <w:rFonts w:ascii="Palatino Linotype" w:hAnsi="Palatino Linotype"/>
          <w:color w:val="1F1F1F"/>
          <w:sz w:val="20"/>
          <w:szCs w:val="42"/>
          <w:lang w:val="en"/>
        </w:rPr>
        <w:t>If the interpretation of the verse above is connected to the concept of educators in the Qur'an, the following conclusions can be drawn:</w:t>
      </w:r>
      <w:r w:rsidR="00733C41">
        <w:rPr>
          <w:rFonts w:ascii="Palatino Linotype" w:hAnsi="Palatino Linotype" w:cs="Palatino Linotype"/>
          <w:sz w:val="20"/>
          <w:szCs w:val="20"/>
        </w:rPr>
        <w:t xml:space="preserve"> </w:t>
      </w:r>
    </w:p>
    <w:p w:rsidR="00CF5D2B" w:rsidRDefault="00AD2C91" w:rsidP="00F81353">
      <w:pPr>
        <w:pStyle w:val="ListParagraph"/>
        <w:numPr>
          <w:ilvl w:val="1"/>
          <w:numId w:val="5"/>
        </w:numPr>
        <w:spacing w:after="0" w:line="260" w:lineRule="exact"/>
        <w:ind w:left="784"/>
        <w:jc w:val="both"/>
        <w:rPr>
          <w:rFonts w:ascii="Palatino Linotype" w:hAnsi="Palatino Linotype" w:cs="Palatino Linotype"/>
          <w:sz w:val="20"/>
          <w:szCs w:val="20"/>
        </w:rPr>
      </w:pPr>
      <w:r w:rsidRPr="00BA6FEB">
        <w:rPr>
          <w:rStyle w:val="y2iqfc"/>
          <w:rFonts w:ascii="Palatino Linotype" w:hAnsi="Palatino Linotype"/>
          <w:color w:val="1F1F1F"/>
          <w:sz w:val="20"/>
          <w:szCs w:val="42"/>
          <w:lang w:val="en"/>
        </w:rPr>
        <w:t>God is the first and foremost educator for humans.</w:t>
      </w:r>
      <w:r w:rsidR="00733C41">
        <w:rPr>
          <w:rFonts w:ascii="Palatino Linotype" w:hAnsi="Palatino Linotype" w:cs="Palatino Linotype"/>
          <w:sz w:val="20"/>
          <w:szCs w:val="20"/>
        </w:rPr>
        <w:t xml:space="preserve"> </w:t>
      </w:r>
    </w:p>
    <w:p w:rsidR="00CF5D2B" w:rsidRDefault="00AD2C91" w:rsidP="00F81353">
      <w:pPr>
        <w:pStyle w:val="ListParagraph"/>
        <w:numPr>
          <w:ilvl w:val="1"/>
          <w:numId w:val="5"/>
        </w:numPr>
        <w:spacing w:after="0" w:line="260" w:lineRule="exact"/>
        <w:ind w:left="784"/>
        <w:jc w:val="both"/>
        <w:rPr>
          <w:rFonts w:ascii="Palatino Linotype" w:hAnsi="Palatino Linotype" w:cs="Palatino Linotype"/>
          <w:sz w:val="20"/>
          <w:szCs w:val="20"/>
        </w:rPr>
      </w:pPr>
      <w:r w:rsidRPr="00BA6FEB">
        <w:rPr>
          <w:rStyle w:val="y2iqfc"/>
          <w:rFonts w:ascii="Palatino Linotype" w:hAnsi="Palatino Linotype"/>
          <w:color w:val="1F1F1F"/>
          <w:sz w:val="20"/>
          <w:szCs w:val="42"/>
          <w:lang w:val="en"/>
        </w:rPr>
        <w:t>Allah gave knowledge of the Koran to humans so that humans can draw wisdom from the contents of the Koran so that the Koran can be a guide.</w:t>
      </w:r>
      <w:r w:rsidR="00733C41">
        <w:rPr>
          <w:rFonts w:ascii="Palatino Linotype" w:hAnsi="Palatino Linotype" w:cs="Palatino Linotype"/>
          <w:sz w:val="20"/>
          <w:szCs w:val="20"/>
        </w:rPr>
        <w:t xml:space="preserve"> </w:t>
      </w:r>
    </w:p>
    <w:p w:rsidR="00CF5D2B" w:rsidRDefault="00AD2C91" w:rsidP="00F81353">
      <w:pPr>
        <w:pStyle w:val="ListParagraph"/>
        <w:numPr>
          <w:ilvl w:val="1"/>
          <w:numId w:val="5"/>
        </w:numPr>
        <w:spacing w:after="0" w:line="260" w:lineRule="exact"/>
        <w:ind w:left="784"/>
        <w:jc w:val="both"/>
        <w:rPr>
          <w:rFonts w:ascii="Palatino Linotype" w:hAnsi="Palatino Linotype" w:cs="Palatino Linotype"/>
          <w:sz w:val="20"/>
          <w:szCs w:val="20"/>
        </w:rPr>
      </w:pPr>
      <w:r w:rsidRPr="00BA6FEB">
        <w:rPr>
          <w:rStyle w:val="y2iqfc"/>
          <w:rFonts w:ascii="Palatino Linotype" w:hAnsi="Palatino Linotype"/>
          <w:color w:val="1F1F1F"/>
          <w:sz w:val="20"/>
          <w:szCs w:val="42"/>
          <w:lang w:val="en"/>
        </w:rPr>
        <w:t>Allah as an educator has a loving nature and responsibility towards His students, both of which are applied by teaching the Koran and teaching everything that humans need.  Lailatul Fitriyah,</w:t>
      </w:r>
    </w:p>
    <w:p w:rsidR="00CF5D2B" w:rsidRDefault="00CF5D2B" w:rsidP="00F81353">
      <w:pPr>
        <w:spacing w:after="0" w:line="260" w:lineRule="exact"/>
        <w:ind w:left="312"/>
        <w:rPr>
          <w:rFonts w:ascii="Palatino Linotype" w:hAnsi="Palatino Linotype" w:cs="Palatino Linotype"/>
          <w:sz w:val="20"/>
          <w:szCs w:val="20"/>
        </w:rPr>
      </w:pPr>
    </w:p>
    <w:p w:rsidR="00CF5D2B" w:rsidRDefault="00733C41" w:rsidP="00F81353">
      <w:pPr>
        <w:pStyle w:val="ListParagraph"/>
        <w:numPr>
          <w:ilvl w:val="0"/>
          <w:numId w:val="10"/>
        </w:numPr>
        <w:spacing w:after="0" w:line="260" w:lineRule="exact"/>
        <w:ind w:left="669" w:hanging="357"/>
        <w:rPr>
          <w:rFonts w:ascii="Palatino Linotype" w:hAnsi="Palatino Linotype" w:cs="Palatino Linotype"/>
          <w:b/>
          <w:bCs/>
          <w:sz w:val="20"/>
          <w:szCs w:val="20"/>
        </w:rPr>
      </w:pPr>
      <w:r>
        <w:rPr>
          <w:rFonts w:ascii="Palatino Linotype" w:hAnsi="Palatino Linotype" w:cs="Palatino Linotype"/>
          <w:b/>
          <w:bCs/>
          <w:sz w:val="20"/>
          <w:szCs w:val="20"/>
          <w:lang w:val="en-US"/>
        </w:rPr>
        <w:t>Surah Luqman ayat 12</w:t>
      </w:r>
    </w:p>
    <w:p w:rsidR="00CF5D2B" w:rsidRDefault="00733C41" w:rsidP="00F81353">
      <w:pPr>
        <w:bidi/>
        <w:spacing w:after="0" w:line="260" w:lineRule="exact"/>
        <w:ind w:left="56" w:right="644"/>
        <w:jc w:val="both"/>
        <w:rPr>
          <w:rFonts w:ascii="Palatino Linotype" w:hAnsi="Palatino Linotype" w:cs="Palatino Linotype"/>
          <w:sz w:val="20"/>
          <w:szCs w:val="20"/>
          <w:rtl/>
        </w:rPr>
      </w:pPr>
      <w:r>
        <w:rPr>
          <w:rFonts w:ascii="Palatino Linotype" w:hAnsi="Palatino Linotype" w:cs="Palatino Linotype"/>
          <w:sz w:val="20"/>
          <w:szCs w:val="20"/>
          <w:rtl/>
          <w:lang w:val="en-US"/>
        </w:rPr>
        <w:t>وَلَقَدْ</w:t>
      </w:r>
      <w:r>
        <w:rPr>
          <w:rFonts w:ascii="Palatino Linotype" w:hAnsi="Palatino Linotype" w:cs="Palatino Linotype"/>
          <w:sz w:val="20"/>
          <w:szCs w:val="20"/>
          <w:rtl/>
        </w:rPr>
        <w:t xml:space="preserve"> اٰتَيْنَا لُقْمٰنَ الْحِكْمَةَ اَنِ اشْكُرْ لِلّٰهِ ۗوَمَنْ يَّشْكُرْ فَاِنَّمَا يَشْكُرُ لِنَفْسِهٖۚ وَمَنْ كَفَرَ فَاِنَّ اللّٰهَ غَنِيٌّ حَمِيْدٌ</w:t>
      </w:r>
    </w:p>
    <w:p w:rsidR="00CF5D2B" w:rsidRDefault="0001466B" w:rsidP="00F81353">
      <w:pPr>
        <w:pStyle w:val="FootnoteText"/>
        <w:spacing w:line="260" w:lineRule="exact"/>
        <w:ind w:firstLine="720"/>
        <w:rPr>
          <w:rFonts w:ascii="Palatino Linotype" w:hAnsi="Palatino Linotype" w:cs="Palatino Linotype"/>
        </w:rPr>
      </w:pPr>
      <w:r w:rsidRPr="00B71E0B">
        <w:rPr>
          <w:rStyle w:val="y2iqfc"/>
          <w:rFonts w:ascii="Palatino Linotype" w:hAnsi="Palatino Linotype"/>
          <w:color w:val="1F1F1F"/>
          <w:szCs w:val="42"/>
          <w:lang w:val="en"/>
        </w:rPr>
        <w:t>Meaning: Indeed, We have truly given wisdom to Luqman, namely, "Be grateful to Allah! Whoever is grateful, is truly grateful for himself. Whoever is ungrateful (ungrateful), verily Allah is the Most Rich, the Most Praiseworthy." (Lajnah Pentashihan Mushaf Al-Quran, 2019).</w:t>
      </w:r>
    </w:p>
    <w:p w:rsidR="00CF5D2B" w:rsidRDefault="00CF5D2B" w:rsidP="00F81353">
      <w:pPr>
        <w:spacing w:after="0" w:line="260" w:lineRule="exact"/>
        <w:ind w:firstLine="406"/>
        <w:jc w:val="both"/>
        <w:rPr>
          <w:rFonts w:ascii="Palatino Linotype" w:hAnsi="Palatino Linotype" w:cs="Palatino Linotype"/>
          <w:sz w:val="20"/>
          <w:szCs w:val="20"/>
        </w:rPr>
      </w:pPr>
    </w:p>
    <w:p w:rsidR="00CF5D2B" w:rsidRDefault="0001466B" w:rsidP="00F81353">
      <w:pPr>
        <w:spacing w:after="0" w:line="260" w:lineRule="exact"/>
        <w:ind w:firstLine="406"/>
        <w:jc w:val="both"/>
        <w:rPr>
          <w:rFonts w:ascii="Palatino Linotype" w:hAnsi="Palatino Linotype" w:cs="Palatino Linotype"/>
          <w:sz w:val="20"/>
          <w:szCs w:val="20"/>
          <w:lang w:val="en-US"/>
        </w:rPr>
      </w:pPr>
      <w:r w:rsidRPr="00B71E0B">
        <w:rPr>
          <w:rStyle w:val="y2iqfc"/>
          <w:rFonts w:ascii="Palatino Linotype" w:hAnsi="Palatino Linotype"/>
          <w:color w:val="1F1F1F"/>
          <w:sz w:val="20"/>
          <w:szCs w:val="42"/>
          <w:lang w:val="en"/>
        </w:rPr>
        <w:t>In the interpretation of Jalalain, it is stated that what is meant by wisdom is knowledge, strong religion and a truth. (Jalaluddin Muhammad Bin Ahmad Al-Mahalli, Jalaluddin Abdurrahman Bin Abi Bakar Al-Suyuti, tt).</w:t>
      </w:r>
    </w:p>
    <w:p w:rsidR="00CF5D2B" w:rsidRDefault="0001466B" w:rsidP="00F81353">
      <w:pPr>
        <w:spacing w:after="0" w:line="260" w:lineRule="exact"/>
        <w:ind w:firstLine="406"/>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In Surah Luqman verse 12 it is explained that Luqman is a special human being who is given wisdom by Allah, in the interpretation of the word wisdom there are differences of opinion among the mufassir, among others, some argue that what is meant includes reason, knowledge, strong faith, and truth. The following is an explanation of the verse related to the concept of educators:</w:t>
      </w:r>
    </w:p>
    <w:p w:rsidR="00CF5D2B" w:rsidRDefault="0001466B" w:rsidP="00F81353">
      <w:pPr>
        <w:pStyle w:val="ListParagraph"/>
        <w:numPr>
          <w:ilvl w:val="0"/>
          <w:numId w:val="11"/>
        </w:numPr>
        <w:spacing w:after="0" w:line="260" w:lineRule="exact"/>
        <w:ind w:left="420"/>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Strong faith and truth are important things that an educator must have, because educators are role models for students.</w:t>
      </w:r>
      <w:r w:rsidR="00733C41">
        <w:rPr>
          <w:rFonts w:ascii="Palatino Linotype" w:hAnsi="Palatino Linotype" w:cs="Palatino Linotype"/>
          <w:sz w:val="20"/>
          <w:szCs w:val="20"/>
        </w:rPr>
        <w:t xml:space="preserve"> </w:t>
      </w:r>
    </w:p>
    <w:p w:rsidR="00CF5D2B" w:rsidRDefault="0001466B" w:rsidP="00F81353">
      <w:pPr>
        <w:pStyle w:val="ListParagraph"/>
        <w:numPr>
          <w:ilvl w:val="0"/>
          <w:numId w:val="11"/>
        </w:numPr>
        <w:spacing w:after="0" w:line="260" w:lineRule="exact"/>
        <w:ind w:left="420"/>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Educators must also have strong intelligence in order to understand knowledge perfectly, so that they can convey that knowledge to students.</w:t>
      </w:r>
      <w:r w:rsidR="00733C41">
        <w:rPr>
          <w:rFonts w:ascii="Palatino Linotype" w:hAnsi="Palatino Linotype" w:cs="Palatino Linotype"/>
          <w:sz w:val="20"/>
          <w:szCs w:val="20"/>
        </w:rPr>
        <w:t xml:space="preserve"> </w:t>
      </w:r>
    </w:p>
    <w:p w:rsidR="00CF5D2B" w:rsidRDefault="0001466B" w:rsidP="00F81353">
      <w:pPr>
        <w:pStyle w:val="ListParagraph"/>
        <w:numPr>
          <w:ilvl w:val="0"/>
          <w:numId w:val="11"/>
        </w:numPr>
        <w:spacing w:after="0" w:line="260" w:lineRule="exact"/>
        <w:ind w:left="420"/>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With faith and knowledge of the truth, educators are expected to be wise in all things, (Lailatul Fitriyah, 2022).</w:t>
      </w:r>
    </w:p>
    <w:p w:rsidR="00CF5D2B" w:rsidRDefault="0001466B" w:rsidP="00F81353">
      <w:pPr>
        <w:spacing w:after="0" w:line="260" w:lineRule="exact"/>
        <w:ind w:firstLine="406"/>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Being an educator is a noble job, there are several noble tasks that must be done by an educator, namely educating, teaching, guiding, advising, motivating, as a good example and as a manager. The Qur'an also explains the duties of an educator, including:</w:t>
      </w:r>
    </w:p>
    <w:p w:rsidR="00CF5D2B" w:rsidRDefault="0001466B" w:rsidP="00F81353">
      <w:pPr>
        <w:pStyle w:val="ListParagraph"/>
        <w:numPr>
          <w:ilvl w:val="0"/>
          <w:numId w:val="12"/>
        </w:numPr>
        <w:spacing w:after="0" w:line="260" w:lineRule="exact"/>
        <w:ind w:left="406"/>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As an Educator, Teacher and Manager. The duties of an educator include those contained in Surah al-Baqarah verse 30 which explains the process of transferring knowledge from Allah to the Prophet Adam, this verse can be connected with the duties of an educator as a teacher. Surah al-Fatihah verse 2 which explains about Allah as the god of the universe is the owner of this universe, Allah who guards and educates creatures, regulates the universe, Surah Isra' verse 24 shows that the duties of an educator include educating, guiding and giving instructions/advising, while Surah al-Syuara verse 18 has the meaning that the duty of an educator is to care for or raise, these verses can be connected with the duties of an educator in educating. In Surah Al-Fatihah verse 2, there is also an interpretation that Allah also regulates this universe. From this interpretation, it can be concluded that the task of educators in terms of murabby is also as managers, where the manager's task is to regulate.</w:t>
      </w:r>
      <w:r w:rsidR="00733C41">
        <w:rPr>
          <w:rFonts w:ascii="Palatino Linotype" w:hAnsi="Palatino Linotype" w:cs="Palatino Linotype"/>
          <w:sz w:val="20"/>
          <w:szCs w:val="20"/>
        </w:rPr>
        <w:t xml:space="preserve"> </w:t>
      </w:r>
    </w:p>
    <w:p w:rsidR="00CF5D2B" w:rsidRDefault="0001466B" w:rsidP="00F81353">
      <w:pPr>
        <w:pStyle w:val="ListParagraph"/>
        <w:numPr>
          <w:ilvl w:val="0"/>
          <w:numId w:val="12"/>
        </w:numPr>
        <w:spacing w:after="0" w:line="260" w:lineRule="exact"/>
        <w:ind w:left="406"/>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As a motivator. Educators must also be motivators to students as stated in surah al-Kahf verse 67</w:t>
      </w:r>
    </w:p>
    <w:p w:rsidR="00CF5D2B" w:rsidRDefault="0001466B" w:rsidP="00F81353">
      <w:pPr>
        <w:pStyle w:val="ListParagraph"/>
        <w:numPr>
          <w:ilvl w:val="0"/>
          <w:numId w:val="12"/>
        </w:numPr>
        <w:spacing w:after="0" w:line="260" w:lineRule="exact"/>
        <w:ind w:left="406"/>
        <w:jc w:val="both"/>
        <w:rPr>
          <w:rFonts w:ascii="Palatino Linotype" w:hAnsi="Palatino Linotype" w:cs="Palatino Linotype"/>
          <w:sz w:val="20"/>
          <w:szCs w:val="20"/>
        </w:rPr>
      </w:pPr>
      <w:r w:rsidRPr="00B71E0B">
        <w:rPr>
          <w:rStyle w:val="y2iqfc"/>
          <w:rFonts w:ascii="Palatino Linotype" w:hAnsi="Palatino Linotype"/>
          <w:color w:val="1F1F1F"/>
          <w:sz w:val="20"/>
          <w:szCs w:val="42"/>
          <w:lang w:val="en"/>
        </w:rPr>
        <w:t>As uswah. The Al-Quran provides an explanation of the role of educators as uswah in surah al-ahzab verse 21 and surah al-mumtanganah verse 6.</w:t>
      </w:r>
    </w:p>
    <w:p w:rsidR="00CF5D2B" w:rsidRDefault="00CF5D2B" w:rsidP="00F81353">
      <w:pPr>
        <w:pStyle w:val="ListParagraph"/>
        <w:spacing w:after="0" w:line="260" w:lineRule="exact"/>
        <w:rPr>
          <w:rFonts w:ascii="Palatino Linotype" w:hAnsi="Palatino Linotype" w:cs="Palatino Linotype"/>
          <w:b/>
          <w:bCs/>
          <w:sz w:val="20"/>
          <w:szCs w:val="20"/>
        </w:rPr>
      </w:pPr>
    </w:p>
    <w:p w:rsidR="00CF5D2B" w:rsidRDefault="00733C41" w:rsidP="00F81353">
      <w:pPr>
        <w:pStyle w:val="ListParagraph"/>
        <w:numPr>
          <w:ilvl w:val="0"/>
          <w:numId w:val="5"/>
        </w:numPr>
        <w:spacing w:after="0" w:line="260" w:lineRule="exact"/>
        <w:ind w:left="308"/>
        <w:jc w:val="both"/>
        <w:rPr>
          <w:rFonts w:ascii="Palatino Linotype" w:hAnsi="Palatino Linotype" w:cs="Palatino Linotype"/>
          <w:b/>
          <w:bCs/>
          <w:sz w:val="20"/>
          <w:szCs w:val="20"/>
        </w:rPr>
      </w:pPr>
      <w:r>
        <w:rPr>
          <w:rFonts w:ascii="Palatino Linotype" w:hAnsi="Palatino Linotype" w:cs="Palatino Linotype"/>
          <w:b/>
          <w:bCs/>
          <w:sz w:val="20"/>
          <w:szCs w:val="20"/>
          <w:lang w:val="en-US"/>
        </w:rPr>
        <w:t xml:space="preserve">Ayat Al-Quran tentang Konsep Peserta Didik </w:t>
      </w:r>
    </w:p>
    <w:p w:rsidR="00CF5D2B" w:rsidRDefault="00733C41" w:rsidP="00F81353">
      <w:pPr>
        <w:pStyle w:val="ListParagraph"/>
        <w:numPr>
          <w:ilvl w:val="0"/>
          <w:numId w:val="13"/>
        </w:numPr>
        <w:spacing w:after="0" w:line="260" w:lineRule="exact"/>
        <w:ind w:left="686"/>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At-Tahrim Ayat 6</w:t>
      </w:r>
    </w:p>
    <w:p w:rsidR="00CF5D2B" w:rsidRDefault="00733C41" w:rsidP="00F81353">
      <w:pPr>
        <w:bidi/>
        <w:spacing w:after="0" w:line="260" w:lineRule="exact"/>
        <w:ind w:left="56" w:right="644"/>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يٰٓاَيُّهَا الَّذِيْنَ اٰمَنُوْا قُوْٓا اَنْفُسَكُمْ وَاَهْلِيْكُمْ نَارًا وَّقُوْدُهَا النَّاسُ وَالْحِجَارَةُ عَلَيْهَا مَلٰۤىِٕكَةٌ غِلَاظٌ شِدَادٌ لَّا يَعْصُوْنَ اللّٰهَ مَآ اَمَرَهُمْ وَيَفْعَلُوْنَ مَا يُؤْمَرُوْنَ</w:t>
      </w:r>
    </w:p>
    <w:p w:rsidR="00CF5D2B" w:rsidRDefault="000A08C3" w:rsidP="00F81353">
      <w:pPr>
        <w:spacing w:after="0" w:line="260" w:lineRule="exact"/>
        <w:ind w:left="658"/>
        <w:jc w:val="both"/>
        <w:rPr>
          <w:rFonts w:ascii="Palatino Linotype" w:hAnsi="Palatino Linotype" w:cs="Palatino Linotype"/>
          <w:sz w:val="20"/>
          <w:szCs w:val="20"/>
          <w:lang w:val="en-US"/>
        </w:rPr>
      </w:pPr>
      <w:r w:rsidRPr="00EF65AB">
        <w:rPr>
          <w:rStyle w:val="y2iqfc"/>
          <w:rFonts w:ascii="Palatino Linotype" w:hAnsi="Palatino Linotype"/>
          <w:color w:val="1F1F1F"/>
          <w:sz w:val="20"/>
          <w:szCs w:val="42"/>
          <w:lang w:val="en"/>
        </w:rPr>
        <w:lastRenderedPageBreak/>
        <w:t>Meaning: O you who believe, protect yourselves and your families from the fire of hell whose fuel is people and stones. Its guardians are rough and tough angels. They did not disobey Allah for what He commanded them and always did what they were ordered to do. (Lajnah Pentashihan Mushaf Al-Quran, 2019).</w:t>
      </w:r>
    </w:p>
    <w:p w:rsidR="00CF5D2B" w:rsidRDefault="000A08C3" w:rsidP="00F81353">
      <w:pPr>
        <w:spacing w:after="0" w:line="260" w:lineRule="exact"/>
        <w:ind w:firstLine="644"/>
        <w:jc w:val="both"/>
        <w:rPr>
          <w:rFonts w:ascii="Palatino Linotype" w:hAnsi="Palatino Linotype" w:cs="Palatino Linotype"/>
          <w:sz w:val="20"/>
          <w:szCs w:val="20"/>
          <w:lang w:val="en-US"/>
        </w:rPr>
      </w:pPr>
      <w:r w:rsidRPr="00EF65AB">
        <w:rPr>
          <w:rStyle w:val="y2iqfc"/>
          <w:rFonts w:ascii="Palatino Linotype" w:hAnsi="Palatino Linotype"/>
          <w:color w:val="1F1F1F"/>
          <w:sz w:val="20"/>
          <w:szCs w:val="42"/>
          <w:lang w:val="en"/>
        </w:rPr>
        <w:t>In Jalalain's interpretation, it is stated that what is meant by the lafad Quu Anfusakum wa Ahlikum nara is a command to believers to always protect themselves and their families from the fire of hell by directing them on the path to Allah (obedience). (Jalaluddin Muhammad Bin Ahmad Al-Mahalli, Jalaluddin Abdurrahman Bin Abi Bakar Al-Suyuti, tt).</w:t>
      </w:r>
    </w:p>
    <w:p w:rsidR="00CF5D2B" w:rsidRDefault="000A08C3" w:rsidP="00F81353">
      <w:pPr>
        <w:spacing w:after="0" w:line="260" w:lineRule="exact"/>
        <w:ind w:firstLine="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The verse above is Allah's command to the Prophet Muhammad to warn the Prophet Muhammad's close family, to be afraid of Allah's punishment and not to commit immorality. In this verse, the object of education/students is the family of the Prophet Muhammad. The two verses above have a close relationship with students' concepts, including:</w:t>
      </w:r>
      <w:r w:rsidR="00733C41">
        <w:rPr>
          <w:rFonts w:ascii="Palatino Linotype" w:hAnsi="Palatino Linotype" w:cs="Palatino Linotype"/>
          <w:sz w:val="20"/>
          <w:szCs w:val="20"/>
        </w:rPr>
        <w:t xml:space="preserve"> </w:t>
      </w:r>
    </w:p>
    <w:p w:rsidR="00CF5D2B" w:rsidRDefault="00E1218D" w:rsidP="00F81353">
      <w:pPr>
        <w:pStyle w:val="ListParagraph"/>
        <w:numPr>
          <w:ilvl w:val="1"/>
          <w:numId w:val="5"/>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The object of education/students in surah al-tahrim verse 6 is oneself and relatives.</w:t>
      </w:r>
      <w:r w:rsidR="00733C41">
        <w:rPr>
          <w:rFonts w:ascii="Palatino Linotype" w:hAnsi="Palatino Linotype" w:cs="Palatino Linotype"/>
          <w:sz w:val="20"/>
          <w:szCs w:val="20"/>
        </w:rPr>
        <w:t xml:space="preserve"> </w:t>
      </w:r>
    </w:p>
    <w:p w:rsidR="00CF5D2B" w:rsidRDefault="00E1218D" w:rsidP="00F81353">
      <w:pPr>
        <w:pStyle w:val="ListParagraph"/>
        <w:numPr>
          <w:ilvl w:val="1"/>
          <w:numId w:val="5"/>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The most important educational material is about obedience / monotheism to Allah.</w:t>
      </w:r>
      <w:r w:rsidR="00733C41">
        <w:rPr>
          <w:rFonts w:ascii="Palatino Linotype" w:hAnsi="Palatino Linotype" w:cs="Palatino Linotype"/>
          <w:sz w:val="20"/>
          <w:szCs w:val="20"/>
        </w:rPr>
        <w:t xml:space="preserve"> </w:t>
      </w:r>
    </w:p>
    <w:p w:rsidR="00CF5D2B" w:rsidRDefault="00E1218D" w:rsidP="00F81353">
      <w:pPr>
        <w:pStyle w:val="ListParagraph"/>
        <w:numPr>
          <w:ilvl w:val="1"/>
          <w:numId w:val="5"/>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We must educate ourselves to always do everything that is commanded by Allah and stay away from everything that He has prohibited.</w:t>
      </w:r>
      <w:r w:rsidR="00733C41">
        <w:rPr>
          <w:rFonts w:ascii="Palatino Linotype" w:hAnsi="Palatino Linotype" w:cs="Palatino Linotype"/>
          <w:sz w:val="20"/>
          <w:szCs w:val="20"/>
        </w:rPr>
        <w:t xml:space="preserve"> </w:t>
      </w:r>
    </w:p>
    <w:p w:rsidR="00CF5D2B" w:rsidRDefault="00E1218D" w:rsidP="00F81353">
      <w:pPr>
        <w:pStyle w:val="ListParagraph"/>
        <w:numPr>
          <w:ilvl w:val="1"/>
          <w:numId w:val="5"/>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The Prophet Muhammad made the family the first and main object of education.</w:t>
      </w:r>
    </w:p>
    <w:p w:rsidR="00CF5D2B" w:rsidRDefault="00E1218D" w:rsidP="00F81353">
      <w:pPr>
        <w:spacing w:after="0" w:line="260" w:lineRule="exact"/>
        <w:ind w:firstLine="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The following are the characteristics of students in the Koran, namely:</w:t>
      </w:r>
      <w:r w:rsidR="00733C41">
        <w:rPr>
          <w:rFonts w:ascii="Palatino Linotype" w:hAnsi="Palatino Linotype" w:cs="Palatino Linotype"/>
          <w:sz w:val="20"/>
          <w:szCs w:val="20"/>
        </w:rPr>
        <w:t xml:space="preserve"> </w:t>
      </w:r>
    </w:p>
    <w:p w:rsidR="00CF5D2B" w:rsidRDefault="00F10E47" w:rsidP="00F81353">
      <w:pPr>
        <w:pStyle w:val="ListParagraph"/>
        <w:numPr>
          <w:ilvl w:val="0"/>
          <w:numId w:val="14"/>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Have high motivation</w:t>
      </w:r>
      <w:r w:rsidR="00733C41">
        <w:rPr>
          <w:rFonts w:ascii="Palatino Linotype" w:hAnsi="Palatino Linotype" w:cs="Palatino Linotype"/>
          <w:sz w:val="20"/>
          <w:szCs w:val="20"/>
        </w:rPr>
        <w:t xml:space="preserve"> </w:t>
      </w:r>
    </w:p>
    <w:p w:rsidR="00CF5D2B" w:rsidRDefault="00F10E47" w:rsidP="00F81353">
      <w:pPr>
        <w:pStyle w:val="ListParagraph"/>
        <w:spacing w:after="0" w:line="260" w:lineRule="exact"/>
        <w:ind w:left="434"/>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A student should have intrinsic motivation that arises from within himself, because it will affect the process and results of studying. Intrinsic motivation possessed by students will create a high sense of curiosity and students will make maximum efforts in studying.</w:t>
      </w:r>
      <w:r w:rsidR="00733C41">
        <w:rPr>
          <w:rFonts w:ascii="Palatino Linotype" w:hAnsi="Palatino Linotype" w:cs="Palatino Linotype"/>
          <w:sz w:val="20"/>
          <w:szCs w:val="20"/>
        </w:rPr>
        <w:t xml:space="preserve"> </w:t>
      </w:r>
    </w:p>
    <w:p w:rsidR="00CF5D2B" w:rsidRDefault="00F10E47" w:rsidP="00F81353">
      <w:pPr>
        <w:pStyle w:val="ListParagraph"/>
        <w:numPr>
          <w:ilvl w:val="0"/>
          <w:numId w:val="14"/>
        </w:numPr>
        <w:spacing w:after="0" w:line="260" w:lineRule="exact"/>
        <w:ind w:left="406"/>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Intelligent</w:t>
      </w:r>
      <w:r w:rsidR="00733C41">
        <w:rPr>
          <w:rFonts w:ascii="Palatino Linotype" w:hAnsi="Palatino Linotype" w:cs="Palatino Linotype"/>
          <w:sz w:val="20"/>
          <w:szCs w:val="20"/>
        </w:rPr>
        <w:t xml:space="preserve"> </w:t>
      </w:r>
    </w:p>
    <w:p w:rsidR="00CF5D2B" w:rsidRDefault="00F10E47" w:rsidP="00F81353">
      <w:pPr>
        <w:pStyle w:val="ListParagraph"/>
        <w:spacing w:after="0" w:line="260" w:lineRule="exact"/>
        <w:ind w:left="434"/>
        <w:jc w:val="both"/>
        <w:rPr>
          <w:rFonts w:ascii="Palatino Linotype" w:hAnsi="Palatino Linotype" w:cs="Palatino Linotype"/>
          <w:sz w:val="20"/>
          <w:szCs w:val="20"/>
        </w:rPr>
      </w:pPr>
      <w:r w:rsidRPr="00EF65AB">
        <w:rPr>
          <w:rStyle w:val="y2iqfc"/>
          <w:rFonts w:ascii="Palatino Linotype" w:hAnsi="Palatino Linotype"/>
          <w:color w:val="1F1F1F"/>
          <w:sz w:val="20"/>
          <w:szCs w:val="42"/>
          <w:lang w:val="en"/>
        </w:rPr>
        <w:t>In the process of studying, students should have intelligence, both intellectual intelligence (intelligence that demands the development of brain capacity), emotional intelligence (intelligence that demands the development of heart capacity and concern for fellow humans, other creatures, and the surrounding environment), and spiritual intelligence (intelligence related to the heart and concern for fellow humans, other creatures, and the surrounding environment based on the belief in the existence of God Almighty). With intellectual intelligence, students can develop the knowledge they have, with emotional intelligence students can use their knowledge for the common good not only for personal gain, and with spiritual intelligence, students can use their knowledge to increase their faith and devotion to Allah.</w:t>
      </w:r>
      <w:r w:rsidR="00733C41">
        <w:rPr>
          <w:rFonts w:ascii="Palatino Linotype" w:hAnsi="Palatino Linotype" w:cs="Palatino Linotype"/>
          <w:sz w:val="20"/>
          <w:szCs w:val="20"/>
        </w:rPr>
        <w:t xml:space="preserve"> </w:t>
      </w:r>
    </w:p>
    <w:p w:rsidR="00CF5D2B" w:rsidRDefault="00CF5D2B" w:rsidP="00F81353">
      <w:pPr>
        <w:pStyle w:val="ListParagraph"/>
        <w:spacing w:after="0" w:line="260" w:lineRule="exact"/>
        <w:rPr>
          <w:rFonts w:ascii="Palatino Linotype" w:hAnsi="Palatino Linotype" w:cs="Palatino Linotype"/>
          <w:b/>
          <w:bCs/>
          <w:sz w:val="20"/>
          <w:szCs w:val="20"/>
        </w:rPr>
      </w:pPr>
    </w:p>
    <w:p w:rsidR="00CF5D2B" w:rsidRDefault="00733C41" w:rsidP="00F81353">
      <w:pPr>
        <w:pStyle w:val="ListParagraph"/>
        <w:numPr>
          <w:ilvl w:val="0"/>
          <w:numId w:val="5"/>
        </w:numPr>
        <w:spacing w:after="0" w:line="260" w:lineRule="exact"/>
        <w:ind w:left="308" w:hanging="308"/>
        <w:jc w:val="both"/>
        <w:rPr>
          <w:rFonts w:ascii="Palatino Linotype" w:hAnsi="Palatino Linotype" w:cs="Palatino Linotype"/>
          <w:b/>
          <w:bCs/>
          <w:sz w:val="20"/>
          <w:szCs w:val="20"/>
        </w:rPr>
      </w:pPr>
      <w:r>
        <w:rPr>
          <w:rFonts w:ascii="Palatino Linotype" w:hAnsi="Palatino Linotype" w:cs="Palatino Linotype"/>
          <w:b/>
          <w:bCs/>
          <w:sz w:val="20"/>
          <w:szCs w:val="20"/>
          <w:lang w:val="en-US"/>
        </w:rPr>
        <w:t xml:space="preserve">Al-Quran </w:t>
      </w:r>
      <w:r w:rsidR="00F160FB">
        <w:rPr>
          <w:rFonts w:ascii="Palatino Linotype" w:hAnsi="Palatino Linotype" w:cs="Palatino Linotype"/>
          <w:b/>
          <w:bCs/>
          <w:sz w:val="20"/>
          <w:szCs w:val="20"/>
          <w:lang w:val="en-US"/>
        </w:rPr>
        <w:t>Verses on Educational Materials</w:t>
      </w:r>
    </w:p>
    <w:p w:rsidR="00CF5D2B" w:rsidRDefault="00F160FB" w:rsidP="00F81353">
      <w:pPr>
        <w:pStyle w:val="ListParagraph"/>
        <w:numPr>
          <w:ilvl w:val="0"/>
          <w:numId w:val="15"/>
        </w:numPr>
        <w:spacing w:after="0" w:line="260" w:lineRule="exact"/>
        <w:ind w:left="658"/>
        <w:rPr>
          <w:rFonts w:ascii="Palatino Linotype" w:hAnsi="Palatino Linotype" w:cs="Palatino Linotype"/>
          <w:b/>
          <w:bCs/>
          <w:sz w:val="20"/>
          <w:szCs w:val="20"/>
          <w:lang w:val="en-US"/>
        </w:rPr>
      </w:pPr>
      <w:r>
        <w:rPr>
          <w:rFonts w:ascii="Palatino Linotype" w:hAnsi="Palatino Linotype" w:cs="Palatino Linotype"/>
          <w:b/>
          <w:bCs/>
          <w:sz w:val="20"/>
          <w:szCs w:val="20"/>
          <w:lang w:val="en-US"/>
        </w:rPr>
        <w:t>Monotheism Educational Materials</w:t>
      </w:r>
    </w:p>
    <w:p w:rsidR="00CF5D2B" w:rsidRDefault="00F160FB" w:rsidP="00F81353">
      <w:pPr>
        <w:spacing w:after="0" w:line="260" w:lineRule="exact"/>
        <w:ind w:left="336" w:firstLine="350"/>
        <w:jc w:val="both"/>
        <w:rPr>
          <w:rFonts w:ascii="Palatino Linotype" w:hAnsi="Palatino Linotype" w:cs="Palatino Linotype"/>
          <w:sz w:val="20"/>
          <w:szCs w:val="20"/>
          <w:lang w:val="en-US"/>
        </w:rPr>
      </w:pPr>
      <w:r w:rsidRPr="00EF65AB">
        <w:rPr>
          <w:rStyle w:val="y2iqfc"/>
          <w:rFonts w:ascii="Palatino Linotype" w:hAnsi="Palatino Linotype"/>
          <w:color w:val="1F1F1F"/>
          <w:sz w:val="20"/>
          <w:szCs w:val="42"/>
          <w:lang w:val="en"/>
        </w:rPr>
        <w:t>Monotheism education material is something that is very important in Islamic education, because with monotheism education a person will know the existence of God. Verses about monotheistic education are found in surah al-Baqarah 255 as follows:</w:t>
      </w:r>
    </w:p>
    <w:p w:rsidR="00DA3892" w:rsidRDefault="00DA3892" w:rsidP="00F81353">
      <w:pPr>
        <w:spacing w:after="0" w:line="260" w:lineRule="exact"/>
        <w:ind w:left="336" w:firstLine="350"/>
        <w:jc w:val="both"/>
        <w:rPr>
          <w:rFonts w:ascii="Palatino Linotype" w:hAnsi="Palatino Linotype" w:cs="Palatino Linotype"/>
          <w:sz w:val="20"/>
          <w:szCs w:val="20"/>
          <w:lang w:val="en-US"/>
        </w:rPr>
      </w:pPr>
    </w:p>
    <w:p w:rsidR="00CF5D2B" w:rsidRDefault="00733C41" w:rsidP="00F81353">
      <w:pPr>
        <w:bidi/>
        <w:spacing w:after="0" w:line="260" w:lineRule="exact"/>
        <w:ind w:left="28" w:right="364" w:firstLine="14"/>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اَللّٰهُ لَآ اِلٰهَ اِلَّا هُوَۚ اَلْحَيُّ الْقَيُّوْمُ ەۚ لَا تَأْخُذُهٗ سِنَةٌ وَّلَا نَوْمٌۗ لَهٗ مَا فِى السَّمٰوٰتِ وَمَا فِى الْاَرْضِۗ مَنْ ذَا الَّذِيْ يَشْفَعُ عِنْدَهٗٓ اِلَّا بِاِذْنِهٖۗ يَعْلَمُ مَا بَيْنَ اَيْدِيْهِمْ وَمَا خَلْفَهُمْۚ وَلَا يُحِيْطُوْنَ بِشَيْءٍ مِّنْ عِلْمِهٖٓ اِلَّا بِمَا شَاۤءَۚ وَسِعَ كُرْسِيُّهُ السَّمٰوٰتِ وَالْاَرْضَۚ وَلَا يَـُٔوْدُهٗ حِفْظُهُمَاۚ وَهُوَ الْعَلِيُّ الْعَظِيْمُ</w:t>
      </w:r>
    </w:p>
    <w:p w:rsidR="00DA3892" w:rsidRDefault="00DA3892" w:rsidP="00F81353">
      <w:pPr>
        <w:spacing w:after="0" w:line="260" w:lineRule="exact"/>
        <w:ind w:left="364"/>
        <w:jc w:val="both"/>
        <w:rPr>
          <w:rFonts w:ascii="Palatino Linotype" w:hAnsi="Palatino Linotype" w:cs="Palatino Linotype"/>
          <w:sz w:val="20"/>
          <w:szCs w:val="20"/>
          <w:lang w:val="en-US"/>
        </w:rPr>
      </w:pPr>
    </w:p>
    <w:p w:rsidR="00CF5D2B" w:rsidRDefault="003912E4" w:rsidP="00F81353">
      <w:pPr>
        <w:spacing w:after="0" w:line="260" w:lineRule="exact"/>
        <w:ind w:left="364"/>
        <w:jc w:val="both"/>
        <w:rPr>
          <w:rFonts w:ascii="Palatino Linotype" w:hAnsi="Palatino Linotype" w:cs="Palatino Linotype"/>
          <w:sz w:val="20"/>
          <w:szCs w:val="20"/>
          <w:lang w:val="en-US"/>
        </w:rPr>
      </w:pPr>
      <w:r w:rsidRPr="00EF65AB">
        <w:rPr>
          <w:rStyle w:val="y2iqfc"/>
          <w:rFonts w:ascii="Palatino Linotype" w:hAnsi="Palatino Linotype"/>
          <w:color w:val="1F1F1F"/>
          <w:sz w:val="20"/>
          <w:szCs w:val="42"/>
          <w:lang w:val="en"/>
        </w:rPr>
        <w:t>Meaning: Allah, there is no god but Him, the Almighty, who continually takes care of (His creatures). He was not struck by drowsiness nor (nor) by sleep. To Him belongs whatever is in the heavens and whatever is on the earth. No one can intercede on His side without His permission. He knows what is before them and what is behind them. They do not know anything from His knowledge, except what He wills. His seat (knowledge and power) covers the heavens and the earth. He didn't find it difficult to care for both of them. He is the Most High, the Most Glorious, (Lajnah Pentashihan Mushaf Al-Quran, 2019).</w:t>
      </w:r>
    </w:p>
    <w:p w:rsidR="00CF5D2B" w:rsidRDefault="003912E4" w:rsidP="00F81353">
      <w:pPr>
        <w:spacing w:after="0" w:line="260" w:lineRule="exact"/>
        <w:ind w:firstLine="406"/>
        <w:jc w:val="both"/>
        <w:rPr>
          <w:rStyle w:val="y2iqfc"/>
          <w:rFonts w:ascii="Palatino Linotype" w:hAnsi="Palatino Linotype"/>
          <w:color w:val="1F1F1F"/>
          <w:sz w:val="20"/>
          <w:szCs w:val="42"/>
          <w:lang w:val="en"/>
        </w:rPr>
      </w:pPr>
      <w:r w:rsidRPr="00EF65AB">
        <w:rPr>
          <w:rStyle w:val="y2iqfc"/>
          <w:rFonts w:ascii="Palatino Linotype" w:hAnsi="Palatino Linotype"/>
          <w:color w:val="1F1F1F"/>
          <w:sz w:val="20"/>
          <w:szCs w:val="42"/>
          <w:lang w:val="en"/>
        </w:rPr>
        <w:t xml:space="preserve">The verse above is the verse of the chair which is one of the verses in the Quran that explains the education of monotheism and includes the oneness of Allah and the power of Allah. The verse explains the oneness of Allah, about Allah's ability to manage creatures, and Allah's ability to </w:t>
      </w:r>
      <w:r w:rsidRPr="00EF65AB">
        <w:rPr>
          <w:rStyle w:val="y2iqfc"/>
          <w:rFonts w:ascii="Palatino Linotype" w:hAnsi="Palatino Linotype"/>
          <w:color w:val="1F1F1F"/>
          <w:sz w:val="20"/>
          <w:szCs w:val="42"/>
          <w:lang w:val="en"/>
        </w:rPr>
        <w:lastRenderedPageBreak/>
        <w:t>intercede for his people, and explains that Allah's power includes everything in the sky and on earth. (Lailatul Fitriyah, 2022).</w:t>
      </w:r>
    </w:p>
    <w:p w:rsidR="007108B2" w:rsidRDefault="007108B2" w:rsidP="00F81353">
      <w:pPr>
        <w:spacing w:after="0" w:line="260" w:lineRule="exact"/>
        <w:ind w:firstLine="406"/>
        <w:jc w:val="both"/>
        <w:rPr>
          <w:rFonts w:ascii="Palatino Linotype" w:hAnsi="Palatino Linotype" w:cs="Palatino Linotype"/>
          <w:sz w:val="20"/>
          <w:szCs w:val="20"/>
          <w:lang w:val="en-US"/>
        </w:rPr>
      </w:pPr>
    </w:p>
    <w:p w:rsidR="00CF5D2B" w:rsidRDefault="00733C41" w:rsidP="00F81353">
      <w:pPr>
        <w:pStyle w:val="ListParagraph"/>
        <w:numPr>
          <w:ilvl w:val="0"/>
          <w:numId w:val="15"/>
        </w:numPr>
        <w:spacing w:after="0" w:line="260" w:lineRule="exact"/>
        <w:ind w:left="336"/>
        <w:rPr>
          <w:rFonts w:ascii="Palatino Linotype" w:hAnsi="Palatino Linotype" w:cs="Palatino Linotype"/>
          <w:b/>
          <w:bCs/>
          <w:sz w:val="20"/>
          <w:szCs w:val="20"/>
        </w:rPr>
      </w:pPr>
      <w:r>
        <w:rPr>
          <w:rFonts w:ascii="Palatino Linotype" w:hAnsi="Palatino Linotype" w:cs="Palatino Linotype"/>
          <w:b/>
          <w:bCs/>
          <w:sz w:val="20"/>
          <w:szCs w:val="20"/>
          <w:lang w:val="en-US"/>
        </w:rPr>
        <w:t>M</w:t>
      </w:r>
      <w:r w:rsidR="007108B2">
        <w:rPr>
          <w:rFonts w:ascii="Palatino Linotype" w:hAnsi="Palatino Linotype" w:cs="Palatino Linotype"/>
          <w:b/>
          <w:bCs/>
          <w:sz w:val="20"/>
          <w:szCs w:val="20"/>
          <w:lang w:val="en-US"/>
        </w:rPr>
        <w:t>oral Education Material</w:t>
      </w:r>
    </w:p>
    <w:p w:rsidR="00CF5D2B" w:rsidRDefault="00733C41" w:rsidP="00F81353">
      <w:pPr>
        <w:spacing w:after="0" w:line="260" w:lineRule="exact"/>
        <w:ind w:firstLine="406"/>
        <w:jc w:val="both"/>
        <w:rPr>
          <w:rFonts w:ascii="Palatino Linotype" w:hAnsi="Palatino Linotype" w:cs="Palatino Linotype"/>
          <w:sz w:val="20"/>
          <w:szCs w:val="20"/>
          <w:lang w:val="en-US"/>
        </w:rPr>
      </w:pPr>
      <w:r>
        <w:rPr>
          <w:rFonts w:ascii="Palatino Linotype" w:hAnsi="Palatino Linotype" w:cs="Palatino Linotype"/>
          <w:sz w:val="20"/>
          <w:szCs w:val="20"/>
          <w:lang w:val="en-US"/>
        </w:rPr>
        <w:t xml:space="preserve">Surah </w:t>
      </w:r>
      <w:r>
        <w:rPr>
          <w:rFonts w:ascii="Palatino Linotype" w:hAnsi="Palatino Linotype" w:cs="Palatino Linotype"/>
          <w:sz w:val="20"/>
          <w:szCs w:val="20"/>
        </w:rPr>
        <w:t>Luqman</w:t>
      </w:r>
      <w:r>
        <w:rPr>
          <w:rFonts w:ascii="Palatino Linotype" w:hAnsi="Palatino Linotype" w:cs="Palatino Linotype"/>
          <w:sz w:val="20"/>
          <w:szCs w:val="20"/>
          <w:lang w:val="en-US"/>
        </w:rPr>
        <w:t xml:space="preserve"> ayat 18 dan 19:</w:t>
      </w:r>
    </w:p>
    <w:p w:rsidR="00CF5D2B" w:rsidRDefault="00733C41" w:rsidP="00F81353">
      <w:pPr>
        <w:bidi/>
        <w:spacing w:after="0" w:line="260" w:lineRule="exact"/>
        <w:ind w:left="28" w:right="364" w:firstLine="14"/>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وَلَا تُصَعِّرْ خَدَّكَ لِلنَّاسِ وَلَا تَمْشِ فِى الْاَرْضِ مَرَحًاۗ اِنَّ اللّٰهَ لَا يُحِبُّ كُلَّ مُخْتَالٍ فَخُوْرٍۚ وَاقْصِدْ فِيْ مَشْيِكَ وَاغْضُضْ مِنْ صَوْتِكَۗ اِنَّ اَنْكَرَ الْاَصْوَاتِ لَصَوْتُ الْحَمِيْرِ ࣖ</w:t>
      </w:r>
    </w:p>
    <w:p w:rsidR="00CF5D2B" w:rsidRDefault="000D41B3" w:rsidP="00F81353">
      <w:pPr>
        <w:spacing w:after="0" w:line="260" w:lineRule="exact"/>
        <w:ind w:left="364"/>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Meaning: Do not turn your face away from humans (out of pride) and do not walk on this earth arrogantly. Indeed, Allah does not like anyone who is arrogant or very proud of themselves.</w:t>
      </w:r>
    </w:p>
    <w:p w:rsidR="00CF5D2B" w:rsidRDefault="000D41B3" w:rsidP="00F81353">
      <w:pPr>
        <w:spacing w:after="0" w:line="260" w:lineRule="exact"/>
        <w:ind w:left="364"/>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Act naturally when walking) and soften your voice. Indeed, the worst sound is the sound of a donkey." (Lajnah Pentashihan Mushaf Al-Quran, 2019).</w:t>
      </w:r>
    </w:p>
    <w:p w:rsidR="00CF5D2B" w:rsidRDefault="000D41B3" w:rsidP="00F81353">
      <w:pPr>
        <w:spacing w:after="0" w:line="260" w:lineRule="exact"/>
        <w:ind w:firstLine="406"/>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The two verses above explain Luqman's order to his son to always be kind to fellow humans. In this way, this verse is related to moral education for fellow humans.</w:t>
      </w:r>
    </w:p>
    <w:p w:rsidR="000D41B3" w:rsidRPr="000D41B3" w:rsidRDefault="000D41B3" w:rsidP="00F81353">
      <w:pPr>
        <w:spacing w:after="0" w:line="260" w:lineRule="exact"/>
        <w:ind w:firstLine="406"/>
        <w:jc w:val="both"/>
        <w:rPr>
          <w:rFonts w:ascii="Palatino Linotype" w:hAnsi="Palatino Linotype" w:cs="Palatino Linotype"/>
          <w:sz w:val="20"/>
          <w:szCs w:val="20"/>
          <w:lang w:val="en-US"/>
        </w:rPr>
      </w:pPr>
    </w:p>
    <w:p w:rsidR="00CF5D2B" w:rsidRDefault="00D12E3C" w:rsidP="00F81353">
      <w:pPr>
        <w:pStyle w:val="ListParagraph"/>
        <w:numPr>
          <w:ilvl w:val="0"/>
          <w:numId w:val="15"/>
        </w:numPr>
        <w:spacing w:after="0" w:line="260" w:lineRule="exact"/>
        <w:ind w:left="336"/>
        <w:rPr>
          <w:rFonts w:ascii="Palatino Linotype" w:hAnsi="Palatino Linotype" w:cs="Palatino Linotype"/>
          <w:b/>
          <w:bCs/>
          <w:sz w:val="20"/>
          <w:szCs w:val="20"/>
        </w:rPr>
      </w:pPr>
      <w:r>
        <w:rPr>
          <w:rFonts w:ascii="Palatino Linotype" w:hAnsi="Palatino Linotype" w:cs="Palatino Linotype"/>
          <w:b/>
          <w:bCs/>
          <w:sz w:val="20"/>
          <w:szCs w:val="20"/>
          <w:lang w:val="en-US"/>
        </w:rPr>
        <w:t>Social Education Material</w:t>
      </w:r>
    </w:p>
    <w:p w:rsidR="00CF5D2B" w:rsidRDefault="00733C41" w:rsidP="00F81353">
      <w:pPr>
        <w:pStyle w:val="ListParagraph"/>
        <w:spacing w:after="0" w:line="260" w:lineRule="exact"/>
        <w:rPr>
          <w:rFonts w:ascii="Palatino Linotype" w:hAnsi="Palatino Linotype" w:cs="Palatino Linotype"/>
          <w:b/>
          <w:bCs/>
          <w:sz w:val="20"/>
          <w:szCs w:val="20"/>
          <w:lang w:val="en-US"/>
        </w:rPr>
      </w:pPr>
      <w:r>
        <w:rPr>
          <w:rFonts w:ascii="Palatino Linotype" w:hAnsi="Palatino Linotype" w:cs="Palatino Linotype"/>
          <w:b/>
          <w:bCs/>
          <w:sz w:val="20"/>
          <w:szCs w:val="20"/>
          <w:lang w:val="en-US"/>
        </w:rPr>
        <w:t>Surah Al-Baqarah ayat 254</w:t>
      </w:r>
    </w:p>
    <w:p w:rsidR="00CF5D2B" w:rsidRDefault="00733C41" w:rsidP="00F81353">
      <w:pPr>
        <w:bidi/>
        <w:spacing w:after="0" w:line="260" w:lineRule="exact"/>
        <w:ind w:left="28" w:right="364" w:firstLine="14"/>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يٰٓاَيُّهَا الَّذِيْنَ اٰمَنُوْٓا اَنْفِقُوْا مِمَّا رَزَقْنٰكُمْ مِّنْ قَبْلِ اَنْ يَّأْتِيَ يَوْمٌ لَّا بَيْعٌ فِيْهِ وَلَا خُلَّةٌ وَّلَا شَفَاعَةٌ ۗوَالْكٰفِرُوْنَ هُمُ الظّٰلِمُوْنَ</w:t>
      </w:r>
    </w:p>
    <w:p w:rsidR="00CF5D2B" w:rsidRDefault="00D12E3C" w:rsidP="00F81353">
      <w:pPr>
        <w:spacing w:after="0" w:line="260" w:lineRule="exact"/>
        <w:ind w:left="364"/>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Meaning: O you who believe, spend some of the sustenance that We have bestowed upon you before the day (Doomsday) comes when there will be no buying and selling on it (that day), there will be no close friendship, and there will be no intercession. Those who disbelieve are the wrongdoers. (Lajnah Pentashihan Mushaf Al-Quran, 2019).</w:t>
      </w:r>
    </w:p>
    <w:p w:rsidR="00CF5D2B" w:rsidRDefault="00D12E3C" w:rsidP="00F81353">
      <w:pPr>
        <w:spacing w:after="0" w:line="260" w:lineRule="exact"/>
        <w:ind w:firstLine="406"/>
        <w:jc w:val="both"/>
        <w:rPr>
          <w:rFonts w:ascii="Palatino Linotype" w:hAnsi="Palatino Linotype" w:cs="Palatino Linotype"/>
          <w:sz w:val="20"/>
          <w:szCs w:val="20"/>
        </w:rPr>
      </w:pPr>
      <w:r w:rsidRPr="00F9762E">
        <w:rPr>
          <w:rStyle w:val="y2iqfc"/>
          <w:rFonts w:ascii="Palatino Linotype" w:hAnsi="Palatino Linotype"/>
          <w:color w:val="1F1F1F"/>
          <w:sz w:val="20"/>
          <w:szCs w:val="42"/>
          <w:lang w:val="en"/>
        </w:rPr>
        <w:t>Some say that this verse explains the obligation to pay zakat, some say that this verse explains the order to give one's wealth for good. (Abu Muhammad Al-Husain Bin Mas'ud al-Baghawi, tt) With the explanation of this interpretation, it can be concluded that the verse commands humans to give sadaqah to fellow humans with the best fortune that Allah has given them, this is an example of social education which can foster a feeling of sympathy for fellow humans, this feeling of sympathy will give rise to a feeling of compassion.</w:t>
      </w:r>
    </w:p>
    <w:p w:rsidR="00CF5D2B" w:rsidRDefault="00CF5D2B" w:rsidP="00F81353">
      <w:pPr>
        <w:pStyle w:val="ListParagraph"/>
        <w:spacing w:after="0" w:line="260" w:lineRule="exact"/>
        <w:rPr>
          <w:rFonts w:ascii="Palatino Linotype" w:hAnsi="Palatino Linotype" w:cs="Palatino Linotype"/>
          <w:b/>
          <w:bCs/>
          <w:sz w:val="20"/>
          <w:szCs w:val="20"/>
        </w:rPr>
      </w:pPr>
    </w:p>
    <w:p w:rsidR="00CF5D2B" w:rsidRDefault="00C54DD0" w:rsidP="00F81353">
      <w:pPr>
        <w:pStyle w:val="ListParagraph"/>
        <w:numPr>
          <w:ilvl w:val="0"/>
          <w:numId w:val="5"/>
        </w:numPr>
        <w:spacing w:after="0" w:line="260" w:lineRule="exact"/>
        <w:ind w:left="308"/>
        <w:jc w:val="both"/>
        <w:rPr>
          <w:rFonts w:ascii="Palatino Linotype" w:hAnsi="Palatino Linotype" w:cs="Palatino Linotype"/>
          <w:b/>
          <w:bCs/>
          <w:sz w:val="20"/>
          <w:szCs w:val="20"/>
        </w:rPr>
      </w:pPr>
      <w:r>
        <w:rPr>
          <w:rFonts w:ascii="Palatino Linotype" w:hAnsi="Palatino Linotype" w:cs="Palatino Linotype"/>
          <w:b/>
          <w:bCs/>
          <w:sz w:val="20"/>
          <w:szCs w:val="20"/>
          <w:lang w:val="en-US"/>
        </w:rPr>
        <w:t>Quranic Verses about Learning Evaluation</w:t>
      </w:r>
    </w:p>
    <w:p w:rsidR="00CF5D2B" w:rsidRDefault="00733C41" w:rsidP="00F81353">
      <w:pPr>
        <w:spacing w:after="0" w:line="260" w:lineRule="exact"/>
        <w:ind w:left="308"/>
        <w:jc w:val="both"/>
        <w:rPr>
          <w:rFonts w:ascii="Palatino Linotype" w:hAnsi="Palatino Linotype" w:cs="Palatino Linotype"/>
          <w:sz w:val="20"/>
          <w:szCs w:val="20"/>
          <w:lang w:val="en-US"/>
        </w:rPr>
      </w:pPr>
      <w:r>
        <w:rPr>
          <w:rFonts w:ascii="Palatino Linotype" w:hAnsi="Palatino Linotype" w:cs="Palatino Linotype"/>
          <w:sz w:val="20"/>
          <w:szCs w:val="20"/>
          <w:lang w:val="en-US"/>
        </w:rPr>
        <w:t>Surah Muhammad Ayat 31</w:t>
      </w:r>
    </w:p>
    <w:p w:rsidR="00CF5D2B" w:rsidRDefault="00733C41" w:rsidP="00F81353">
      <w:pPr>
        <w:pStyle w:val="ListParagraph"/>
        <w:bidi/>
        <w:spacing w:after="0" w:line="260" w:lineRule="exact"/>
        <w:ind w:left="0" w:right="392"/>
        <w:jc w:val="both"/>
        <w:rPr>
          <w:rFonts w:ascii="Palatino Linotype" w:hAnsi="Palatino Linotype" w:cs="Palatino Linotype"/>
          <w:sz w:val="20"/>
          <w:szCs w:val="20"/>
          <w:rtl/>
          <w:lang w:val="en-US"/>
        </w:rPr>
      </w:pPr>
      <w:r>
        <w:rPr>
          <w:rFonts w:ascii="Palatino Linotype" w:hAnsi="Palatino Linotype" w:cs="Palatino Linotype"/>
          <w:sz w:val="20"/>
          <w:szCs w:val="20"/>
          <w:rtl/>
          <w:lang w:val="en-US"/>
        </w:rPr>
        <w:t>ذٰلِكَ بِاَنَّهُمْ قَالُوْا لِلَّذِيْنَ كَرِهُوْا مَا نَزَّلَ اللّٰهُ سَنُطِيْعُكُمْ فِيْ بَعْضِ الْاَمْرِۚ وَاللّٰهُ يَعْلَمُ اِسْرَارَهُمْ</w:t>
      </w:r>
    </w:p>
    <w:p w:rsidR="00CF5D2B" w:rsidRDefault="00C54DD0" w:rsidP="00F81353">
      <w:pPr>
        <w:spacing w:after="0" w:line="260" w:lineRule="exact"/>
        <w:ind w:left="392"/>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Meaning: This (happened) because indeed they (the hypocrites) had said to the people (Jews) who were not happy with what Allah revealed, "We will obey you in some matters." In fact, Allah knows their secrets. (Lajnah Pentashihan Mushaf Al-Quran, 2019).</w:t>
      </w:r>
    </w:p>
    <w:p w:rsidR="00CF5D2B" w:rsidRDefault="00C54DD0" w:rsidP="00F81353">
      <w:pPr>
        <w:spacing w:after="0" w:line="260" w:lineRule="exact"/>
        <w:ind w:left="392"/>
        <w:jc w:val="both"/>
        <w:rPr>
          <w:rFonts w:ascii="Palatino Linotype" w:hAnsi="Palatino Linotype" w:cs="Palatino Linotype"/>
          <w:sz w:val="20"/>
          <w:szCs w:val="20"/>
          <w:lang w:val="en-US"/>
        </w:rPr>
      </w:pPr>
      <w:r w:rsidRPr="00F9762E">
        <w:rPr>
          <w:rStyle w:val="y2iqfc"/>
          <w:rFonts w:ascii="Palatino Linotype" w:hAnsi="Palatino Linotype"/>
          <w:color w:val="1F1F1F"/>
          <w:sz w:val="20"/>
          <w:szCs w:val="42"/>
          <w:lang w:val="en"/>
        </w:rPr>
        <w:t>The meaning of lafadz lanabluwannakum is that Allah will truly test humans, namely testing humans for jihad and so on, while lafadz na'lamu almujahidina minkum wa assabirina has the meaning so that We (Allah) know with visible knowledge among you (humans) those who are patient among you (humans) in jihad and others, the meaning of wanabluwa akhbarakum means we will test everything related to you, namely about obedience and disobedience in the issue of jihad and other issues. (Lailatul Fitriyah, 2022).</w:t>
      </w:r>
    </w:p>
    <w:p w:rsidR="0060505F" w:rsidRDefault="0060505F" w:rsidP="00F81353">
      <w:pPr>
        <w:spacing w:after="0" w:line="260" w:lineRule="exact"/>
        <w:ind w:left="392"/>
        <w:jc w:val="both"/>
        <w:rPr>
          <w:rFonts w:ascii="Palatino Linotype" w:eastAsia="Arial" w:hAnsi="Palatino Linotype" w:cs="Palatino Linotype"/>
          <w:sz w:val="20"/>
          <w:szCs w:val="20"/>
          <w:lang w:val="en-US"/>
        </w:rPr>
      </w:pPr>
    </w:p>
    <w:p w:rsidR="00CF5D2B" w:rsidRPr="00426B70" w:rsidRDefault="00733C41" w:rsidP="00F81353">
      <w:pPr>
        <w:pStyle w:val="Alishlah21heading1"/>
        <w:numPr>
          <w:ilvl w:val="0"/>
          <w:numId w:val="0"/>
        </w:numPr>
        <w:spacing w:before="0" w:after="0" w:line="260" w:lineRule="exact"/>
        <w:jc w:val="both"/>
        <w:rPr>
          <w:rFonts w:eastAsia="Arial" w:cs="Palatino Linotype"/>
          <w:b w:val="0"/>
          <w:szCs w:val="20"/>
        </w:rPr>
      </w:pPr>
      <w:r>
        <w:rPr>
          <w:rFonts w:eastAsia="Arial" w:cs="Palatino Linotype"/>
          <w:szCs w:val="20"/>
        </w:rPr>
        <w:t>KESIMPULAN</w:t>
      </w:r>
    </w:p>
    <w:p w:rsidR="00CF5D2B" w:rsidRPr="00426B70" w:rsidRDefault="00426B70" w:rsidP="00F81353">
      <w:pPr>
        <w:pStyle w:val="Alishlah21heading1"/>
        <w:numPr>
          <w:ilvl w:val="0"/>
          <w:numId w:val="0"/>
        </w:numPr>
        <w:spacing w:before="0" w:after="0" w:line="260" w:lineRule="exact"/>
        <w:ind w:firstLine="720"/>
        <w:jc w:val="both"/>
        <w:rPr>
          <w:rFonts w:eastAsia="Arial"/>
          <w:b w:val="0"/>
          <w:bCs/>
          <w:szCs w:val="20"/>
        </w:rPr>
      </w:pPr>
      <w:r w:rsidRPr="00426B70">
        <w:rPr>
          <w:rStyle w:val="y2iqfc"/>
          <w:b w:val="0"/>
          <w:color w:val="1F1F1F"/>
          <w:szCs w:val="42"/>
          <w:lang w:val="en"/>
        </w:rPr>
        <w:t>Islamic education has a deep uniqueness, based on the Qur'an and As-Sunnah. The Qur'an is not only a spiritual source, but also provides comprehensive guidance on various aspects of education, including the obligation of learning and teaching, the goals of education, the methods used, and the concepts of educators and students. In the context of the development of the times, education in Islam is seen as a gateway to a more advanced civilization.</w:t>
      </w:r>
    </w:p>
    <w:p w:rsidR="00CF5D2B" w:rsidRPr="00426B70" w:rsidRDefault="00426B70" w:rsidP="00F81353">
      <w:pPr>
        <w:pStyle w:val="Alishlah21heading1"/>
        <w:numPr>
          <w:ilvl w:val="0"/>
          <w:numId w:val="0"/>
        </w:numPr>
        <w:spacing w:before="0" w:after="0" w:line="260" w:lineRule="exact"/>
        <w:ind w:firstLine="720"/>
        <w:jc w:val="both"/>
        <w:rPr>
          <w:rFonts w:eastAsia="Arial" w:cs="Palatino Linotype"/>
          <w:b w:val="0"/>
          <w:szCs w:val="20"/>
        </w:rPr>
      </w:pPr>
      <w:r w:rsidRPr="00426B70">
        <w:rPr>
          <w:rStyle w:val="y2iqfc"/>
          <w:b w:val="0"/>
          <w:color w:val="1F1F1F"/>
          <w:szCs w:val="42"/>
          <w:lang w:val="en"/>
        </w:rPr>
        <w:t xml:space="preserve">In this modern era, the advancement of science and technology does not happen by chance; rather it is the result of a learning process that involves critical thinking, analysis, research, and experimentation. Therefore, education has a very important role in shaping human civilization. The Qur'an, as the main source of Islamic education, provides a deep and relevant explanation of the </w:t>
      </w:r>
      <w:r w:rsidRPr="00426B70">
        <w:rPr>
          <w:rStyle w:val="y2iqfc"/>
          <w:b w:val="0"/>
          <w:color w:val="1F1F1F"/>
          <w:szCs w:val="42"/>
          <w:lang w:val="en"/>
        </w:rPr>
        <w:lastRenderedPageBreak/>
        <w:t>importance of education in achieving progress and development of society. Thus, education is not only an individual responsibility, but also a collective obligation to create a better civilization.</w:t>
      </w:r>
    </w:p>
    <w:p w:rsidR="00426B70" w:rsidRDefault="00426B70" w:rsidP="00F81353">
      <w:pPr>
        <w:spacing w:after="0" w:line="260" w:lineRule="exact"/>
        <w:jc w:val="both"/>
        <w:rPr>
          <w:rFonts w:ascii="Palatino Linotype" w:hAnsi="Palatino Linotype" w:cs="Palatino Linotype"/>
          <w:b/>
          <w:bCs/>
          <w:sz w:val="20"/>
          <w:szCs w:val="20"/>
          <w:lang w:val="en-US"/>
        </w:rPr>
      </w:pPr>
    </w:p>
    <w:p w:rsidR="00CF5D2B" w:rsidRPr="00426B70" w:rsidRDefault="00426B70" w:rsidP="00F81353">
      <w:pPr>
        <w:spacing w:after="0" w:line="260" w:lineRule="exact"/>
        <w:jc w:val="both"/>
        <w:rPr>
          <w:rFonts w:ascii="Palatino Linotype" w:hAnsi="Palatino Linotype" w:cs="Palatino Linotype"/>
          <w:b/>
          <w:bCs/>
          <w:sz w:val="20"/>
          <w:szCs w:val="20"/>
          <w:lang w:val="en-US"/>
        </w:rPr>
      </w:pPr>
      <w:r>
        <w:rPr>
          <w:rFonts w:ascii="Palatino Linotype" w:hAnsi="Palatino Linotype" w:cs="Palatino Linotype"/>
          <w:b/>
          <w:bCs/>
          <w:sz w:val="20"/>
          <w:szCs w:val="20"/>
          <w:lang w:val="en-US"/>
        </w:rPr>
        <w:t>BIBLIOGRAPHY</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Al-Amin, As-Syaikh Al-‘Alamah Muhammad Bin Abdullah. (2001). Hadaiq Ar-Ruh Wa Ar-Raihan Fi </w:t>
      </w:r>
      <w:r>
        <w:rPr>
          <w:rFonts w:ascii="Palatino Linotype" w:hAnsi="Palatino Linotype"/>
          <w:sz w:val="20"/>
          <w:szCs w:val="20"/>
          <w:lang w:val="en-US"/>
        </w:rPr>
        <w:tab/>
      </w:r>
      <w:r>
        <w:rPr>
          <w:rFonts w:ascii="Palatino Linotype" w:hAnsi="Palatino Linotype"/>
          <w:sz w:val="20"/>
          <w:szCs w:val="20"/>
        </w:rPr>
        <w:t>Rawabi Ulum Al-Quran Vol. 28. Bairut: Dar Al-Thawq An-Najh.</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Al-Attas, Naquib. (2018). Konsep Pendidikan dalam Islam. Bandung: Mizan.</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Al-Husain Abu Muhammad Bin Mas’ud al-Baghawi. Mu’alim At-Tanzil. Dar Athaybah, An-Nasyr </w:t>
      </w:r>
      <w:r>
        <w:rPr>
          <w:rFonts w:ascii="Palatino Linotype" w:hAnsi="Palatino Linotype"/>
          <w:sz w:val="20"/>
          <w:szCs w:val="20"/>
          <w:lang w:val="en-US"/>
        </w:rPr>
        <w:tab/>
      </w:r>
      <w:r>
        <w:rPr>
          <w:rFonts w:ascii="Palatino Linotype" w:hAnsi="Palatino Linotype"/>
          <w:sz w:val="20"/>
          <w:szCs w:val="20"/>
        </w:rPr>
        <w:t>wa al-Tauzi’, tt.</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Al-Razi, Fakhruddin. Mafatihul Ghaib Vol. 17. ttp, tp, tt.</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Al-Thabari, Abu Ja’far. (2000). Jami’ Al-Bayan Fi Tafsir Al-Quran. Ttp: Muassah Ar-Risalah.</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Arifin, H.M. (2013). Filsafat Pendidikan Islam. Jakarta: Bumi Aksara.</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Fitriyah, Lailatul. (2022). Tafsir Tarbawi: Analisa Ayat-ayat Pendidikan dalam Al-Quran. Pamekasan: </w:t>
      </w:r>
      <w:r>
        <w:rPr>
          <w:rFonts w:ascii="Palatino Linotype" w:hAnsi="Palatino Linotype"/>
          <w:sz w:val="20"/>
          <w:szCs w:val="20"/>
          <w:lang w:val="en-US"/>
        </w:rPr>
        <w:tab/>
      </w:r>
      <w:r>
        <w:rPr>
          <w:rFonts w:ascii="Palatino Linotype" w:hAnsi="Palatino Linotype"/>
          <w:sz w:val="20"/>
          <w:szCs w:val="20"/>
        </w:rPr>
        <w:t>Duta Media Publishing.</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Lajnah Pentashihan Mushaf Al-Quran. (2019). Al-Quran dan Terjemahnya. Jakarta: Badan Litbang </w:t>
      </w:r>
      <w:r>
        <w:rPr>
          <w:rFonts w:ascii="Palatino Linotype" w:hAnsi="Palatino Linotype"/>
          <w:sz w:val="20"/>
          <w:szCs w:val="20"/>
          <w:lang w:val="en-US"/>
        </w:rPr>
        <w:tab/>
      </w:r>
      <w:r>
        <w:rPr>
          <w:rFonts w:ascii="Palatino Linotype" w:hAnsi="Palatino Linotype"/>
          <w:sz w:val="20"/>
          <w:szCs w:val="20"/>
        </w:rPr>
        <w:t>dan Diklat Kementrian Agama RI.</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Muchtar, Heri Jauhari. (2008). Fikih Pendidikan. Bandung: Remaja Rosdakarya.</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Muhammad Al Imam bin Ali bin Muhammad Asy-Syaukani. (2013). Tafsir Fathul Qadir. Jakarta: </w:t>
      </w:r>
      <w:r>
        <w:rPr>
          <w:rFonts w:ascii="Palatino Linotype" w:hAnsi="Palatino Linotype"/>
          <w:sz w:val="20"/>
          <w:szCs w:val="20"/>
          <w:lang w:val="en-US"/>
        </w:rPr>
        <w:tab/>
      </w:r>
      <w:r>
        <w:rPr>
          <w:rFonts w:ascii="Palatino Linotype" w:hAnsi="Palatino Linotype"/>
          <w:sz w:val="20"/>
          <w:szCs w:val="20"/>
          <w:lang w:val="en-US"/>
        </w:rPr>
        <w:tab/>
      </w:r>
      <w:r>
        <w:rPr>
          <w:rFonts w:ascii="Palatino Linotype" w:hAnsi="Palatino Linotype"/>
          <w:sz w:val="20"/>
          <w:szCs w:val="20"/>
        </w:rPr>
        <w:t>Pustaka Az-Zam.</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Muhammad, Jalaluddin Bin Ahmad Al-Mahalli, &amp; Jalaluddin Abdurrahman Bin Abi Bakar Al-Suyuti. </w:t>
      </w:r>
      <w:r>
        <w:rPr>
          <w:rFonts w:ascii="Palatino Linotype" w:hAnsi="Palatino Linotype"/>
          <w:sz w:val="20"/>
          <w:szCs w:val="20"/>
          <w:lang w:val="en-US"/>
        </w:rPr>
        <w:tab/>
      </w:r>
      <w:r>
        <w:rPr>
          <w:rFonts w:ascii="Palatino Linotype" w:hAnsi="Palatino Linotype"/>
          <w:sz w:val="20"/>
          <w:szCs w:val="20"/>
        </w:rPr>
        <w:t>Tafsir Al-Quran Al-Adhim li imamaini al-Jalalain. Surabaya: Al-Hidayah, tt.</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Nata, Abudin. (2017). Filsafat Pendidikan Islam. Jakarta: Logos Wacana Ilmu.</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Roqib, Moh. (2015). Ilmu Pendidikan Islam: Pengembangan Integratif di Sekolah, Keluarga, dan </w:t>
      </w:r>
      <w:r>
        <w:rPr>
          <w:rFonts w:ascii="Palatino Linotype" w:hAnsi="Palatino Linotype"/>
          <w:sz w:val="20"/>
          <w:szCs w:val="20"/>
          <w:lang w:val="en-US"/>
        </w:rPr>
        <w:tab/>
      </w:r>
      <w:r>
        <w:rPr>
          <w:rFonts w:ascii="Palatino Linotype" w:hAnsi="Palatino Linotype"/>
          <w:sz w:val="20"/>
          <w:szCs w:val="20"/>
        </w:rPr>
        <w:t>Masyarakat. Yogyakarta: PT. LKiS Printing Cemerlang.</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Salminawati. (2016). Filsafat Pendidikan Islam: Membangun Konsep Pendidikan yang Islami. Medan: </w:t>
      </w:r>
      <w:r>
        <w:rPr>
          <w:rFonts w:ascii="Palatino Linotype" w:hAnsi="Palatino Linotype"/>
          <w:sz w:val="20"/>
          <w:szCs w:val="20"/>
          <w:lang w:val="en-US"/>
        </w:rPr>
        <w:tab/>
      </w:r>
      <w:r>
        <w:rPr>
          <w:rFonts w:ascii="Palatino Linotype" w:hAnsi="Palatino Linotype"/>
          <w:sz w:val="20"/>
          <w:szCs w:val="20"/>
        </w:rPr>
        <w:t>Perdana Mulya Sarana.</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Shihab, Quraish. (2014). Wawasan Al-Quran. Bandung: Mizan.</w:t>
      </w:r>
    </w:p>
    <w:p w:rsidR="00CF5D2B" w:rsidRDefault="00733C41" w:rsidP="00F81353">
      <w:pPr>
        <w:spacing w:after="0" w:line="260" w:lineRule="exact"/>
        <w:jc w:val="both"/>
        <w:rPr>
          <w:rFonts w:ascii="Palatino Linotype" w:hAnsi="Palatino Linotype"/>
          <w:sz w:val="20"/>
          <w:szCs w:val="20"/>
          <w:lang w:val="en-US"/>
        </w:rPr>
      </w:pPr>
      <w:r>
        <w:rPr>
          <w:rFonts w:ascii="Palatino Linotype" w:hAnsi="Palatino Linotype"/>
          <w:sz w:val="20"/>
          <w:szCs w:val="20"/>
          <w:lang w:val="en-US"/>
        </w:rPr>
        <w:t>Suhardi,et.al (2024), Filsafat Pendidikan Islam Jilid 1, Yogyakarta : Deepublish Digital.</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Supena, Ilyas. (2020). Pengantar Filsafat Islam. Semarang: Walisongo Press.</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Syahidin. (2019). Menelusuri Metode Pendidikan dalam Al-Quran. Bandung: Alfabeta.</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Tafsir, Ahmad. (2013). Ilmu Pendidikan dalam Perspektif Islam. Bandung: Rosdakarya.</w:t>
      </w: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Wahidi, Ridhoul. (2016). Tafsir Ayat-ayat Tarbawi: Tafsir dan Kontekstualisasi Ayat-Ayat Pendidikan. </w:t>
      </w:r>
      <w:r>
        <w:rPr>
          <w:rFonts w:ascii="Palatino Linotype" w:hAnsi="Palatino Linotype"/>
          <w:sz w:val="20"/>
          <w:szCs w:val="20"/>
          <w:lang w:val="en-US"/>
        </w:rPr>
        <w:tab/>
      </w:r>
      <w:r>
        <w:rPr>
          <w:rFonts w:ascii="Palatino Linotype" w:hAnsi="Palatino Linotype"/>
          <w:sz w:val="20"/>
          <w:szCs w:val="20"/>
        </w:rPr>
        <w:t>Yogyakarta: Trussmedia Grafika.</w:t>
      </w:r>
    </w:p>
    <w:p w:rsidR="00CF5D2B" w:rsidRDefault="00CF5D2B" w:rsidP="00F81353">
      <w:pPr>
        <w:spacing w:after="0" w:line="260" w:lineRule="exact"/>
        <w:jc w:val="both"/>
        <w:rPr>
          <w:rFonts w:ascii="Palatino Linotype" w:hAnsi="Palatino Linotype"/>
          <w:sz w:val="20"/>
          <w:szCs w:val="20"/>
        </w:rPr>
      </w:pP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Artikel/Jurnal</w:t>
      </w:r>
    </w:p>
    <w:p w:rsidR="00CF5D2B" w:rsidRDefault="00733C41" w:rsidP="00F81353">
      <w:pPr>
        <w:pStyle w:val="Alishlah71References"/>
        <w:spacing w:line="260" w:lineRule="exact"/>
      </w:pPr>
      <w:r>
        <w:t xml:space="preserve">Hardiyati, Mikyal. (2019). Prinsip-Prinsip Epistemologi Pendidikan Islam. Jurnal Ilmiah Pendidikan Islam, 8(1), 78-92. Diakses dari </w:t>
      </w:r>
      <w:hyperlink r:id="rId16" w:history="1">
        <w:r>
          <w:rPr>
            <w:rStyle w:val="Hyperlink"/>
          </w:rPr>
          <w:t>https://jiip.stkipyapisdompu.ac.id/jiip/index.php/JIIP/article/download/5034/4080/36295</w:t>
        </w:r>
      </w:hyperlink>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Muchtar, Heri Jauhari. (2008). Epistemologi Pendidikan Islam. Jurnal Al-Lughah, 1(1), 45-60. Diakses </w:t>
      </w:r>
      <w:r>
        <w:rPr>
          <w:rFonts w:ascii="Palatino Linotype" w:hAnsi="Palatino Linotype"/>
          <w:sz w:val="20"/>
          <w:szCs w:val="20"/>
          <w:lang w:val="en-US"/>
        </w:rPr>
        <w:tab/>
      </w:r>
      <w:r>
        <w:rPr>
          <w:rFonts w:ascii="Palatino Linotype" w:hAnsi="Palatino Linotype"/>
          <w:sz w:val="20"/>
          <w:szCs w:val="20"/>
        </w:rPr>
        <w:t xml:space="preserve">dari </w:t>
      </w:r>
      <w:hyperlink r:id="rId17" w:history="1">
        <w:r>
          <w:rPr>
            <w:rStyle w:val="Hyperlink"/>
            <w:rFonts w:ascii="Palatino Linotype" w:hAnsi="Palatino Linotype"/>
            <w:sz w:val="20"/>
            <w:szCs w:val="20"/>
          </w:rPr>
          <w:t>https://jurnal.uinsyahada.ac.id/index.php/LGR/article/viewFile/191/172</w:t>
        </w:r>
      </w:hyperlink>
    </w:p>
    <w:p w:rsidR="00CF5D2B" w:rsidRDefault="00CF5D2B" w:rsidP="00F81353">
      <w:pPr>
        <w:spacing w:after="0" w:line="260" w:lineRule="exact"/>
        <w:jc w:val="both"/>
        <w:rPr>
          <w:rFonts w:ascii="Palatino Linotype" w:hAnsi="Palatino Linotype"/>
          <w:sz w:val="20"/>
          <w:szCs w:val="20"/>
        </w:rPr>
      </w:pPr>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Roqib, Moh. (2015). Pendidikan dalam Islam: Konsep dan Implementasi. Jurnal Al-Manar, 10(1), 1-15. </w:t>
      </w:r>
      <w:r>
        <w:rPr>
          <w:rFonts w:ascii="Palatino Linotype" w:hAnsi="Palatino Linotype"/>
          <w:sz w:val="20"/>
          <w:szCs w:val="20"/>
          <w:lang w:val="en-US"/>
        </w:rPr>
        <w:tab/>
      </w:r>
      <w:r>
        <w:rPr>
          <w:rFonts w:ascii="Palatino Linotype" w:hAnsi="Palatino Linotype"/>
          <w:sz w:val="20"/>
          <w:szCs w:val="20"/>
        </w:rPr>
        <w:t xml:space="preserve">Diakses dari </w:t>
      </w:r>
      <w:hyperlink r:id="rId18" w:history="1">
        <w:r>
          <w:rPr>
            <w:rStyle w:val="Hyperlink"/>
            <w:rFonts w:ascii="Palatino Linotype" w:hAnsi="Palatino Linotype"/>
            <w:sz w:val="20"/>
            <w:szCs w:val="20"/>
          </w:rPr>
          <w:t>https://journal.staimsyk.ac.id/index.php/almanar/article/download/423/229/883</w:t>
        </w:r>
      </w:hyperlink>
    </w:p>
    <w:p w:rsidR="00CF5D2B" w:rsidRDefault="00733C41" w:rsidP="00F81353">
      <w:pPr>
        <w:spacing w:after="0" w:line="260" w:lineRule="exact"/>
        <w:jc w:val="both"/>
        <w:rPr>
          <w:rFonts w:ascii="Palatino Linotype" w:hAnsi="Palatino Linotype"/>
          <w:sz w:val="20"/>
          <w:szCs w:val="20"/>
        </w:rPr>
      </w:pPr>
      <w:r>
        <w:rPr>
          <w:rFonts w:ascii="Palatino Linotype" w:hAnsi="Palatino Linotype"/>
          <w:sz w:val="20"/>
          <w:szCs w:val="20"/>
        </w:rPr>
        <w:t xml:space="preserve">Salminawati. (2016). Ilmu Pengetahuan dalam Al-Qur'an. Jurnal Pendidikan Islam, 5(2), 123-135. </w:t>
      </w:r>
      <w:r>
        <w:rPr>
          <w:rFonts w:ascii="Palatino Linotype" w:hAnsi="Palatino Linotype"/>
          <w:sz w:val="20"/>
          <w:szCs w:val="20"/>
          <w:lang w:val="en-US"/>
        </w:rPr>
        <w:tab/>
      </w:r>
      <w:r>
        <w:rPr>
          <w:rFonts w:ascii="Palatino Linotype" w:hAnsi="Palatino Linotype"/>
          <w:sz w:val="20"/>
          <w:szCs w:val="20"/>
        </w:rPr>
        <w:t xml:space="preserve">Diakses dari </w:t>
      </w:r>
      <w:hyperlink r:id="rId19" w:history="1">
        <w:r>
          <w:rPr>
            <w:rStyle w:val="Hyperlink"/>
            <w:rFonts w:ascii="Palatino Linotype" w:hAnsi="Palatino Linotype"/>
            <w:sz w:val="20"/>
            <w:szCs w:val="20"/>
          </w:rPr>
          <w:t>https://ejournal.uinsatu.ac.id/index.php/epis/article/view/49/45</w:t>
        </w:r>
      </w:hyperlink>
    </w:p>
    <w:p w:rsidR="00CF5D2B" w:rsidRDefault="00CF5D2B">
      <w:pPr>
        <w:pStyle w:val="Alishlah71References"/>
        <w:spacing w:line="240" w:lineRule="auto"/>
      </w:pPr>
    </w:p>
    <w:sectPr w:rsidR="00CF5D2B">
      <w:headerReference w:type="even" r:id="rId20"/>
      <w:headerReference w:type="default" r:id="rId21"/>
      <w:footerReference w:type="even" r:id="rId22"/>
      <w:footerReference w:type="default" r:id="rId23"/>
      <w:headerReference w:type="first" r:id="rId24"/>
      <w:footerReference w:type="first" r:id="rId2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7D4" w:rsidRDefault="00A377D4">
      <w:pPr>
        <w:spacing w:line="240" w:lineRule="auto"/>
        <w:rPr>
          <w:rFonts w:hint="eastAsia"/>
        </w:rPr>
      </w:pPr>
      <w:r>
        <w:separator/>
      </w:r>
    </w:p>
  </w:endnote>
  <w:endnote w:type="continuationSeparator" w:id="0">
    <w:p w:rsidR="00A377D4" w:rsidRDefault="00A377D4">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等线">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等线 Light">
    <w:altName w:val="MS Gothic"/>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A08" w:rsidRDefault="00915A08">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18B" w:rsidRDefault="00915A08">
    <w:pPr>
      <w:pStyle w:val="Footer"/>
      <w:rPr>
        <w:rFonts w:hint="eastAsia"/>
      </w:rPr>
    </w:pPr>
    <w:r>
      <w:rPr>
        <w:rStyle w:val="y2iqfc"/>
        <w:rFonts w:ascii="Palatino Linotype" w:hAnsi="Palatino Linotype"/>
        <w:i/>
        <w:color w:val="1F1F1F"/>
        <w:sz w:val="16"/>
        <w:szCs w:val="42"/>
        <w:lang w:val="en"/>
      </w:rPr>
      <w:t>Suhardi</w:t>
    </w:r>
    <w:r>
      <w:rPr>
        <w:rStyle w:val="y2iqfc"/>
        <w:rFonts w:ascii="Palatino Linotype" w:hAnsi="Palatino Linotype"/>
        <w:i/>
        <w:color w:val="1F1F1F"/>
        <w:sz w:val="16"/>
        <w:szCs w:val="42"/>
        <w:lang w:val="en"/>
      </w:rPr>
      <w:t>/</w:t>
    </w:r>
    <w:bookmarkStart w:id="1" w:name="_GoBack"/>
    <w:bookmarkEnd w:id="1"/>
    <w:r w:rsidRPr="00915A08">
      <w:rPr>
        <w:rStyle w:val="y2iqfc"/>
        <w:rFonts w:ascii="Palatino Linotype" w:hAnsi="Palatino Linotype"/>
        <w:i/>
        <w:color w:val="1F1F1F"/>
        <w:sz w:val="16"/>
        <w:szCs w:val="42"/>
        <w:lang w:val="en"/>
      </w:rPr>
      <w:t>Philosophy of Islamic Education: Epistemology in the Verses of the Qur'an on Education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18B" w:rsidRDefault="00CC218B">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Pr>
        <w:rFonts w:ascii="Palatino Linotype" w:hAnsi="Palatino Linotype"/>
        <w:sz w:val="16"/>
        <w:szCs w:val="16"/>
        <w:lang w:val="fr-CH"/>
      </w:rPr>
      <w:tab/>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7D4" w:rsidRDefault="00A377D4">
      <w:pPr>
        <w:spacing w:after="0"/>
        <w:rPr>
          <w:rFonts w:hint="eastAsia"/>
        </w:rPr>
      </w:pPr>
      <w:r>
        <w:separator/>
      </w:r>
    </w:p>
  </w:footnote>
  <w:footnote w:type="continuationSeparator" w:id="0">
    <w:p w:rsidR="00A377D4" w:rsidRDefault="00A377D4">
      <w:pPr>
        <w:spacing w:after="0"/>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A08" w:rsidRDefault="00915A08">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18B" w:rsidRDefault="00CC218B">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191135</wp:posOffset>
              </wp:positionV>
              <wp:extent cx="561594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shape id="AutoShape 7" o:spid="_x0000_s1026" o:spt="32" type="#_x0000_t32" style="position:absolute;left:0pt;margin-left:0.65pt;margin-top:15.05pt;height:0pt;width:442.2pt;z-index:251660288;mso-width-relative:page;mso-height-relative:page;" filled="f" stroked="t" coordsize="21600,21600" o:gfxdata="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e+FDtQAAAAHAQAADwAAAAAAAAABACAAAAAi&#10;AAAAZHJzL2Rvd25yZXYueG1sUEsBAhQAFAAAAAgAh07iQBNcqTHVAQAAswMAAA4AAAAAAAAAAQAg&#10;AAAAIwEAAGRycy9lMm9Eb2MueG1sUEsFBgAAAAAGAAYAWQEAAGoFAAAAAA==&#10;">
              <v:fill on="f" focussize="0,0"/>
              <v:stroke color="#000000" joinstyle="round"/>
              <v:imagedata o:title=""/>
              <o:lock v:ext="edit" aspectratio="f"/>
            </v:shape>
          </w:pict>
        </mc:Fallback>
      </mc:AlternateContent>
    </w:r>
    <w:r>
      <w:rPr>
        <w:rFonts w:ascii="Palatino Linotype" w:hAnsi="Palatino Linotype"/>
        <w:i/>
        <w:sz w:val="16"/>
      </w:rPr>
      <w:t>Al-Ishlah: Jurnal Pendidikan,</w:t>
    </w:r>
    <w:r>
      <w:rPr>
        <w:rFonts w:ascii="Palatino Linotype" w:hAnsi="Palatino Linotype"/>
        <w:i/>
        <w:sz w:val="16"/>
        <w:highlight w:val="yellow"/>
      </w:rPr>
      <w:t>Vol. 4, 1 (April 2022): p-pp</w:t>
    </w:r>
    <w:r>
      <w:rPr>
        <w:rFonts w:ascii="Palatino Linotype" w:hAnsi="Palatino Linotype"/>
        <w:sz w:val="16"/>
      </w:rPr>
      <w:tab/>
    </w:r>
    <w:r>
      <w:rPr>
        <w:rFonts w:ascii="Palatino Linotype" w:hAnsi="Palatino Linotype"/>
        <w:sz w:val="16"/>
        <w:highlight w:val="yellow"/>
      </w:rPr>
      <w:fldChar w:fldCharType="begin"/>
    </w:r>
    <w:r>
      <w:rPr>
        <w:rFonts w:ascii="Palatino Linotype" w:hAnsi="Palatino Linotype"/>
        <w:sz w:val="16"/>
        <w:highlight w:val="yellow"/>
      </w:rPr>
      <w:instrText xml:space="preserve"> PAGE   \* MERGEFORMAT </w:instrText>
    </w:r>
    <w:r>
      <w:rPr>
        <w:rFonts w:ascii="Palatino Linotype" w:hAnsi="Palatino Linotype"/>
        <w:sz w:val="16"/>
        <w:highlight w:val="yellow"/>
      </w:rPr>
      <w:fldChar w:fldCharType="separate"/>
    </w:r>
    <w:r w:rsidR="00915A08">
      <w:rPr>
        <w:rFonts w:ascii="Palatino Linotype" w:hAnsi="Palatino Linotype"/>
        <w:noProof/>
        <w:sz w:val="16"/>
        <w:highlight w:val="yellow"/>
      </w:rPr>
      <w:t>62</w:t>
    </w:r>
    <w:r>
      <w:rPr>
        <w:rFonts w:ascii="Palatino Linotype" w:hAnsi="Palatino Linotype"/>
        <w:sz w:val="16"/>
        <w:highlight w:val="yellow"/>
      </w:rPr>
      <w:fldChar w:fldCharType="end"/>
    </w:r>
    <w:r>
      <w:rPr>
        <w:rFonts w:ascii="Palatino Linotype" w:hAnsi="Palatino Linotype"/>
        <w:sz w:val="16"/>
        <w:highlight w:val="yellow"/>
      </w:rPr>
      <w:t xml:space="preserve"> of 70</w:t>
    </w:r>
  </w:p>
  <w:p w:rsidR="00CC218B" w:rsidRDefault="00CC218B">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18B" w:rsidRDefault="00CC218B">
    <w:pPr>
      <w:pStyle w:val="Header"/>
      <w:ind w:right="45"/>
      <w:rPr>
        <w:rFonts w:ascii="Palatino Linotype" w:hAnsi="Palatino Linotype"/>
        <w:b/>
        <w:sz w:val="20"/>
      </w:rPr>
    </w:pPr>
    <w:bookmarkStart w:id="2" w:name="_Hlk97159129"/>
    <w:r>
      <w:rPr>
        <w:rFonts w:ascii="Palatino Linotype" w:hAnsi="Palatino Linotype"/>
        <w:b/>
        <w:sz w:val="20"/>
      </w:rPr>
      <w:t>Al-Ishlah: Jurnal Pendidikan</w:t>
    </w:r>
  </w:p>
  <w:p w:rsidR="00CC218B" w:rsidRDefault="00CC218B">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highlight w:val="yellow"/>
        <w:lang w:val="en-US"/>
      </w:rPr>
      <w:t>Vol.14, 1 (April, 2022), pp. 61-70</w:t>
    </w:r>
  </w:p>
  <w:p w:rsidR="00CC218B" w:rsidRDefault="00CC218B">
    <w:pPr>
      <w:tabs>
        <w:tab w:val="left" w:pos="7938"/>
        <w:tab w:val="right" w:pos="8789"/>
      </w:tabs>
      <w:spacing w:after="0" w:line="240" w:lineRule="auto"/>
      <w:rPr>
        <w:rFonts w:ascii="Times New Roman" w:eastAsia="Times New Roman" w:hAnsi="Times New Roman" w:cs="Times New Roman"/>
        <w:sz w:val="20"/>
        <w:szCs w:val="20"/>
        <w:lang w:val="en-US"/>
      </w:rPr>
    </w:pPr>
    <w:r>
      <w:rPr>
        <w:rFonts w:ascii="Palatino Linotype" w:eastAsia="Times New Roman" w:hAnsi="Palatino Linotype" w:cs="Times New Roman"/>
        <w:sz w:val="18"/>
        <w:szCs w:val="18"/>
        <w:lang w:val="en-US"/>
      </w:rPr>
      <w:t>ISSN: 2087-9490 EISSN: 2597-940X, DOI: 10.35445/alishlah.</w:t>
    </w:r>
    <w:r>
      <w:rPr>
        <w:rFonts w:ascii="Palatino Linotype" w:eastAsia="Times New Roman" w:hAnsi="Palatino Linotype" w:cs="Times New Roman"/>
        <w:sz w:val="18"/>
        <w:szCs w:val="18"/>
        <w:highlight w:val="yellow"/>
        <w:lang w:val="en-US"/>
      </w:rPr>
      <w:t>v14i1.</w:t>
    </w:r>
    <w:bookmarkEnd w:id="2"/>
    <w:r>
      <w:rPr>
        <w:rFonts w:ascii="Times New Roman" w:eastAsia="Times New Roman" w:hAnsi="Times New Roman" w:cs="Times New Roman"/>
        <w:noProof/>
        <w:sz w:val="20"/>
        <w:szCs w:val="20"/>
        <w:highlight w:val="yellow"/>
        <w:lang w:val="en-US"/>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180975</wp:posOffset>
              </wp:positionV>
              <wp:extent cx="561594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shape id="AutoShape 6" o:spid="_x0000_s1026" o:spt="32" type="#_x0000_t32" style="position:absolute;left:0pt;margin-left:-1.5pt;margin-top:14.25pt;height:0pt;width:442.2pt;z-index:251659264;mso-width-relative:page;mso-height-relative:page;" filled="f" stroked="t" coordsize="21600,21600" o:gfxdata="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etN971wAAAAgBAAAPAAAAAAAAAAEAIAAA&#10;ACIAAABkcnMvZG93bnJldi54bWxQSwECFAAUAAAACACHTuJAR7YnYNQBAACzAwAADgAAAAAAAAAB&#10;ACAAAAAmAQAAZHJzL2Uyb0RvYy54bWxQSwUGAAAAAAYABgBZAQAAbAUAAAAA&#10;">
              <v:fill on="f" focussize="0,0"/>
              <v:stroke color="#000000" joinstyle="round"/>
              <v:imagedata o:title=""/>
              <o:lock v:ext="edit" aspectratio="f"/>
            </v:shape>
          </w:pict>
        </mc:Fallback>
      </mc:AlternateContent>
    </w:r>
    <w:r>
      <w:rPr>
        <w:rFonts w:ascii="Palatino Linotype" w:eastAsia="Times New Roman" w:hAnsi="Palatino Linotype" w:cs="Times New Roman"/>
        <w:sz w:val="18"/>
        <w:szCs w:val="18"/>
        <w:highlight w:val="yellow"/>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98CEF7"/>
    <w:multiLevelType w:val="singleLevel"/>
    <w:tmpl w:val="A498CEF7"/>
    <w:lvl w:ilvl="0">
      <w:start w:val="1"/>
      <w:numFmt w:val="decimal"/>
      <w:lvlText w:val="%1"/>
      <w:lvlJc w:val="left"/>
      <w:rPr>
        <w:rFonts w:hint="default"/>
        <w:vertAlign w:val="superscript"/>
      </w:rPr>
    </w:lvl>
  </w:abstractNum>
  <w:abstractNum w:abstractNumId="1">
    <w:nsid w:val="01AC6149"/>
    <w:multiLevelType w:val="multilevel"/>
    <w:tmpl w:val="01AC6149"/>
    <w:lvl w:ilvl="0">
      <w:start w:val="1"/>
      <w:numFmt w:val="decimal"/>
      <w:lvlText w:val="%1."/>
      <w:lvlJc w:val="left"/>
      <w:pPr>
        <w:ind w:left="668" w:hanging="360"/>
      </w:pPr>
      <w:rPr>
        <w:rFonts w:hint="default"/>
      </w:rPr>
    </w:lvl>
    <w:lvl w:ilvl="1">
      <w:start w:val="1"/>
      <w:numFmt w:val="lowerLetter"/>
      <w:lvlText w:val="%2."/>
      <w:lvlJc w:val="left"/>
      <w:pPr>
        <w:ind w:left="1388" w:hanging="360"/>
      </w:pPr>
    </w:lvl>
    <w:lvl w:ilvl="2">
      <w:start w:val="1"/>
      <w:numFmt w:val="lowerRoman"/>
      <w:lvlText w:val="%3."/>
      <w:lvlJc w:val="right"/>
      <w:pPr>
        <w:ind w:left="2108" w:hanging="180"/>
      </w:pPr>
    </w:lvl>
    <w:lvl w:ilvl="3">
      <w:start w:val="1"/>
      <w:numFmt w:val="decimal"/>
      <w:lvlText w:val="%4."/>
      <w:lvlJc w:val="left"/>
      <w:pPr>
        <w:ind w:left="2828" w:hanging="360"/>
      </w:pPr>
    </w:lvl>
    <w:lvl w:ilvl="4">
      <w:start w:val="1"/>
      <w:numFmt w:val="lowerLetter"/>
      <w:lvlText w:val="%5."/>
      <w:lvlJc w:val="left"/>
      <w:pPr>
        <w:ind w:left="3548" w:hanging="360"/>
      </w:pPr>
    </w:lvl>
    <w:lvl w:ilvl="5">
      <w:start w:val="1"/>
      <w:numFmt w:val="lowerRoman"/>
      <w:lvlText w:val="%6."/>
      <w:lvlJc w:val="right"/>
      <w:pPr>
        <w:ind w:left="4268" w:hanging="180"/>
      </w:pPr>
    </w:lvl>
    <w:lvl w:ilvl="6">
      <w:start w:val="1"/>
      <w:numFmt w:val="decimal"/>
      <w:lvlText w:val="%7."/>
      <w:lvlJc w:val="left"/>
      <w:pPr>
        <w:ind w:left="4988" w:hanging="360"/>
      </w:pPr>
    </w:lvl>
    <w:lvl w:ilvl="7">
      <w:start w:val="1"/>
      <w:numFmt w:val="lowerLetter"/>
      <w:lvlText w:val="%8."/>
      <w:lvlJc w:val="left"/>
      <w:pPr>
        <w:ind w:left="5708" w:hanging="360"/>
      </w:pPr>
    </w:lvl>
    <w:lvl w:ilvl="8">
      <w:start w:val="1"/>
      <w:numFmt w:val="lowerRoman"/>
      <w:lvlText w:val="%9."/>
      <w:lvlJc w:val="right"/>
      <w:pPr>
        <w:ind w:left="6428" w:hanging="180"/>
      </w:pPr>
    </w:lvl>
  </w:abstractNum>
  <w:abstractNum w:abstractNumId="2">
    <w:nsid w:val="0DB17493"/>
    <w:multiLevelType w:val="multilevel"/>
    <w:tmpl w:val="0DB17493"/>
    <w:lvl w:ilvl="0">
      <w:start w:val="1"/>
      <w:numFmt w:val="lowerLetter"/>
      <w:lvlText w:val="%1."/>
      <w:lvlJc w:val="left"/>
      <w:pPr>
        <w:ind w:left="766" w:hanging="360"/>
      </w:pPr>
      <w:rPr>
        <w:rFonts w:hint="default"/>
      </w:r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3">
    <w:nsid w:val="0E6A2782"/>
    <w:multiLevelType w:val="multilevel"/>
    <w:tmpl w:val="0E6A2782"/>
    <w:lvl w:ilvl="0">
      <w:start w:val="1"/>
      <w:numFmt w:val="lowerLetter"/>
      <w:lvlText w:val="%1."/>
      <w:lvlJc w:val="left"/>
      <w:pPr>
        <w:ind w:left="1144" w:hanging="360"/>
      </w:pPr>
      <w:rPr>
        <w:rFonts w:hint="default"/>
      </w:rPr>
    </w:lvl>
    <w:lvl w:ilvl="1">
      <w:start w:val="1"/>
      <w:numFmt w:val="lowerLetter"/>
      <w:lvlText w:val="%2."/>
      <w:lvlJc w:val="left"/>
      <w:pPr>
        <w:ind w:left="1864" w:hanging="360"/>
      </w:pPr>
    </w:lvl>
    <w:lvl w:ilvl="2">
      <w:start w:val="1"/>
      <w:numFmt w:val="lowerRoman"/>
      <w:lvlText w:val="%3."/>
      <w:lvlJc w:val="right"/>
      <w:pPr>
        <w:ind w:left="2584" w:hanging="180"/>
      </w:pPr>
    </w:lvl>
    <w:lvl w:ilvl="3">
      <w:start w:val="1"/>
      <w:numFmt w:val="decimal"/>
      <w:lvlText w:val="%4."/>
      <w:lvlJc w:val="left"/>
      <w:pPr>
        <w:ind w:left="3304" w:hanging="360"/>
      </w:pPr>
    </w:lvl>
    <w:lvl w:ilvl="4">
      <w:start w:val="1"/>
      <w:numFmt w:val="lowerLetter"/>
      <w:lvlText w:val="%5."/>
      <w:lvlJc w:val="left"/>
      <w:pPr>
        <w:ind w:left="4024" w:hanging="360"/>
      </w:pPr>
    </w:lvl>
    <w:lvl w:ilvl="5">
      <w:start w:val="1"/>
      <w:numFmt w:val="lowerRoman"/>
      <w:lvlText w:val="%6."/>
      <w:lvlJc w:val="right"/>
      <w:pPr>
        <w:ind w:left="4744" w:hanging="180"/>
      </w:pPr>
    </w:lvl>
    <w:lvl w:ilvl="6">
      <w:start w:val="1"/>
      <w:numFmt w:val="decimal"/>
      <w:lvlText w:val="%7."/>
      <w:lvlJc w:val="left"/>
      <w:pPr>
        <w:ind w:left="5464" w:hanging="360"/>
      </w:pPr>
    </w:lvl>
    <w:lvl w:ilvl="7">
      <w:start w:val="1"/>
      <w:numFmt w:val="lowerLetter"/>
      <w:lvlText w:val="%8."/>
      <w:lvlJc w:val="left"/>
      <w:pPr>
        <w:ind w:left="6184" w:hanging="360"/>
      </w:pPr>
    </w:lvl>
    <w:lvl w:ilvl="8">
      <w:start w:val="1"/>
      <w:numFmt w:val="lowerRoman"/>
      <w:lvlText w:val="%9."/>
      <w:lvlJc w:val="right"/>
      <w:pPr>
        <w:ind w:left="6904" w:hanging="180"/>
      </w:pPr>
    </w:lvl>
  </w:abstractNum>
  <w:abstractNum w:abstractNumId="4">
    <w:nsid w:val="190340E0"/>
    <w:multiLevelType w:val="multilevel"/>
    <w:tmpl w:val="190340E0"/>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C046C18"/>
    <w:multiLevelType w:val="multilevel"/>
    <w:tmpl w:val="1C046C18"/>
    <w:lvl w:ilvl="0">
      <w:start w:val="1"/>
      <w:numFmt w:val="decimal"/>
      <w:lvlText w:val="%1."/>
      <w:lvlJc w:val="left"/>
      <w:pPr>
        <w:ind w:left="668" w:hanging="360"/>
      </w:pPr>
      <w:rPr>
        <w:rFonts w:hint="default"/>
      </w:rPr>
    </w:lvl>
    <w:lvl w:ilvl="1">
      <w:start w:val="1"/>
      <w:numFmt w:val="lowerLetter"/>
      <w:lvlText w:val="%2."/>
      <w:lvlJc w:val="left"/>
      <w:pPr>
        <w:ind w:left="1388" w:hanging="360"/>
      </w:pPr>
    </w:lvl>
    <w:lvl w:ilvl="2">
      <w:start w:val="1"/>
      <w:numFmt w:val="lowerRoman"/>
      <w:lvlText w:val="%3."/>
      <w:lvlJc w:val="right"/>
      <w:pPr>
        <w:ind w:left="2108" w:hanging="180"/>
      </w:pPr>
    </w:lvl>
    <w:lvl w:ilvl="3">
      <w:start w:val="1"/>
      <w:numFmt w:val="decimal"/>
      <w:lvlText w:val="%4."/>
      <w:lvlJc w:val="left"/>
      <w:pPr>
        <w:ind w:left="2828" w:hanging="360"/>
      </w:pPr>
    </w:lvl>
    <w:lvl w:ilvl="4">
      <w:start w:val="1"/>
      <w:numFmt w:val="lowerLetter"/>
      <w:lvlText w:val="%5."/>
      <w:lvlJc w:val="left"/>
      <w:pPr>
        <w:ind w:left="3548" w:hanging="360"/>
      </w:pPr>
    </w:lvl>
    <w:lvl w:ilvl="5">
      <w:start w:val="1"/>
      <w:numFmt w:val="lowerRoman"/>
      <w:lvlText w:val="%6."/>
      <w:lvlJc w:val="right"/>
      <w:pPr>
        <w:ind w:left="4268" w:hanging="180"/>
      </w:pPr>
    </w:lvl>
    <w:lvl w:ilvl="6">
      <w:start w:val="1"/>
      <w:numFmt w:val="decimal"/>
      <w:lvlText w:val="%7."/>
      <w:lvlJc w:val="left"/>
      <w:pPr>
        <w:ind w:left="4988" w:hanging="360"/>
      </w:pPr>
    </w:lvl>
    <w:lvl w:ilvl="7">
      <w:start w:val="1"/>
      <w:numFmt w:val="lowerLetter"/>
      <w:lvlText w:val="%8."/>
      <w:lvlJc w:val="left"/>
      <w:pPr>
        <w:ind w:left="5708" w:hanging="360"/>
      </w:pPr>
    </w:lvl>
    <w:lvl w:ilvl="8">
      <w:start w:val="1"/>
      <w:numFmt w:val="lowerRoman"/>
      <w:lvlText w:val="%9."/>
      <w:lvlJc w:val="right"/>
      <w:pPr>
        <w:ind w:left="6428" w:hanging="180"/>
      </w:pPr>
    </w:lvl>
  </w:abstractNum>
  <w:abstractNum w:abstractNumId="6">
    <w:nsid w:val="23C73681"/>
    <w:multiLevelType w:val="multilevel"/>
    <w:tmpl w:val="23C73681"/>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49B765C"/>
    <w:multiLevelType w:val="multilevel"/>
    <w:tmpl w:val="249B765C"/>
    <w:lvl w:ilvl="0">
      <w:start w:val="1"/>
      <w:numFmt w:val="decimal"/>
      <w:lvlText w:val="%1."/>
      <w:lvlJc w:val="left"/>
      <w:pPr>
        <w:ind w:left="668" w:hanging="360"/>
      </w:pPr>
      <w:rPr>
        <w:rFonts w:hint="default"/>
      </w:rPr>
    </w:lvl>
    <w:lvl w:ilvl="1">
      <w:start w:val="1"/>
      <w:numFmt w:val="lowerLetter"/>
      <w:lvlText w:val="%2."/>
      <w:lvlJc w:val="left"/>
      <w:pPr>
        <w:ind w:left="1388" w:hanging="360"/>
      </w:pPr>
    </w:lvl>
    <w:lvl w:ilvl="2">
      <w:start w:val="1"/>
      <w:numFmt w:val="lowerRoman"/>
      <w:lvlText w:val="%3."/>
      <w:lvlJc w:val="right"/>
      <w:pPr>
        <w:ind w:left="2108" w:hanging="180"/>
      </w:pPr>
    </w:lvl>
    <w:lvl w:ilvl="3">
      <w:start w:val="1"/>
      <w:numFmt w:val="decimal"/>
      <w:lvlText w:val="%4."/>
      <w:lvlJc w:val="left"/>
      <w:pPr>
        <w:ind w:left="2828" w:hanging="360"/>
      </w:pPr>
    </w:lvl>
    <w:lvl w:ilvl="4">
      <w:start w:val="1"/>
      <w:numFmt w:val="lowerLetter"/>
      <w:lvlText w:val="%5."/>
      <w:lvlJc w:val="left"/>
      <w:pPr>
        <w:ind w:left="3548" w:hanging="360"/>
      </w:pPr>
    </w:lvl>
    <w:lvl w:ilvl="5">
      <w:start w:val="1"/>
      <w:numFmt w:val="lowerRoman"/>
      <w:lvlText w:val="%6."/>
      <w:lvlJc w:val="right"/>
      <w:pPr>
        <w:ind w:left="4268" w:hanging="180"/>
      </w:pPr>
    </w:lvl>
    <w:lvl w:ilvl="6">
      <w:start w:val="1"/>
      <w:numFmt w:val="decimal"/>
      <w:lvlText w:val="%7."/>
      <w:lvlJc w:val="left"/>
      <w:pPr>
        <w:ind w:left="4988" w:hanging="360"/>
      </w:pPr>
    </w:lvl>
    <w:lvl w:ilvl="7">
      <w:start w:val="1"/>
      <w:numFmt w:val="lowerLetter"/>
      <w:lvlText w:val="%8."/>
      <w:lvlJc w:val="left"/>
      <w:pPr>
        <w:ind w:left="5708" w:hanging="360"/>
      </w:pPr>
    </w:lvl>
    <w:lvl w:ilvl="8">
      <w:start w:val="1"/>
      <w:numFmt w:val="lowerRoman"/>
      <w:lvlText w:val="%9."/>
      <w:lvlJc w:val="right"/>
      <w:pPr>
        <w:ind w:left="6428" w:hanging="180"/>
      </w:pPr>
    </w:lvl>
  </w:abstractNum>
  <w:abstractNum w:abstractNumId="8">
    <w:nsid w:val="2805051C"/>
    <w:multiLevelType w:val="multilevel"/>
    <w:tmpl w:val="2805051C"/>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335A35DA"/>
    <w:multiLevelType w:val="multilevel"/>
    <w:tmpl w:val="335A35D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35E95E76"/>
    <w:multiLevelType w:val="multilevel"/>
    <w:tmpl w:val="35E95E7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369A6535"/>
    <w:multiLevelType w:val="multilevel"/>
    <w:tmpl w:val="369A6535"/>
    <w:lvl w:ilvl="0">
      <w:start w:val="1"/>
      <w:numFmt w:val="bullet"/>
      <w:pStyle w:val="Alishlah38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4AA568BE"/>
    <w:multiLevelType w:val="multilevel"/>
    <w:tmpl w:val="CB3068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5FD40C78"/>
    <w:multiLevelType w:val="multilevel"/>
    <w:tmpl w:val="5FD40C7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785D4937"/>
    <w:multiLevelType w:val="multilevel"/>
    <w:tmpl w:val="785D4937"/>
    <w:lvl w:ilvl="0">
      <w:start w:val="1"/>
      <w:numFmt w:val="lowerLetter"/>
      <w:lvlText w:val="%1."/>
      <w:lvlJc w:val="left"/>
      <w:pPr>
        <w:ind w:left="766" w:hanging="360"/>
      </w:pPr>
      <w:rPr>
        <w:rFonts w:hint="default"/>
      </w:r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5">
    <w:nsid w:val="7D987B95"/>
    <w:multiLevelType w:val="multilevel"/>
    <w:tmpl w:val="7D987B95"/>
    <w:lvl w:ilvl="0">
      <w:start w:val="1"/>
      <w:numFmt w:val="lowerLetter"/>
      <w:lvlText w:val="%1."/>
      <w:lvlJc w:val="left"/>
      <w:pPr>
        <w:ind w:left="766" w:hanging="360"/>
      </w:pPr>
      <w:rPr>
        <w:rFonts w:hint="default"/>
      </w:r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num w:numId="1">
    <w:abstractNumId w:val="6"/>
  </w:num>
  <w:num w:numId="2">
    <w:abstractNumId w:val="8"/>
  </w:num>
  <w:num w:numId="3">
    <w:abstractNumId w:val="11"/>
  </w:num>
  <w:num w:numId="4">
    <w:abstractNumId w:val="0"/>
  </w:num>
  <w:num w:numId="5">
    <w:abstractNumId w:val="4"/>
  </w:num>
  <w:num w:numId="6">
    <w:abstractNumId w:val="5"/>
  </w:num>
  <w:num w:numId="7">
    <w:abstractNumId w:val="7"/>
  </w:num>
  <w:num w:numId="8">
    <w:abstractNumId w:val="14"/>
  </w:num>
  <w:num w:numId="9">
    <w:abstractNumId w:val="1"/>
  </w:num>
  <w:num w:numId="10">
    <w:abstractNumId w:val="9"/>
  </w:num>
  <w:num w:numId="11">
    <w:abstractNumId w:val="3"/>
  </w:num>
  <w:num w:numId="12">
    <w:abstractNumId w:val="2"/>
  </w:num>
  <w:num w:numId="13">
    <w:abstractNumId w:val="10"/>
  </w:num>
  <w:num w:numId="14">
    <w:abstractNumId w:val="15"/>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ttachedTemplate r:id="rId1"/>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B51E79"/>
    <w:rsid w:val="00002DE5"/>
    <w:rsid w:val="000061CE"/>
    <w:rsid w:val="000070D9"/>
    <w:rsid w:val="00007C36"/>
    <w:rsid w:val="0001466B"/>
    <w:rsid w:val="00016F23"/>
    <w:rsid w:val="0002492E"/>
    <w:rsid w:val="00031DD5"/>
    <w:rsid w:val="000333AC"/>
    <w:rsid w:val="000355EA"/>
    <w:rsid w:val="00035C67"/>
    <w:rsid w:val="000427E2"/>
    <w:rsid w:val="000428AF"/>
    <w:rsid w:val="00051B13"/>
    <w:rsid w:val="0005528E"/>
    <w:rsid w:val="00056E9C"/>
    <w:rsid w:val="000570FD"/>
    <w:rsid w:val="00064E49"/>
    <w:rsid w:val="0007085F"/>
    <w:rsid w:val="000735BB"/>
    <w:rsid w:val="00075197"/>
    <w:rsid w:val="000831BD"/>
    <w:rsid w:val="000A08C3"/>
    <w:rsid w:val="000A13A3"/>
    <w:rsid w:val="000A36F0"/>
    <w:rsid w:val="000A37B0"/>
    <w:rsid w:val="000B1BD5"/>
    <w:rsid w:val="000B77B4"/>
    <w:rsid w:val="000C6784"/>
    <w:rsid w:val="000D41B3"/>
    <w:rsid w:val="000D5783"/>
    <w:rsid w:val="000D5AF4"/>
    <w:rsid w:val="000D5EE8"/>
    <w:rsid w:val="000E20C5"/>
    <w:rsid w:val="000E2588"/>
    <w:rsid w:val="000E2C60"/>
    <w:rsid w:val="000E7A05"/>
    <w:rsid w:val="000F1812"/>
    <w:rsid w:val="000F66B9"/>
    <w:rsid w:val="00102F6A"/>
    <w:rsid w:val="0011194E"/>
    <w:rsid w:val="00114306"/>
    <w:rsid w:val="0012151E"/>
    <w:rsid w:val="00125A95"/>
    <w:rsid w:val="00125F89"/>
    <w:rsid w:val="00126D3B"/>
    <w:rsid w:val="00130747"/>
    <w:rsid w:val="001358C8"/>
    <w:rsid w:val="0013798C"/>
    <w:rsid w:val="00143989"/>
    <w:rsid w:val="00145F3A"/>
    <w:rsid w:val="00147524"/>
    <w:rsid w:val="00151740"/>
    <w:rsid w:val="001520E5"/>
    <w:rsid w:val="001564C5"/>
    <w:rsid w:val="001603B5"/>
    <w:rsid w:val="00167C1D"/>
    <w:rsid w:val="00170985"/>
    <w:rsid w:val="0017322A"/>
    <w:rsid w:val="00175AF2"/>
    <w:rsid w:val="00175C96"/>
    <w:rsid w:val="00180533"/>
    <w:rsid w:val="00180FE4"/>
    <w:rsid w:val="00182EA2"/>
    <w:rsid w:val="00185D8D"/>
    <w:rsid w:val="00187F77"/>
    <w:rsid w:val="0019034B"/>
    <w:rsid w:val="001914CF"/>
    <w:rsid w:val="00191E61"/>
    <w:rsid w:val="001A04B8"/>
    <w:rsid w:val="001A2888"/>
    <w:rsid w:val="001A4292"/>
    <w:rsid w:val="001A581B"/>
    <w:rsid w:val="001B1CF7"/>
    <w:rsid w:val="001B4740"/>
    <w:rsid w:val="001C0FF5"/>
    <w:rsid w:val="001C1084"/>
    <w:rsid w:val="001C1273"/>
    <w:rsid w:val="001C18FA"/>
    <w:rsid w:val="001C30E8"/>
    <w:rsid w:val="001C5E0F"/>
    <w:rsid w:val="001C6F4F"/>
    <w:rsid w:val="001C7B8C"/>
    <w:rsid w:val="001D1D2A"/>
    <w:rsid w:val="001E1008"/>
    <w:rsid w:val="001E42C1"/>
    <w:rsid w:val="001E5D15"/>
    <w:rsid w:val="001F4625"/>
    <w:rsid w:val="002001C5"/>
    <w:rsid w:val="00202202"/>
    <w:rsid w:val="00202D95"/>
    <w:rsid w:val="00205D66"/>
    <w:rsid w:val="00211813"/>
    <w:rsid w:val="00214779"/>
    <w:rsid w:val="002152C1"/>
    <w:rsid w:val="00221AAD"/>
    <w:rsid w:val="0022427B"/>
    <w:rsid w:val="002258CD"/>
    <w:rsid w:val="002263FF"/>
    <w:rsid w:val="00226E30"/>
    <w:rsid w:val="002328B6"/>
    <w:rsid w:val="0023514C"/>
    <w:rsid w:val="00235AA6"/>
    <w:rsid w:val="00245BDA"/>
    <w:rsid w:val="0025289D"/>
    <w:rsid w:val="00253DA1"/>
    <w:rsid w:val="00256710"/>
    <w:rsid w:val="002663A1"/>
    <w:rsid w:val="00270B5A"/>
    <w:rsid w:val="00275A04"/>
    <w:rsid w:val="00287854"/>
    <w:rsid w:val="00290481"/>
    <w:rsid w:val="002924F2"/>
    <w:rsid w:val="00295CC7"/>
    <w:rsid w:val="002A02C2"/>
    <w:rsid w:val="002A1272"/>
    <w:rsid w:val="002A2BCB"/>
    <w:rsid w:val="002A3F51"/>
    <w:rsid w:val="002A7ABC"/>
    <w:rsid w:val="002B31FD"/>
    <w:rsid w:val="002B4058"/>
    <w:rsid w:val="002B4817"/>
    <w:rsid w:val="002B59BA"/>
    <w:rsid w:val="002C57D4"/>
    <w:rsid w:val="002C62E0"/>
    <w:rsid w:val="002D02E5"/>
    <w:rsid w:val="002D0482"/>
    <w:rsid w:val="002D0653"/>
    <w:rsid w:val="003030C6"/>
    <w:rsid w:val="003037AA"/>
    <w:rsid w:val="00307DF5"/>
    <w:rsid w:val="00312FBF"/>
    <w:rsid w:val="003160EA"/>
    <w:rsid w:val="00323557"/>
    <w:rsid w:val="0032467B"/>
    <w:rsid w:val="00325B99"/>
    <w:rsid w:val="00326A4A"/>
    <w:rsid w:val="00326E5F"/>
    <w:rsid w:val="00327059"/>
    <w:rsid w:val="00330DE2"/>
    <w:rsid w:val="00332A14"/>
    <w:rsid w:val="00340D1C"/>
    <w:rsid w:val="0034182D"/>
    <w:rsid w:val="00347063"/>
    <w:rsid w:val="00351943"/>
    <w:rsid w:val="003538FA"/>
    <w:rsid w:val="003567CD"/>
    <w:rsid w:val="00366DA9"/>
    <w:rsid w:val="003670E2"/>
    <w:rsid w:val="00367C25"/>
    <w:rsid w:val="00371FA3"/>
    <w:rsid w:val="00373CA3"/>
    <w:rsid w:val="00376360"/>
    <w:rsid w:val="00376B69"/>
    <w:rsid w:val="00376F0D"/>
    <w:rsid w:val="003807D8"/>
    <w:rsid w:val="0038180C"/>
    <w:rsid w:val="003827AC"/>
    <w:rsid w:val="00387B76"/>
    <w:rsid w:val="003912E4"/>
    <w:rsid w:val="00392773"/>
    <w:rsid w:val="00396B79"/>
    <w:rsid w:val="003A3656"/>
    <w:rsid w:val="003A5003"/>
    <w:rsid w:val="003A628F"/>
    <w:rsid w:val="003A72FB"/>
    <w:rsid w:val="003B3462"/>
    <w:rsid w:val="003B5310"/>
    <w:rsid w:val="003B543F"/>
    <w:rsid w:val="003B7F0F"/>
    <w:rsid w:val="003C0CF2"/>
    <w:rsid w:val="003C3135"/>
    <w:rsid w:val="003C37F2"/>
    <w:rsid w:val="003C3B3B"/>
    <w:rsid w:val="003C6609"/>
    <w:rsid w:val="003D061C"/>
    <w:rsid w:val="003D15FE"/>
    <w:rsid w:val="003D2829"/>
    <w:rsid w:val="003D4FB0"/>
    <w:rsid w:val="003D6828"/>
    <w:rsid w:val="003E42BB"/>
    <w:rsid w:val="003E5BB6"/>
    <w:rsid w:val="003E6074"/>
    <w:rsid w:val="003E742D"/>
    <w:rsid w:val="003F3A9E"/>
    <w:rsid w:val="00400742"/>
    <w:rsid w:val="00406827"/>
    <w:rsid w:val="00410F04"/>
    <w:rsid w:val="00411180"/>
    <w:rsid w:val="004233C9"/>
    <w:rsid w:val="004258A8"/>
    <w:rsid w:val="00426B70"/>
    <w:rsid w:val="00427414"/>
    <w:rsid w:val="00432323"/>
    <w:rsid w:val="00432CC3"/>
    <w:rsid w:val="004333C2"/>
    <w:rsid w:val="00434F97"/>
    <w:rsid w:val="00435996"/>
    <w:rsid w:val="0043785E"/>
    <w:rsid w:val="00444B72"/>
    <w:rsid w:val="00447F87"/>
    <w:rsid w:val="00450DD4"/>
    <w:rsid w:val="004521BE"/>
    <w:rsid w:val="004534B1"/>
    <w:rsid w:val="00457015"/>
    <w:rsid w:val="00461028"/>
    <w:rsid w:val="00463E9F"/>
    <w:rsid w:val="004642B9"/>
    <w:rsid w:val="00471585"/>
    <w:rsid w:val="0047176F"/>
    <w:rsid w:val="00473C48"/>
    <w:rsid w:val="004763B3"/>
    <w:rsid w:val="004764F5"/>
    <w:rsid w:val="0048254D"/>
    <w:rsid w:val="004938B5"/>
    <w:rsid w:val="004939EF"/>
    <w:rsid w:val="004A39B9"/>
    <w:rsid w:val="004A4086"/>
    <w:rsid w:val="004B5B09"/>
    <w:rsid w:val="004C2768"/>
    <w:rsid w:val="004C2BBB"/>
    <w:rsid w:val="004C67A3"/>
    <w:rsid w:val="004C700A"/>
    <w:rsid w:val="004D00C2"/>
    <w:rsid w:val="004D0C98"/>
    <w:rsid w:val="004D741A"/>
    <w:rsid w:val="004E6569"/>
    <w:rsid w:val="004F1E16"/>
    <w:rsid w:val="004F29DF"/>
    <w:rsid w:val="004F6BCE"/>
    <w:rsid w:val="004F7815"/>
    <w:rsid w:val="005039D0"/>
    <w:rsid w:val="005041B5"/>
    <w:rsid w:val="0050557B"/>
    <w:rsid w:val="00506C75"/>
    <w:rsid w:val="00511500"/>
    <w:rsid w:val="005145F9"/>
    <w:rsid w:val="00516909"/>
    <w:rsid w:val="00525B7B"/>
    <w:rsid w:val="00526694"/>
    <w:rsid w:val="00533448"/>
    <w:rsid w:val="00533D6E"/>
    <w:rsid w:val="005340DA"/>
    <w:rsid w:val="005458F2"/>
    <w:rsid w:val="0055125A"/>
    <w:rsid w:val="00551D4F"/>
    <w:rsid w:val="0055535C"/>
    <w:rsid w:val="0055661A"/>
    <w:rsid w:val="00561289"/>
    <w:rsid w:val="00566066"/>
    <w:rsid w:val="00566877"/>
    <w:rsid w:val="005701C9"/>
    <w:rsid w:val="005710E6"/>
    <w:rsid w:val="00573212"/>
    <w:rsid w:val="00575C47"/>
    <w:rsid w:val="00580471"/>
    <w:rsid w:val="005807EE"/>
    <w:rsid w:val="00583AF4"/>
    <w:rsid w:val="00584AB7"/>
    <w:rsid w:val="005850D2"/>
    <w:rsid w:val="0059053F"/>
    <w:rsid w:val="005909CA"/>
    <w:rsid w:val="00590ECF"/>
    <w:rsid w:val="005A0E25"/>
    <w:rsid w:val="005A1222"/>
    <w:rsid w:val="005A317A"/>
    <w:rsid w:val="005A4ABF"/>
    <w:rsid w:val="005A5CCF"/>
    <w:rsid w:val="005A7A9C"/>
    <w:rsid w:val="005B0D7F"/>
    <w:rsid w:val="005B12A8"/>
    <w:rsid w:val="005B4643"/>
    <w:rsid w:val="005B5819"/>
    <w:rsid w:val="005B5AEC"/>
    <w:rsid w:val="005C0BA9"/>
    <w:rsid w:val="005C16C9"/>
    <w:rsid w:val="005C4902"/>
    <w:rsid w:val="005C633D"/>
    <w:rsid w:val="005C7EC7"/>
    <w:rsid w:val="005D00BE"/>
    <w:rsid w:val="005D0E66"/>
    <w:rsid w:val="005D18A2"/>
    <w:rsid w:val="005D7E46"/>
    <w:rsid w:val="005E3568"/>
    <w:rsid w:val="0060446B"/>
    <w:rsid w:val="0060505F"/>
    <w:rsid w:val="0061136D"/>
    <w:rsid w:val="006145A0"/>
    <w:rsid w:val="00615B2B"/>
    <w:rsid w:val="00617741"/>
    <w:rsid w:val="00617762"/>
    <w:rsid w:val="00624554"/>
    <w:rsid w:val="00624E4A"/>
    <w:rsid w:val="00626D7A"/>
    <w:rsid w:val="00630559"/>
    <w:rsid w:val="00630D8D"/>
    <w:rsid w:val="006405DC"/>
    <w:rsid w:val="00642A67"/>
    <w:rsid w:val="00645469"/>
    <w:rsid w:val="00653C45"/>
    <w:rsid w:val="00653DB2"/>
    <w:rsid w:val="00655540"/>
    <w:rsid w:val="0066360F"/>
    <w:rsid w:val="00663B68"/>
    <w:rsid w:val="006659EC"/>
    <w:rsid w:val="00667F74"/>
    <w:rsid w:val="00670F58"/>
    <w:rsid w:val="00674F13"/>
    <w:rsid w:val="00675603"/>
    <w:rsid w:val="006802BF"/>
    <w:rsid w:val="006830C8"/>
    <w:rsid w:val="00684266"/>
    <w:rsid w:val="00686344"/>
    <w:rsid w:val="006875E7"/>
    <w:rsid w:val="00690C1D"/>
    <w:rsid w:val="0069239F"/>
    <w:rsid w:val="00692817"/>
    <w:rsid w:val="00692FE6"/>
    <w:rsid w:val="006A0D91"/>
    <w:rsid w:val="006A6719"/>
    <w:rsid w:val="006B36E7"/>
    <w:rsid w:val="006B3B48"/>
    <w:rsid w:val="006B4119"/>
    <w:rsid w:val="006B5DB7"/>
    <w:rsid w:val="006C79FB"/>
    <w:rsid w:val="006D0B77"/>
    <w:rsid w:val="006E4C5F"/>
    <w:rsid w:val="006E566C"/>
    <w:rsid w:val="006E711A"/>
    <w:rsid w:val="006F160B"/>
    <w:rsid w:val="006F66C8"/>
    <w:rsid w:val="00701A0F"/>
    <w:rsid w:val="00710075"/>
    <w:rsid w:val="007108B2"/>
    <w:rsid w:val="0071335B"/>
    <w:rsid w:val="007155D5"/>
    <w:rsid w:val="00716FCB"/>
    <w:rsid w:val="00717EB9"/>
    <w:rsid w:val="00717FE7"/>
    <w:rsid w:val="00721B39"/>
    <w:rsid w:val="00723972"/>
    <w:rsid w:val="00727D5A"/>
    <w:rsid w:val="00733C41"/>
    <w:rsid w:val="00735AEB"/>
    <w:rsid w:val="0073613A"/>
    <w:rsid w:val="00740102"/>
    <w:rsid w:val="0074138F"/>
    <w:rsid w:val="00741AEA"/>
    <w:rsid w:val="00744330"/>
    <w:rsid w:val="007450E2"/>
    <w:rsid w:val="0074579B"/>
    <w:rsid w:val="00750180"/>
    <w:rsid w:val="00751F6C"/>
    <w:rsid w:val="00753B4E"/>
    <w:rsid w:val="007549C7"/>
    <w:rsid w:val="00763D48"/>
    <w:rsid w:val="007706D1"/>
    <w:rsid w:val="00772CCE"/>
    <w:rsid w:val="00774977"/>
    <w:rsid w:val="00776DFE"/>
    <w:rsid w:val="00781E85"/>
    <w:rsid w:val="00784B9B"/>
    <w:rsid w:val="00787398"/>
    <w:rsid w:val="00791204"/>
    <w:rsid w:val="0079190F"/>
    <w:rsid w:val="007A2C38"/>
    <w:rsid w:val="007B2B7A"/>
    <w:rsid w:val="007B716C"/>
    <w:rsid w:val="007C2C32"/>
    <w:rsid w:val="007D657E"/>
    <w:rsid w:val="007D788A"/>
    <w:rsid w:val="007E0F04"/>
    <w:rsid w:val="007E2A64"/>
    <w:rsid w:val="007E3971"/>
    <w:rsid w:val="007E4199"/>
    <w:rsid w:val="007E52A8"/>
    <w:rsid w:val="007E5CEF"/>
    <w:rsid w:val="007E6AA6"/>
    <w:rsid w:val="007E6E1C"/>
    <w:rsid w:val="007F0542"/>
    <w:rsid w:val="007F2733"/>
    <w:rsid w:val="00802C6D"/>
    <w:rsid w:val="008036D9"/>
    <w:rsid w:val="008121AA"/>
    <w:rsid w:val="00813D2A"/>
    <w:rsid w:val="00817983"/>
    <w:rsid w:val="00820561"/>
    <w:rsid w:val="008213D6"/>
    <w:rsid w:val="00837325"/>
    <w:rsid w:val="00840987"/>
    <w:rsid w:val="00840A65"/>
    <w:rsid w:val="008427E6"/>
    <w:rsid w:val="008431F8"/>
    <w:rsid w:val="008477FA"/>
    <w:rsid w:val="00857449"/>
    <w:rsid w:val="00861AD8"/>
    <w:rsid w:val="008625C1"/>
    <w:rsid w:val="00863012"/>
    <w:rsid w:val="00863036"/>
    <w:rsid w:val="00866799"/>
    <w:rsid w:val="00871528"/>
    <w:rsid w:val="00873823"/>
    <w:rsid w:val="00874DBD"/>
    <w:rsid w:val="00882ED2"/>
    <w:rsid w:val="00883EAA"/>
    <w:rsid w:val="008841DF"/>
    <w:rsid w:val="008858AA"/>
    <w:rsid w:val="00887B61"/>
    <w:rsid w:val="00887F40"/>
    <w:rsid w:val="008969D5"/>
    <w:rsid w:val="0089730B"/>
    <w:rsid w:val="008A334E"/>
    <w:rsid w:val="008B5876"/>
    <w:rsid w:val="008C1602"/>
    <w:rsid w:val="008C22C1"/>
    <w:rsid w:val="008C40E9"/>
    <w:rsid w:val="008D0E8E"/>
    <w:rsid w:val="008D272B"/>
    <w:rsid w:val="008D3E53"/>
    <w:rsid w:val="008D6030"/>
    <w:rsid w:val="008E2009"/>
    <w:rsid w:val="008E27C5"/>
    <w:rsid w:val="008E4B3B"/>
    <w:rsid w:val="008E5D48"/>
    <w:rsid w:val="008E64A2"/>
    <w:rsid w:val="008F4786"/>
    <w:rsid w:val="008F618A"/>
    <w:rsid w:val="009118FB"/>
    <w:rsid w:val="00915A08"/>
    <w:rsid w:val="00917C32"/>
    <w:rsid w:val="009207AF"/>
    <w:rsid w:val="00921BF0"/>
    <w:rsid w:val="00922701"/>
    <w:rsid w:val="00922CC3"/>
    <w:rsid w:val="00926A4F"/>
    <w:rsid w:val="00932210"/>
    <w:rsid w:val="0093396E"/>
    <w:rsid w:val="00935589"/>
    <w:rsid w:val="0093774D"/>
    <w:rsid w:val="0093781E"/>
    <w:rsid w:val="00941210"/>
    <w:rsid w:val="00942002"/>
    <w:rsid w:val="009466DD"/>
    <w:rsid w:val="00961E09"/>
    <w:rsid w:val="00961F83"/>
    <w:rsid w:val="00961FFB"/>
    <w:rsid w:val="009636A4"/>
    <w:rsid w:val="00964447"/>
    <w:rsid w:val="00964C1A"/>
    <w:rsid w:val="00966B3D"/>
    <w:rsid w:val="009718D7"/>
    <w:rsid w:val="00971961"/>
    <w:rsid w:val="00977C17"/>
    <w:rsid w:val="0098303C"/>
    <w:rsid w:val="00984D8C"/>
    <w:rsid w:val="0098794B"/>
    <w:rsid w:val="00996AB6"/>
    <w:rsid w:val="009A4BBD"/>
    <w:rsid w:val="009A5C0A"/>
    <w:rsid w:val="009A6BD5"/>
    <w:rsid w:val="009B07D9"/>
    <w:rsid w:val="009B2490"/>
    <w:rsid w:val="009B612D"/>
    <w:rsid w:val="009C1B55"/>
    <w:rsid w:val="009C2A31"/>
    <w:rsid w:val="009C7544"/>
    <w:rsid w:val="009C7CE6"/>
    <w:rsid w:val="009D09F2"/>
    <w:rsid w:val="009D3532"/>
    <w:rsid w:val="009E1845"/>
    <w:rsid w:val="009E52F0"/>
    <w:rsid w:val="009E6424"/>
    <w:rsid w:val="009F0C88"/>
    <w:rsid w:val="009F4CD2"/>
    <w:rsid w:val="009F55BC"/>
    <w:rsid w:val="009F71B3"/>
    <w:rsid w:val="00A00078"/>
    <w:rsid w:val="00A02BB2"/>
    <w:rsid w:val="00A10E86"/>
    <w:rsid w:val="00A11A76"/>
    <w:rsid w:val="00A13FFF"/>
    <w:rsid w:val="00A14067"/>
    <w:rsid w:val="00A15DCE"/>
    <w:rsid w:val="00A20C7A"/>
    <w:rsid w:val="00A22692"/>
    <w:rsid w:val="00A234A4"/>
    <w:rsid w:val="00A246EC"/>
    <w:rsid w:val="00A24F78"/>
    <w:rsid w:val="00A36F58"/>
    <w:rsid w:val="00A377D4"/>
    <w:rsid w:val="00A414CC"/>
    <w:rsid w:val="00A4309C"/>
    <w:rsid w:val="00A448B5"/>
    <w:rsid w:val="00A45037"/>
    <w:rsid w:val="00A54BE9"/>
    <w:rsid w:val="00A66748"/>
    <w:rsid w:val="00A75CB1"/>
    <w:rsid w:val="00A80097"/>
    <w:rsid w:val="00A81476"/>
    <w:rsid w:val="00A81F46"/>
    <w:rsid w:val="00A87932"/>
    <w:rsid w:val="00A91453"/>
    <w:rsid w:val="00A96225"/>
    <w:rsid w:val="00A96285"/>
    <w:rsid w:val="00A9708A"/>
    <w:rsid w:val="00A9751B"/>
    <w:rsid w:val="00A97F4A"/>
    <w:rsid w:val="00AA20B7"/>
    <w:rsid w:val="00AA306F"/>
    <w:rsid w:val="00AA580B"/>
    <w:rsid w:val="00AA590C"/>
    <w:rsid w:val="00AA75F8"/>
    <w:rsid w:val="00AB1659"/>
    <w:rsid w:val="00AB2854"/>
    <w:rsid w:val="00AB39D9"/>
    <w:rsid w:val="00AB4892"/>
    <w:rsid w:val="00AB6B7A"/>
    <w:rsid w:val="00AC1B29"/>
    <w:rsid w:val="00AC37DB"/>
    <w:rsid w:val="00AC3D23"/>
    <w:rsid w:val="00AC475D"/>
    <w:rsid w:val="00AC4A0B"/>
    <w:rsid w:val="00AC5858"/>
    <w:rsid w:val="00AD25D0"/>
    <w:rsid w:val="00AD26B9"/>
    <w:rsid w:val="00AD2C91"/>
    <w:rsid w:val="00AD3AA1"/>
    <w:rsid w:val="00AD458A"/>
    <w:rsid w:val="00AD608D"/>
    <w:rsid w:val="00AD7FAB"/>
    <w:rsid w:val="00AE2A82"/>
    <w:rsid w:val="00AE3F61"/>
    <w:rsid w:val="00AE7180"/>
    <w:rsid w:val="00AF13D2"/>
    <w:rsid w:val="00AF2C0A"/>
    <w:rsid w:val="00AF2F8D"/>
    <w:rsid w:val="00AF6218"/>
    <w:rsid w:val="00AF66AB"/>
    <w:rsid w:val="00B00874"/>
    <w:rsid w:val="00B029BB"/>
    <w:rsid w:val="00B03893"/>
    <w:rsid w:val="00B03D8F"/>
    <w:rsid w:val="00B04201"/>
    <w:rsid w:val="00B06A9E"/>
    <w:rsid w:val="00B07D53"/>
    <w:rsid w:val="00B11719"/>
    <w:rsid w:val="00B11C21"/>
    <w:rsid w:val="00B147E8"/>
    <w:rsid w:val="00B17022"/>
    <w:rsid w:val="00B1769F"/>
    <w:rsid w:val="00B232F3"/>
    <w:rsid w:val="00B23D62"/>
    <w:rsid w:val="00B2716F"/>
    <w:rsid w:val="00B30D46"/>
    <w:rsid w:val="00B323DB"/>
    <w:rsid w:val="00B332DD"/>
    <w:rsid w:val="00B35AB9"/>
    <w:rsid w:val="00B37E38"/>
    <w:rsid w:val="00B40C37"/>
    <w:rsid w:val="00B4388B"/>
    <w:rsid w:val="00B44373"/>
    <w:rsid w:val="00B449B4"/>
    <w:rsid w:val="00B51B9F"/>
    <w:rsid w:val="00B51E79"/>
    <w:rsid w:val="00B56E13"/>
    <w:rsid w:val="00B5764F"/>
    <w:rsid w:val="00B67BDD"/>
    <w:rsid w:val="00B67ED6"/>
    <w:rsid w:val="00B7027E"/>
    <w:rsid w:val="00B72F3D"/>
    <w:rsid w:val="00B7396D"/>
    <w:rsid w:val="00B74337"/>
    <w:rsid w:val="00B76526"/>
    <w:rsid w:val="00B7665C"/>
    <w:rsid w:val="00B83F2E"/>
    <w:rsid w:val="00B8696A"/>
    <w:rsid w:val="00B91084"/>
    <w:rsid w:val="00B95D93"/>
    <w:rsid w:val="00BA041E"/>
    <w:rsid w:val="00BA11FC"/>
    <w:rsid w:val="00BA14D2"/>
    <w:rsid w:val="00BA3750"/>
    <w:rsid w:val="00BA6849"/>
    <w:rsid w:val="00BA707F"/>
    <w:rsid w:val="00BB2D97"/>
    <w:rsid w:val="00BB6150"/>
    <w:rsid w:val="00BB6E10"/>
    <w:rsid w:val="00BC72B3"/>
    <w:rsid w:val="00BD0A28"/>
    <w:rsid w:val="00BD0ABC"/>
    <w:rsid w:val="00BD64DF"/>
    <w:rsid w:val="00BE398A"/>
    <w:rsid w:val="00BF0A78"/>
    <w:rsid w:val="00BF1427"/>
    <w:rsid w:val="00BF21AD"/>
    <w:rsid w:val="00BF221B"/>
    <w:rsid w:val="00BF2297"/>
    <w:rsid w:val="00BF4139"/>
    <w:rsid w:val="00BF4472"/>
    <w:rsid w:val="00BF6007"/>
    <w:rsid w:val="00BF7326"/>
    <w:rsid w:val="00C04371"/>
    <w:rsid w:val="00C10D35"/>
    <w:rsid w:val="00C11101"/>
    <w:rsid w:val="00C1416D"/>
    <w:rsid w:val="00C214E3"/>
    <w:rsid w:val="00C21CDC"/>
    <w:rsid w:val="00C21EFA"/>
    <w:rsid w:val="00C3163F"/>
    <w:rsid w:val="00C341E9"/>
    <w:rsid w:val="00C361A9"/>
    <w:rsid w:val="00C36799"/>
    <w:rsid w:val="00C369AF"/>
    <w:rsid w:val="00C37B1B"/>
    <w:rsid w:val="00C4203F"/>
    <w:rsid w:val="00C4224C"/>
    <w:rsid w:val="00C44201"/>
    <w:rsid w:val="00C4529E"/>
    <w:rsid w:val="00C54DD0"/>
    <w:rsid w:val="00C629B8"/>
    <w:rsid w:val="00C66ECA"/>
    <w:rsid w:val="00C675D7"/>
    <w:rsid w:val="00C721BA"/>
    <w:rsid w:val="00C769D4"/>
    <w:rsid w:val="00C8406B"/>
    <w:rsid w:val="00C865A5"/>
    <w:rsid w:val="00C91CB1"/>
    <w:rsid w:val="00C9433A"/>
    <w:rsid w:val="00C94847"/>
    <w:rsid w:val="00CA3B3C"/>
    <w:rsid w:val="00CA46C3"/>
    <w:rsid w:val="00CA5B07"/>
    <w:rsid w:val="00CA6463"/>
    <w:rsid w:val="00CB52D7"/>
    <w:rsid w:val="00CB7CC1"/>
    <w:rsid w:val="00CC0C2B"/>
    <w:rsid w:val="00CC218B"/>
    <w:rsid w:val="00CC247B"/>
    <w:rsid w:val="00CC3DB2"/>
    <w:rsid w:val="00CC6E65"/>
    <w:rsid w:val="00CC7F21"/>
    <w:rsid w:val="00CD09D7"/>
    <w:rsid w:val="00CD3AE9"/>
    <w:rsid w:val="00CE131B"/>
    <w:rsid w:val="00CE242C"/>
    <w:rsid w:val="00CE4C6E"/>
    <w:rsid w:val="00CE7B34"/>
    <w:rsid w:val="00CF3907"/>
    <w:rsid w:val="00CF3D19"/>
    <w:rsid w:val="00CF4FC0"/>
    <w:rsid w:val="00CF5425"/>
    <w:rsid w:val="00CF5D2B"/>
    <w:rsid w:val="00D033E2"/>
    <w:rsid w:val="00D12E3C"/>
    <w:rsid w:val="00D13D39"/>
    <w:rsid w:val="00D21985"/>
    <w:rsid w:val="00D22240"/>
    <w:rsid w:val="00D2296B"/>
    <w:rsid w:val="00D31547"/>
    <w:rsid w:val="00D34457"/>
    <w:rsid w:val="00D35DF5"/>
    <w:rsid w:val="00D3627D"/>
    <w:rsid w:val="00D37209"/>
    <w:rsid w:val="00D40580"/>
    <w:rsid w:val="00D45CDD"/>
    <w:rsid w:val="00D4638C"/>
    <w:rsid w:val="00D47F51"/>
    <w:rsid w:val="00D51A98"/>
    <w:rsid w:val="00D56685"/>
    <w:rsid w:val="00D56FC1"/>
    <w:rsid w:val="00D60A10"/>
    <w:rsid w:val="00D60C57"/>
    <w:rsid w:val="00D615D2"/>
    <w:rsid w:val="00D705A1"/>
    <w:rsid w:val="00D7177B"/>
    <w:rsid w:val="00D74358"/>
    <w:rsid w:val="00D75604"/>
    <w:rsid w:val="00D77FAD"/>
    <w:rsid w:val="00D81206"/>
    <w:rsid w:val="00D81905"/>
    <w:rsid w:val="00D83E1E"/>
    <w:rsid w:val="00D87179"/>
    <w:rsid w:val="00D90DB0"/>
    <w:rsid w:val="00D9303E"/>
    <w:rsid w:val="00DA0836"/>
    <w:rsid w:val="00DA2631"/>
    <w:rsid w:val="00DA3892"/>
    <w:rsid w:val="00DC1440"/>
    <w:rsid w:val="00DD08C4"/>
    <w:rsid w:val="00DD295B"/>
    <w:rsid w:val="00DE2B7D"/>
    <w:rsid w:val="00DE5061"/>
    <w:rsid w:val="00DE634E"/>
    <w:rsid w:val="00DF0B42"/>
    <w:rsid w:val="00DF1DC4"/>
    <w:rsid w:val="00DF215F"/>
    <w:rsid w:val="00E00922"/>
    <w:rsid w:val="00E01EA1"/>
    <w:rsid w:val="00E026BA"/>
    <w:rsid w:val="00E03B3D"/>
    <w:rsid w:val="00E05855"/>
    <w:rsid w:val="00E06DFD"/>
    <w:rsid w:val="00E1218D"/>
    <w:rsid w:val="00E135D1"/>
    <w:rsid w:val="00E1438C"/>
    <w:rsid w:val="00E22B8E"/>
    <w:rsid w:val="00E234A0"/>
    <w:rsid w:val="00E262D1"/>
    <w:rsid w:val="00E3242B"/>
    <w:rsid w:val="00E45249"/>
    <w:rsid w:val="00E45BFE"/>
    <w:rsid w:val="00E4614D"/>
    <w:rsid w:val="00E517C5"/>
    <w:rsid w:val="00E56B59"/>
    <w:rsid w:val="00E62145"/>
    <w:rsid w:val="00E64B2E"/>
    <w:rsid w:val="00E83A18"/>
    <w:rsid w:val="00E85AC8"/>
    <w:rsid w:val="00EA4A54"/>
    <w:rsid w:val="00EA5991"/>
    <w:rsid w:val="00EA7534"/>
    <w:rsid w:val="00EA7D37"/>
    <w:rsid w:val="00EB291A"/>
    <w:rsid w:val="00ED1F4F"/>
    <w:rsid w:val="00ED70EF"/>
    <w:rsid w:val="00EE35A7"/>
    <w:rsid w:val="00EF3E19"/>
    <w:rsid w:val="00EF47B8"/>
    <w:rsid w:val="00EF6D21"/>
    <w:rsid w:val="00F00499"/>
    <w:rsid w:val="00F03710"/>
    <w:rsid w:val="00F05579"/>
    <w:rsid w:val="00F07E14"/>
    <w:rsid w:val="00F10523"/>
    <w:rsid w:val="00F10E47"/>
    <w:rsid w:val="00F15294"/>
    <w:rsid w:val="00F153E4"/>
    <w:rsid w:val="00F160FB"/>
    <w:rsid w:val="00F23877"/>
    <w:rsid w:val="00F262AF"/>
    <w:rsid w:val="00F26CE7"/>
    <w:rsid w:val="00F3023E"/>
    <w:rsid w:val="00F30CBA"/>
    <w:rsid w:val="00F30EA6"/>
    <w:rsid w:val="00F3556B"/>
    <w:rsid w:val="00F35C3D"/>
    <w:rsid w:val="00F3648F"/>
    <w:rsid w:val="00F36C4F"/>
    <w:rsid w:val="00F36E35"/>
    <w:rsid w:val="00F40982"/>
    <w:rsid w:val="00F42F4A"/>
    <w:rsid w:val="00F451C0"/>
    <w:rsid w:val="00F52F51"/>
    <w:rsid w:val="00F54845"/>
    <w:rsid w:val="00F67706"/>
    <w:rsid w:val="00F6777E"/>
    <w:rsid w:val="00F6792C"/>
    <w:rsid w:val="00F74DB9"/>
    <w:rsid w:val="00F75B8B"/>
    <w:rsid w:val="00F81353"/>
    <w:rsid w:val="00F8776C"/>
    <w:rsid w:val="00F91F8A"/>
    <w:rsid w:val="00F92BE8"/>
    <w:rsid w:val="00F941E4"/>
    <w:rsid w:val="00F972FD"/>
    <w:rsid w:val="00FA3411"/>
    <w:rsid w:val="00FA43FF"/>
    <w:rsid w:val="00FA5130"/>
    <w:rsid w:val="00FA51F8"/>
    <w:rsid w:val="00FA5244"/>
    <w:rsid w:val="00FA57C1"/>
    <w:rsid w:val="00FA6269"/>
    <w:rsid w:val="00FB3C36"/>
    <w:rsid w:val="00FB65BA"/>
    <w:rsid w:val="00FC00CE"/>
    <w:rsid w:val="00FC57D6"/>
    <w:rsid w:val="00FD3643"/>
    <w:rsid w:val="00FD520B"/>
    <w:rsid w:val="00FD612C"/>
    <w:rsid w:val="00FD6887"/>
    <w:rsid w:val="00FD6B3B"/>
    <w:rsid w:val="00FD712F"/>
    <w:rsid w:val="00FE1BD7"/>
    <w:rsid w:val="00FE2A5A"/>
    <w:rsid w:val="00FE2F54"/>
    <w:rsid w:val="00FE4EBE"/>
    <w:rsid w:val="00FE5014"/>
    <w:rsid w:val="00FE555E"/>
    <w:rsid w:val="00FE6068"/>
    <w:rsid w:val="00FE608E"/>
    <w:rsid w:val="00FF03FB"/>
    <w:rsid w:val="00FF1D5E"/>
    <w:rsid w:val="00FF1F31"/>
    <w:rsid w:val="00FF2D21"/>
    <w:rsid w:val="00FF5CD8"/>
    <w:rsid w:val="00FF5CE1"/>
    <w:rsid w:val="1378030A"/>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1" w:unhideWhenUsed="0" w:qFormat="1"/>
    <w:lsdException w:name="toc 2" w:semiHidden="0" w:uiPriority="1" w:unhideWhenUsed="0" w:qFormat="1"/>
    <w:lsdException w:name="toc 3" w:semiHidden="0" w:uiPriority="1"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semiHidden="0" w:uiPriority="35" w:qFormat="1"/>
    <w:lsdException w:name="footnote reference" w:semiHidden="0"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hAnsiTheme="minorHAnsi" w:cstheme="minorBidi"/>
      <w:sz w:val="22"/>
      <w:szCs w:val="22"/>
      <w:lang w:val="zh-CN"/>
    </w:rPr>
  </w:style>
  <w:style w:type="paragraph" w:styleId="Heading1">
    <w:name w:val="heading 1"/>
    <w:basedOn w:val="Normal"/>
    <w:next w:val="Normal"/>
    <w:link w:val="Heading1Char"/>
    <w:qFormat/>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rPr>
      <w:rFonts w:ascii="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uiPriority w:val="1"/>
    <w:qFormat/>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customStyle="1" w:styleId="Alishlah12title">
    <w:name w:val="Alishlah_1.2_title"/>
    <w:next w:val="Alishlah13authornames"/>
    <w:qFormat/>
    <w:pPr>
      <w:adjustRightInd w:val="0"/>
      <w:snapToGrid w:val="0"/>
      <w:spacing w:before="600" w:after="240" w:line="400" w:lineRule="exact"/>
      <w:jc w:val="both"/>
    </w:pPr>
    <w:rPr>
      <w:rFonts w:ascii="Palatino Linotype" w:eastAsia="Times New Roman" w:hAnsi="Palatino Linotype"/>
      <w:b/>
      <w:snapToGrid w:val="0"/>
      <w:color w:val="000000"/>
      <w:sz w:val="28"/>
      <w:szCs w:val="28"/>
      <w:lang w:val="en-GB" w:eastAsia="de-DE" w:bidi="en-US"/>
    </w:rPr>
  </w:style>
  <w:style w:type="paragraph" w:customStyle="1" w:styleId="Alishlah13authornames">
    <w:name w:val="Alishlah_1.3_authornames"/>
    <w:basedOn w:val="Normal"/>
    <w:next w:val="Alishlah14history"/>
    <w:qFormat/>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pPr>
      <w:kinsoku w:val="0"/>
      <w:overflowPunct w:val="0"/>
      <w:autoSpaceDE w:val="0"/>
      <w:autoSpaceDN w:val="0"/>
      <w:adjustRightInd w:val="0"/>
      <w:snapToGrid w:val="0"/>
      <w:spacing w:line="200" w:lineRule="atLeast"/>
      <w:ind w:left="311" w:hanging="198"/>
    </w:pPr>
    <w:rPr>
      <w:rFonts w:ascii="Palatino Linotype" w:eastAsia="Times New Roman" w:hAnsi="Palatino Linotype"/>
      <w:snapToGrid w:val="0"/>
      <w:color w:val="000000"/>
      <w:sz w:val="18"/>
      <w:lang w:eastAsia="de-DE" w:bidi="en-US"/>
    </w:rPr>
  </w:style>
  <w:style w:type="paragraph" w:customStyle="1" w:styleId="Alishlah17abstract">
    <w:name w:val="Alishlah_1.7_abstract"/>
    <w:basedOn w:val="Alishlah31text"/>
    <w:next w:val="Alishlah18keywords"/>
    <w:qFormat/>
    <w:pPr>
      <w:spacing w:line="240" w:lineRule="auto"/>
      <w:ind w:left="113" w:firstLine="0"/>
    </w:pPr>
    <w:rPr>
      <w:snapToGrid/>
      <w:szCs w:val="20"/>
    </w:rPr>
  </w:style>
  <w:style w:type="paragraph" w:customStyle="1" w:styleId="Alishlah31text">
    <w:name w:val="Alishlah_3.1_text"/>
    <w:qFormat/>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Alishlah18keywords">
    <w:name w:val="Alishlah_1.8_keywords"/>
    <w:basedOn w:val="Alishlah31text"/>
    <w:next w:val="Normal"/>
    <w:qFormat/>
    <w:pPr>
      <w:spacing w:line="240" w:lineRule="auto"/>
      <w:ind w:left="37" w:firstLine="0"/>
    </w:pPr>
    <w:rPr>
      <w:sz w:val="18"/>
      <w:szCs w:val="18"/>
    </w:rPr>
  </w:style>
  <w:style w:type="paragraph" w:customStyle="1" w:styleId="Alishlah21heading1">
    <w:name w:val="Alishlah_2.1_heading1"/>
    <w:basedOn w:val="Normal"/>
    <w:qFormat/>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pPr>
      <w:ind w:firstLine="0"/>
    </w:pPr>
  </w:style>
  <w:style w:type="paragraph" w:customStyle="1" w:styleId="Alishlah33textspaceafter">
    <w:name w:val="Alishlah_3.3_text_space_after"/>
    <w:basedOn w:val="Alishlah31text"/>
    <w:qFormat/>
    <w:pPr>
      <w:spacing w:after="240"/>
    </w:pPr>
  </w:style>
  <w:style w:type="paragraph" w:customStyle="1" w:styleId="Alishlah34textspacebefore">
    <w:name w:val="Alishlah_3.4_text_space_before"/>
    <w:basedOn w:val="Alishlah31text"/>
    <w:qFormat/>
    <w:pPr>
      <w:spacing w:before="240"/>
    </w:pPr>
  </w:style>
  <w:style w:type="paragraph" w:customStyle="1" w:styleId="Alishlah35textbeforelist">
    <w:name w:val="Alishlah_3.5_text_before_list"/>
    <w:basedOn w:val="Alishlah31text"/>
    <w:qFormat/>
    <w:pPr>
      <w:spacing w:after="120"/>
    </w:pPr>
  </w:style>
  <w:style w:type="paragraph" w:customStyle="1" w:styleId="Alishlah36textafterlist">
    <w:name w:val="Alishlah_3.6_text_after_list"/>
    <w:basedOn w:val="Alishlah31text"/>
    <w:qFormat/>
    <w:pPr>
      <w:spacing w:before="120"/>
    </w:pPr>
  </w:style>
  <w:style w:type="paragraph" w:customStyle="1" w:styleId="Alishlah37itemize">
    <w:name w:val="Alishlah_3.7_itemize"/>
    <w:basedOn w:val="Alishlah31text"/>
    <w:qFormat/>
    <w:pPr>
      <w:numPr>
        <w:numId w:val="2"/>
      </w:numPr>
      <w:ind w:left="425" w:hanging="425"/>
    </w:pPr>
  </w:style>
  <w:style w:type="paragraph" w:customStyle="1" w:styleId="Alishlah38bullet">
    <w:name w:val="Alishlah_3.8_bullet"/>
    <w:basedOn w:val="Alishlah31text"/>
    <w:qFormat/>
    <w:pPr>
      <w:numPr>
        <w:numId w:val="3"/>
      </w:numPr>
      <w:ind w:left="425" w:hanging="425"/>
    </w:pPr>
  </w:style>
  <w:style w:type="paragraph" w:customStyle="1" w:styleId="Alishlah39equation">
    <w:name w:val="Alishlah_3.9_equation"/>
    <w:basedOn w:val="Alishlah31text"/>
    <w:qFormat/>
    <w:pPr>
      <w:spacing w:before="120" w:after="120"/>
      <w:ind w:left="709" w:firstLine="0"/>
      <w:jc w:val="center"/>
    </w:pPr>
  </w:style>
  <w:style w:type="paragraph" w:customStyle="1" w:styleId="Alishlah3aequationnumber">
    <w:name w:val="Alishlah_3.a_equation_number"/>
    <w:basedOn w:val="Alishlah31text"/>
    <w:qFormat/>
    <w:pPr>
      <w:spacing w:before="120" w:after="120" w:line="240" w:lineRule="auto"/>
      <w:ind w:firstLine="0"/>
      <w:jc w:val="right"/>
    </w:pPr>
  </w:style>
  <w:style w:type="paragraph" w:customStyle="1" w:styleId="Alishlah62Acknowledgments">
    <w:name w:val="Alishlah_6.2_Acknowledgments"/>
    <w:qFormat/>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Alishlah41tablecaption">
    <w:name w:val="Alishlah_4.1_table_caption"/>
    <w:basedOn w:val="Alishlah62Acknowledgments"/>
    <w:qFormat/>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Alishlah43tablefooter">
    <w:name w:val="Alishlah_4.3_table_footer"/>
    <w:basedOn w:val="Alishlah41tablecaption"/>
    <w:next w:val="Alishlah31text"/>
    <w:qFormat/>
    <w:pPr>
      <w:spacing w:before="0"/>
      <w:ind w:left="0" w:right="0"/>
    </w:pPr>
    <w:rPr>
      <w:b w:val="0"/>
      <w:bCs w:val="0"/>
    </w:rPr>
  </w:style>
  <w:style w:type="paragraph" w:customStyle="1" w:styleId="Alishlah51figurecaption">
    <w:name w:val="Alishlah_5.1_figure_caption"/>
    <w:basedOn w:val="Alishlah62Acknowledgments"/>
    <w:qFormat/>
    <w:pPr>
      <w:spacing w:after="240" w:line="260" w:lineRule="atLeast"/>
      <w:ind w:left="425" w:right="425"/>
    </w:pPr>
    <w:rPr>
      <w:snapToGrid/>
    </w:rPr>
  </w:style>
  <w:style w:type="paragraph" w:customStyle="1" w:styleId="Alishlah52figure">
    <w:name w:val="Alishlah_5.2_figure"/>
    <w:qFormat/>
    <w:pPr>
      <w:jc w:val="center"/>
    </w:pPr>
    <w:rPr>
      <w:rFonts w:ascii="Palatino Linotype" w:eastAsia="Times New Roman" w:hAnsi="Palatino Linotype"/>
      <w:snapToGrid w:val="0"/>
      <w:color w:val="000000"/>
      <w:sz w:val="24"/>
      <w:lang w:eastAsia="de-DE" w:bidi="en-US"/>
    </w:rPr>
  </w:style>
  <w:style w:type="paragraph" w:customStyle="1" w:styleId="MDPIheaderjournallogo">
    <w:name w:val="MDPI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Alishlah81Quote">
    <w:name w:val="Alishlah_8.1_Quote"/>
    <w:basedOn w:val="Alishlah32textnoindent"/>
    <w:qFormat/>
    <w:pPr>
      <w:ind w:left="426"/>
    </w:pPr>
    <w:rPr>
      <w:iCs/>
    </w:rPr>
  </w:style>
  <w:style w:type="paragraph" w:customStyle="1" w:styleId="Alishlah23heading3">
    <w:name w:val="Alishlah_2.3_heading3"/>
    <w:basedOn w:val="Alishlah31text"/>
    <w:qFormat/>
    <w:pPr>
      <w:spacing w:before="240" w:after="120"/>
      <w:ind w:firstLine="0"/>
      <w:jc w:val="left"/>
      <w:outlineLvl w:val="2"/>
    </w:pPr>
  </w:style>
  <w:style w:type="paragraph" w:customStyle="1" w:styleId="Alishlah22heading2">
    <w:name w:val="Alishlah_2.2_heading2"/>
    <w:basedOn w:val="Normal"/>
    <w:qFormat/>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snapToGrid w:val="0"/>
      <w:color w:val="000000"/>
      <w:sz w:val="20"/>
      <w:lang w:val="en-US" w:eastAsia="de-DE" w:bidi="en-US"/>
    </w:rPr>
  </w:style>
  <w:style w:type="paragraph" w:customStyle="1" w:styleId="Alishlah71References">
    <w:name w:val="Alishlah_7.1_References"/>
    <w:basedOn w:val="Normal"/>
    <w:qFormat/>
    <w:pPr>
      <w:widowControl w:val="0"/>
      <w:autoSpaceDE w:val="0"/>
      <w:autoSpaceDN w:val="0"/>
      <w:adjustRightInd w:val="0"/>
      <w:spacing w:after="0" w:line="240" w:lineRule="atLeast"/>
      <w:ind w:left="480" w:hanging="480"/>
      <w:jc w:val="both"/>
    </w:pPr>
    <w:rPr>
      <w:rFonts w:ascii="Palatino Linotype" w:hAnsi="Palatino Linotype" w:cs="Times New Roman"/>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1Char">
    <w:name w:val="Heading 1 Char"/>
    <w:basedOn w:val="DefaultParagraphFont"/>
    <w:link w:val="Heading1"/>
    <w:qFormat/>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3864" w:themeColor="accent1" w:themeShade="80"/>
      <w:sz w:val="24"/>
      <w:szCs w:val="24"/>
    </w:rPr>
  </w:style>
  <w:style w:type="paragraph" w:styleId="ListParagraph">
    <w:name w:val="List Paragraph"/>
    <w:basedOn w:val="Normal"/>
    <w:link w:val="ListParagraphChar"/>
    <w:uiPriority w:val="34"/>
    <w:qFormat/>
    <w:pPr>
      <w:spacing w:after="200" w:line="276" w:lineRule="auto"/>
      <w:ind w:left="720"/>
      <w:contextualSpacing/>
    </w:pPr>
    <w:rPr>
      <w:rFonts w:eastAsiaTheme="minorEastAsia" w:cs="Arial"/>
      <w:lang w:val="id-ID"/>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tlid-translation">
    <w:name w:val="tlid-translation"/>
    <w:basedOn w:val="DefaultParagraphFont"/>
    <w:qFormat/>
  </w:style>
  <w:style w:type="table" w:customStyle="1" w:styleId="PlainTable2">
    <w:name w:val="Plain Table 2"/>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qFormat/>
  </w:style>
  <w:style w:type="character" w:customStyle="1" w:styleId="kw">
    <w:name w:val="kw"/>
    <w:basedOn w:val="DefaultParagraphFont"/>
    <w:qFormat/>
  </w:style>
  <w:style w:type="character" w:customStyle="1" w:styleId="rc">
    <w:name w:val="rc"/>
    <w:basedOn w:val="DefaultParagraphFont"/>
    <w:qFormat/>
  </w:style>
  <w:style w:type="character" w:customStyle="1" w:styleId="st">
    <w:name w:val="st"/>
    <w:basedOn w:val="DefaultParagraphFont"/>
    <w:qFormat/>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BodyTextIndent3Char">
    <w:name w:val="Body Text Indent 3 Char"/>
    <w:basedOn w:val="DefaultParagraphFont"/>
    <w:link w:val="BodyTextIndent3"/>
    <w:uiPriority w:val="99"/>
    <w:semiHidden/>
    <w:qFormat/>
    <w:rPr>
      <w:sz w:val="16"/>
      <w:szCs w:val="16"/>
    </w:rPr>
  </w:style>
  <w:style w:type="character" w:customStyle="1" w:styleId="ListParagraphChar">
    <w:name w:val="List Paragraph Char"/>
    <w:basedOn w:val="DefaultParagraphFont"/>
    <w:link w:val="ListParagraph"/>
    <w:uiPriority w:val="34"/>
    <w:qFormat/>
    <w:locked/>
    <w:rPr>
      <w:rFonts w:eastAsiaTheme="minorEastAsia" w:cs="Arial"/>
      <w:lang w:val="id-ID"/>
    </w:rPr>
  </w:style>
  <w:style w:type="paragraph" w:styleId="NoSpacing">
    <w:name w:val="No Spacing"/>
    <w:link w:val="NoSpacingChar"/>
    <w:uiPriority w:val="1"/>
    <w:qFormat/>
    <w:rPr>
      <w:rFonts w:asciiTheme="minorHAnsi" w:eastAsiaTheme="minorEastAsia" w:hAnsiTheme="minorHAnsi" w:cstheme="minorBidi"/>
      <w:sz w:val="22"/>
      <w:szCs w:val="22"/>
      <w:lang w:val="id-ID" w:eastAsia="id-ID"/>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val="en-US"/>
    </w:rPr>
  </w:style>
  <w:style w:type="table" w:customStyle="1" w:styleId="PlainTable4">
    <w:name w:val="Plain Table 4"/>
    <w:basedOn w:val="TableNormal"/>
    <w:uiPriority w:val="44"/>
    <w:qFormat/>
    <w:rPr>
      <w:rFonts w:eastAsiaTheme="minorHAnsi"/>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qFormat/>
    <w:locked/>
    <w:rPr>
      <w:rFonts w:eastAsiaTheme="minorEastAsia"/>
      <w:lang w:val="id-ID" w:eastAsia="id-ID"/>
    </w:rPr>
  </w:style>
  <w:style w:type="paragraph" w:customStyle="1" w:styleId="Alishlah24HEading4">
    <w:name w:val="Alishlah_2.4 HEading4"/>
    <w:basedOn w:val="Heading3"/>
    <w:link w:val="Alishlah24HEading4Char"/>
    <w:qFormat/>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qFormat/>
    <w:rPr>
      <w:rFonts w:ascii="Palatino Linotype" w:eastAsiaTheme="majorEastAsia" w:hAnsi="Palatino Linotype" w:cs="Times New Roman"/>
      <w:i/>
      <w:color w:val="1F3864" w:themeColor="accent1" w:themeShade="80"/>
      <w:sz w:val="20"/>
      <w:szCs w:val="20"/>
    </w:rPr>
  </w:style>
  <w:style w:type="character" w:customStyle="1" w:styleId="y2iqfc">
    <w:name w:val="y2iqfc"/>
    <w:basedOn w:val="DefaultParagraphFont"/>
    <w:rsid w:val="008B58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1" w:unhideWhenUsed="0" w:qFormat="1"/>
    <w:lsdException w:name="toc 2" w:semiHidden="0" w:uiPriority="1" w:unhideWhenUsed="0" w:qFormat="1"/>
    <w:lsdException w:name="toc 3" w:semiHidden="0" w:uiPriority="1"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semiHidden="0" w:uiPriority="35" w:qFormat="1"/>
    <w:lsdException w:name="footnote reference" w:semiHidden="0"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hAnsiTheme="minorHAnsi" w:cstheme="minorBidi"/>
      <w:sz w:val="22"/>
      <w:szCs w:val="22"/>
      <w:lang w:val="zh-CN"/>
    </w:rPr>
  </w:style>
  <w:style w:type="paragraph" w:styleId="Heading1">
    <w:name w:val="heading 1"/>
    <w:basedOn w:val="Normal"/>
    <w:next w:val="Normal"/>
    <w:link w:val="Heading1Char"/>
    <w:qFormat/>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rPr>
      <w:rFonts w:ascii="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uiPriority w:val="1"/>
    <w:qFormat/>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customStyle="1" w:styleId="Alishlah12title">
    <w:name w:val="Alishlah_1.2_title"/>
    <w:next w:val="Alishlah13authornames"/>
    <w:qFormat/>
    <w:pPr>
      <w:adjustRightInd w:val="0"/>
      <w:snapToGrid w:val="0"/>
      <w:spacing w:before="600" w:after="240" w:line="400" w:lineRule="exact"/>
      <w:jc w:val="both"/>
    </w:pPr>
    <w:rPr>
      <w:rFonts w:ascii="Palatino Linotype" w:eastAsia="Times New Roman" w:hAnsi="Palatino Linotype"/>
      <w:b/>
      <w:snapToGrid w:val="0"/>
      <w:color w:val="000000"/>
      <w:sz w:val="28"/>
      <w:szCs w:val="28"/>
      <w:lang w:val="en-GB" w:eastAsia="de-DE" w:bidi="en-US"/>
    </w:rPr>
  </w:style>
  <w:style w:type="paragraph" w:customStyle="1" w:styleId="Alishlah13authornames">
    <w:name w:val="Alishlah_1.3_authornames"/>
    <w:basedOn w:val="Normal"/>
    <w:next w:val="Alishlah14history"/>
    <w:qFormat/>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pPr>
      <w:kinsoku w:val="0"/>
      <w:overflowPunct w:val="0"/>
      <w:autoSpaceDE w:val="0"/>
      <w:autoSpaceDN w:val="0"/>
      <w:adjustRightInd w:val="0"/>
      <w:snapToGrid w:val="0"/>
      <w:spacing w:line="200" w:lineRule="atLeast"/>
      <w:ind w:left="311" w:hanging="198"/>
    </w:pPr>
    <w:rPr>
      <w:rFonts w:ascii="Palatino Linotype" w:eastAsia="Times New Roman" w:hAnsi="Palatino Linotype"/>
      <w:snapToGrid w:val="0"/>
      <w:color w:val="000000"/>
      <w:sz w:val="18"/>
      <w:lang w:eastAsia="de-DE" w:bidi="en-US"/>
    </w:rPr>
  </w:style>
  <w:style w:type="paragraph" w:customStyle="1" w:styleId="Alishlah17abstract">
    <w:name w:val="Alishlah_1.7_abstract"/>
    <w:basedOn w:val="Alishlah31text"/>
    <w:next w:val="Alishlah18keywords"/>
    <w:qFormat/>
    <w:pPr>
      <w:spacing w:line="240" w:lineRule="auto"/>
      <w:ind w:left="113" w:firstLine="0"/>
    </w:pPr>
    <w:rPr>
      <w:snapToGrid/>
      <w:szCs w:val="20"/>
    </w:rPr>
  </w:style>
  <w:style w:type="paragraph" w:customStyle="1" w:styleId="Alishlah31text">
    <w:name w:val="Alishlah_3.1_text"/>
    <w:qFormat/>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Alishlah18keywords">
    <w:name w:val="Alishlah_1.8_keywords"/>
    <w:basedOn w:val="Alishlah31text"/>
    <w:next w:val="Normal"/>
    <w:qFormat/>
    <w:pPr>
      <w:spacing w:line="240" w:lineRule="auto"/>
      <w:ind w:left="37" w:firstLine="0"/>
    </w:pPr>
    <w:rPr>
      <w:sz w:val="18"/>
      <w:szCs w:val="18"/>
    </w:rPr>
  </w:style>
  <w:style w:type="paragraph" w:customStyle="1" w:styleId="Alishlah21heading1">
    <w:name w:val="Alishlah_2.1_heading1"/>
    <w:basedOn w:val="Normal"/>
    <w:qFormat/>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pPr>
      <w:ind w:firstLine="0"/>
    </w:pPr>
  </w:style>
  <w:style w:type="paragraph" w:customStyle="1" w:styleId="Alishlah33textspaceafter">
    <w:name w:val="Alishlah_3.3_text_space_after"/>
    <w:basedOn w:val="Alishlah31text"/>
    <w:qFormat/>
    <w:pPr>
      <w:spacing w:after="240"/>
    </w:pPr>
  </w:style>
  <w:style w:type="paragraph" w:customStyle="1" w:styleId="Alishlah34textspacebefore">
    <w:name w:val="Alishlah_3.4_text_space_before"/>
    <w:basedOn w:val="Alishlah31text"/>
    <w:qFormat/>
    <w:pPr>
      <w:spacing w:before="240"/>
    </w:pPr>
  </w:style>
  <w:style w:type="paragraph" w:customStyle="1" w:styleId="Alishlah35textbeforelist">
    <w:name w:val="Alishlah_3.5_text_before_list"/>
    <w:basedOn w:val="Alishlah31text"/>
    <w:qFormat/>
    <w:pPr>
      <w:spacing w:after="120"/>
    </w:pPr>
  </w:style>
  <w:style w:type="paragraph" w:customStyle="1" w:styleId="Alishlah36textafterlist">
    <w:name w:val="Alishlah_3.6_text_after_list"/>
    <w:basedOn w:val="Alishlah31text"/>
    <w:qFormat/>
    <w:pPr>
      <w:spacing w:before="120"/>
    </w:pPr>
  </w:style>
  <w:style w:type="paragraph" w:customStyle="1" w:styleId="Alishlah37itemize">
    <w:name w:val="Alishlah_3.7_itemize"/>
    <w:basedOn w:val="Alishlah31text"/>
    <w:qFormat/>
    <w:pPr>
      <w:numPr>
        <w:numId w:val="2"/>
      </w:numPr>
      <w:ind w:left="425" w:hanging="425"/>
    </w:pPr>
  </w:style>
  <w:style w:type="paragraph" w:customStyle="1" w:styleId="Alishlah38bullet">
    <w:name w:val="Alishlah_3.8_bullet"/>
    <w:basedOn w:val="Alishlah31text"/>
    <w:qFormat/>
    <w:pPr>
      <w:numPr>
        <w:numId w:val="3"/>
      </w:numPr>
      <w:ind w:left="425" w:hanging="425"/>
    </w:pPr>
  </w:style>
  <w:style w:type="paragraph" w:customStyle="1" w:styleId="Alishlah39equation">
    <w:name w:val="Alishlah_3.9_equation"/>
    <w:basedOn w:val="Alishlah31text"/>
    <w:qFormat/>
    <w:pPr>
      <w:spacing w:before="120" w:after="120"/>
      <w:ind w:left="709" w:firstLine="0"/>
      <w:jc w:val="center"/>
    </w:pPr>
  </w:style>
  <w:style w:type="paragraph" w:customStyle="1" w:styleId="Alishlah3aequationnumber">
    <w:name w:val="Alishlah_3.a_equation_number"/>
    <w:basedOn w:val="Alishlah31text"/>
    <w:qFormat/>
    <w:pPr>
      <w:spacing w:before="120" w:after="120" w:line="240" w:lineRule="auto"/>
      <w:ind w:firstLine="0"/>
      <w:jc w:val="right"/>
    </w:pPr>
  </w:style>
  <w:style w:type="paragraph" w:customStyle="1" w:styleId="Alishlah62Acknowledgments">
    <w:name w:val="Alishlah_6.2_Acknowledgments"/>
    <w:qFormat/>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Alishlah41tablecaption">
    <w:name w:val="Alishlah_4.1_table_caption"/>
    <w:basedOn w:val="Alishlah62Acknowledgments"/>
    <w:qFormat/>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Alishlah43tablefooter">
    <w:name w:val="Alishlah_4.3_table_footer"/>
    <w:basedOn w:val="Alishlah41tablecaption"/>
    <w:next w:val="Alishlah31text"/>
    <w:qFormat/>
    <w:pPr>
      <w:spacing w:before="0"/>
      <w:ind w:left="0" w:right="0"/>
    </w:pPr>
    <w:rPr>
      <w:b w:val="0"/>
      <w:bCs w:val="0"/>
    </w:rPr>
  </w:style>
  <w:style w:type="paragraph" w:customStyle="1" w:styleId="Alishlah51figurecaption">
    <w:name w:val="Alishlah_5.1_figure_caption"/>
    <w:basedOn w:val="Alishlah62Acknowledgments"/>
    <w:qFormat/>
    <w:pPr>
      <w:spacing w:after="240" w:line="260" w:lineRule="atLeast"/>
      <w:ind w:left="425" w:right="425"/>
    </w:pPr>
    <w:rPr>
      <w:snapToGrid/>
    </w:rPr>
  </w:style>
  <w:style w:type="paragraph" w:customStyle="1" w:styleId="Alishlah52figure">
    <w:name w:val="Alishlah_5.2_figure"/>
    <w:qFormat/>
    <w:pPr>
      <w:jc w:val="center"/>
    </w:pPr>
    <w:rPr>
      <w:rFonts w:ascii="Palatino Linotype" w:eastAsia="Times New Roman" w:hAnsi="Palatino Linotype"/>
      <w:snapToGrid w:val="0"/>
      <w:color w:val="000000"/>
      <w:sz w:val="24"/>
      <w:lang w:eastAsia="de-DE" w:bidi="en-US"/>
    </w:rPr>
  </w:style>
  <w:style w:type="paragraph" w:customStyle="1" w:styleId="MDPIheaderjournallogo">
    <w:name w:val="MDPI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Alishlah81Quote">
    <w:name w:val="Alishlah_8.1_Quote"/>
    <w:basedOn w:val="Alishlah32textnoindent"/>
    <w:qFormat/>
    <w:pPr>
      <w:ind w:left="426"/>
    </w:pPr>
    <w:rPr>
      <w:iCs/>
    </w:rPr>
  </w:style>
  <w:style w:type="paragraph" w:customStyle="1" w:styleId="Alishlah23heading3">
    <w:name w:val="Alishlah_2.3_heading3"/>
    <w:basedOn w:val="Alishlah31text"/>
    <w:qFormat/>
    <w:pPr>
      <w:spacing w:before="240" w:after="120"/>
      <w:ind w:firstLine="0"/>
      <w:jc w:val="left"/>
      <w:outlineLvl w:val="2"/>
    </w:pPr>
  </w:style>
  <w:style w:type="paragraph" w:customStyle="1" w:styleId="Alishlah22heading2">
    <w:name w:val="Alishlah_2.2_heading2"/>
    <w:basedOn w:val="Normal"/>
    <w:qFormat/>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snapToGrid w:val="0"/>
      <w:color w:val="000000"/>
      <w:sz w:val="20"/>
      <w:lang w:val="en-US" w:eastAsia="de-DE" w:bidi="en-US"/>
    </w:rPr>
  </w:style>
  <w:style w:type="paragraph" w:customStyle="1" w:styleId="Alishlah71References">
    <w:name w:val="Alishlah_7.1_References"/>
    <w:basedOn w:val="Normal"/>
    <w:qFormat/>
    <w:pPr>
      <w:widowControl w:val="0"/>
      <w:autoSpaceDE w:val="0"/>
      <w:autoSpaceDN w:val="0"/>
      <w:adjustRightInd w:val="0"/>
      <w:spacing w:after="0" w:line="240" w:lineRule="atLeast"/>
      <w:ind w:left="480" w:hanging="480"/>
      <w:jc w:val="both"/>
    </w:pPr>
    <w:rPr>
      <w:rFonts w:ascii="Palatino Linotype" w:hAnsi="Palatino Linotype" w:cs="Times New Roman"/>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1Char">
    <w:name w:val="Heading 1 Char"/>
    <w:basedOn w:val="DefaultParagraphFont"/>
    <w:link w:val="Heading1"/>
    <w:qFormat/>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3864" w:themeColor="accent1" w:themeShade="80"/>
      <w:sz w:val="24"/>
      <w:szCs w:val="24"/>
    </w:rPr>
  </w:style>
  <w:style w:type="paragraph" w:styleId="ListParagraph">
    <w:name w:val="List Paragraph"/>
    <w:basedOn w:val="Normal"/>
    <w:link w:val="ListParagraphChar"/>
    <w:uiPriority w:val="34"/>
    <w:qFormat/>
    <w:pPr>
      <w:spacing w:after="200" w:line="276" w:lineRule="auto"/>
      <w:ind w:left="720"/>
      <w:contextualSpacing/>
    </w:pPr>
    <w:rPr>
      <w:rFonts w:eastAsiaTheme="minorEastAsia" w:cs="Arial"/>
      <w:lang w:val="id-ID"/>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tlid-translation">
    <w:name w:val="tlid-translation"/>
    <w:basedOn w:val="DefaultParagraphFont"/>
    <w:qFormat/>
  </w:style>
  <w:style w:type="table" w:customStyle="1" w:styleId="PlainTable2">
    <w:name w:val="Plain Table 2"/>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qFormat/>
  </w:style>
  <w:style w:type="character" w:customStyle="1" w:styleId="kw">
    <w:name w:val="kw"/>
    <w:basedOn w:val="DefaultParagraphFont"/>
    <w:qFormat/>
  </w:style>
  <w:style w:type="character" w:customStyle="1" w:styleId="rc">
    <w:name w:val="rc"/>
    <w:basedOn w:val="DefaultParagraphFont"/>
    <w:qFormat/>
  </w:style>
  <w:style w:type="character" w:customStyle="1" w:styleId="st">
    <w:name w:val="st"/>
    <w:basedOn w:val="DefaultParagraphFont"/>
    <w:qFormat/>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BodyTextIndent3Char">
    <w:name w:val="Body Text Indent 3 Char"/>
    <w:basedOn w:val="DefaultParagraphFont"/>
    <w:link w:val="BodyTextIndent3"/>
    <w:uiPriority w:val="99"/>
    <w:semiHidden/>
    <w:qFormat/>
    <w:rPr>
      <w:sz w:val="16"/>
      <w:szCs w:val="16"/>
    </w:rPr>
  </w:style>
  <w:style w:type="character" w:customStyle="1" w:styleId="ListParagraphChar">
    <w:name w:val="List Paragraph Char"/>
    <w:basedOn w:val="DefaultParagraphFont"/>
    <w:link w:val="ListParagraph"/>
    <w:uiPriority w:val="34"/>
    <w:qFormat/>
    <w:locked/>
    <w:rPr>
      <w:rFonts w:eastAsiaTheme="minorEastAsia" w:cs="Arial"/>
      <w:lang w:val="id-ID"/>
    </w:rPr>
  </w:style>
  <w:style w:type="paragraph" w:styleId="NoSpacing">
    <w:name w:val="No Spacing"/>
    <w:link w:val="NoSpacingChar"/>
    <w:uiPriority w:val="1"/>
    <w:qFormat/>
    <w:rPr>
      <w:rFonts w:asciiTheme="minorHAnsi" w:eastAsiaTheme="minorEastAsia" w:hAnsiTheme="minorHAnsi" w:cstheme="minorBidi"/>
      <w:sz w:val="22"/>
      <w:szCs w:val="22"/>
      <w:lang w:val="id-ID" w:eastAsia="id-ID"/>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val="en-US"/>
    </w:rPr>
  </w:style>
  <w:style w:type="table" w:customStyle="1" w:styleId="PlainTable4">
    <w:name w:val="Plain Table 4"/>
    <w:basedOn w:val="TableNormal"/>
    <w:uiPriority w:val="44"/>
    <w:qFormat/>
    <w:rPr>
      <w:rFonts w:eastAsiaTheme="minorHAnsi"/>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qFormat/>
    <w:locked/>
    <w:rPr>
      <w:rFonts w:eastAsiaTheme="minorEastAsia"/>
      <w:lang w:val="id-ID" w:eastAsia="id-ID"/>
    </w:rPr>
  </w:style>
  <w:style w:type="paragraph" w:customStyle="1" w:styleId="Alishlah24HEading4">
    <w:name w:val="Alishlah_2.4 HEading4"/>
    <w:basedOn w:val="Heading3"/>
    <w:link w:val="Alishlah24HEading4Char"/>
    <w:qFormat/>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qFormat/>
    <w:rPr>
      <w:rFonts w:ascii="Palatino Linotype" w:eastAsiaTheme="majorEastAsia" w:hAnsi="Palatino Linotype" w:cs="Times New Roman"/>
      <w:i/>
      <w:color w:val="1F3864" w:themeColor="accent1" w:themeShade="80"/>
      <w:sz w:val="20"/>
      <w:szCs w:val="20"/>
    </w:rPr>
  </w:style>
  <w:style w:type="character" w:customStyle="1" w:styleId="y2iqfc">
    <w:name w:val="y2iqfc"/>
    <w:basedOn w:val="DefaultParagraphFont"/>
    <w:rsid w:val="008B5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166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reativecommons.org/licenses/by-nc-sa/4.0/" TargetMode="External"/><Relationship Id="rId18" Type="http://schemas.openxmlformats.org/officeDocument/2006/relationships/hyperlink" Target="https://journal.staimsyk.ac.id/index.php/almanar/article/download/423/229/883"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saifulahyar@iaidu-asahan.ac.id" TargetMode="External"/><Relationship Id="rId17" Type="http://schemas.openxmlformats.org/officeDocument/2006/relationships/hyperlink" Target="https://jurnal.uinsyahada.ac.id/index.php/LGR/article/viewFile/191/172"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jiip.stkipyapisdompu.ac.id/jiip/index.php/JIIP/article/download/5034/4080/3629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trisno@iaidu-asahan.ac.id" TargetMode="Externa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hyperlink" Target="mailto:suhardi@iaidu-asahan.ac.id" TargetMode="External"/><Relationship Id="rId23" Type="http://schemas.openxmlformats.org/officeDocument/2006/relationships/footer" Target="footer2.xml"/><Relationship Id="rId10" Type="http://schemas.openxmlformats.org/officeDocument/2006/relationships/hyperlink" Target="mailto:suhardi@iaidu-asahan.ac.id" TargetMode="External"/><Relationship Id="rId19" Type="http://schemas.openxmlformats.org/officeDocument/2006/relationships/hyperlink" Target="https://ejournal.uinsatu.ac.id/index.php/epis/article/view/49/45"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20LAMA\DATA%20MBAK\KAKAK%20ANDA\RISKI%20ANDA%20-%20ARTIKEL%20KE%20JURNAL%20SINTA%202%20HUBBULWATHAN%20DURI%20-%20RIAU%20-%20REVISI%20JAN%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A706A3-EBB3-4B18-934B-C58229A39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RISKI ANDA - ARTIKEL KE JURNAL SINTA 2 HUBBULWATHAN DURI - RIAU - REVISI JAN 2025</Template>
  <TotalTime>3966</TotalTime>
  <Pages>10</Pages>
  <Words>5869</Words>
  <Characters>33455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84</cp:revision>
  <cp:lastPrinted>2022-03-12T14:54:00Z</cp:lastPrinted>
  <dcterms:created xsi:type="dcterms:W3CDTF">2025-01-26T04:38:00Z</dcterms:created>
  <dcterms:modified xsi:type="dcterms:W3CDTF">2025-05-01T09:28:00Z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y fmtid="{D5CDD505-2E9C-101B-9397-08002B2CF9AE}" pid="25" name="KSOProductBuildVer">
    <vt:lpwstr>1057-12.2.0.20326</vt:lpwstr>
  </property>
  <property fmtid="{D5CDD505-2E9C-101B-9397-08002B2CF9AE}" pid="26" name="ICV">
    <vt:lpwstr>450057FA92B64A1080DC0D7B5E4CDCDF_13</vt:lpwstr>
  </property>
</Properties>
</file>